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B6A7" w14:textId="4388155A" w:rsidR="00A72D12" w:rsidRPr="00554128" w:rsidRDefault="00A337A1" w:rsidP="001A7672">
      <w:pPr>
        <w:spacing w:before="0" w:after="160" w:line="259" w:lineRule="auto"/>
        <w:rPr>
          <w:rFonts w:ascii="Calibri Light" w:eastAsia="Franklin Gothic Book" w:hAnsi="Calibri Light"/>
          <w:sz w:val="23"/>
          <w:szCs w:val="23"/>
        </w:rPr>
      </w:pPr>
      <w:permStart w:id="559177237" w:edGrp="everyone"/>
      <w:r>
        <w:rPr>
          <w:noProof/>
        </w:rPr>
        <mc:AlternateContent>
          <mc:Choice Requires="wps">
            <w:drawing>
              <wp:anchor distT="45720" distB="45720" distL="114300" distR="114300" simplePos="0" relativeHeight="251657216" behindDoc="0" locked="0" layoutInCell="1" allowOverlap="1" wp14:anchorId="7CB177A8" wp14:editId="4460757D">
                <wp:simplePos x="0" y="0"/>
                <wp:positionH relativeFrom="column">
                  <wp:posOffset>546735</wp:posOffset>
                </wp:positionH>
                <wp:positionV relativeFrom="paragraph">
                  <wp:posOffset>2323465</wp:posOffset>
                </wp:positionV>
                <wp:extent cx="4130675" cy="787400"/>
                <wp:effectExtent l="3810" t="1905"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91CD" w14:textId="0CEAE618" w:rsidR="00B946C8" w:rsidRPr="00A337A1" w:rsidRDefault="00E6715E" w:rsidP="00B946C8">
                            <w:pPr>
                              <w:rPr>
                                <w:rFonts w:ascii="Arial Narrow" w:hAnsi="Arial Narrow"/>
                                <w:b/>
                                <w:bCs/>
                                <w:color w:val="5B9BD5"/>
                                <w:sz w:val="40"/>
                              </w:rPr>
                            </w:pPr>
                            <w:permStart w:id="1598166469" w:edGrp="everyone"/>
                            <w:r w:rsidRPr="00A337A1">
                              <w:rPr>
                                <w:rFonts w:ascii="Arial Narrow" w:hAnsi="Arial Narrow"/>
                                <w:b/>
                                <w:bCs/>
                                <w:color w:val="5B9BD5"/>
                                <w:sz w:val="40"/>
                              </w:rPr>
                              <w:t>Communique – January 2024</w:t>
                            </w:r>
                            <w:permEnd w:id="159816646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B177A8" id="_x0000_t202" coordsize="21600,21600" o:spt="202" path="m,l,21600r21600,l21600,xe">
                <v:stroke joinstyle="miter"/>
                <v:path gradientshapeok="t" o:connecttype="rect"/>
              </v:shapetype>
              <v:shape id="Text Box 2" o:spid="_x0000_s1026" type="#_x0000_t202" style="position:absolute;margin-left:43.05pt;margin-top:182.95pt;width:325.25pt;height:6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" filled="f" stroked="f">
                <v:textbox>
                  <w:txbxContent>
                    <w:p w14:paraId="0B2C91CD" w14:textId="0CEAE618" w:rsidR="00B946C8" w:rsidRPr="00A337A1" w:rsidRDefault="00E6715E" w:rsidP="00B946C8">
                      <w:pPr>
                        <w:rPr>
                          <w:rFonts w:ascii="Arial Narrow" w:hAnsi="Arial Narrow"/>
                          <w:b/>
                          <w:bCs/>
                          <w:color w:val="5B9BD5"/>
                          <w:sz w:val="40"/>
                        </w:rPr>
                      </w:pPr>
                      <w:permStart w:id="1598166469" w:edGrp="everyone"/>
                      <w:r w:rsidRPr="00A337A1">
                        <w:rPr>
                          <w:rFonts w:ascii="Arial Narrow" w:hAnsi="Arial Narrow"/>
                          <w:b/>
                          <w:bCs/>
                          <w:color w:val="5B9BD5"/>
                          <w:sz w:val="40"/>
                        </w:rPr>
                        <w:t>Communique – January 2024</w:t>
                      </w:r>
                      <w:permEnd w:id="1598166469"/>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3F487100" wp14:editId="56FD55BC">
                <wp:simplePos x="0" y="0"/>
                <wp:positionH relativeFrom="column">
                  <wp:posOffset>561340</wp:posOffset>
                </wp:positionH>
                <wp:positionV relativeFrom="paragraph">
                  <wp:posOffset>1904365</wp:posOffset>
                </wp:positionV>
                <wp:extent cx="4873625" cy="655955"/>
                <wp:effectExtent l="0" t="1905"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131A" w14:textId="32B7C2C2" w:rsidR="000B60A5" w:rsidRPr="00554128" w:rsidRDefault="00E6715E">
                            <w:pPr>
                              <w:rPr>
                                <w:rFonts w:ascii="Arial Narrow" w:hAnsi="Arial Narrow"/>
                                <w:color w:val="44546A"/>
                                <w:sz w:val="40"/>
                              </w:rPr>
                            </w:pPr>
                            <w:permStart w:id="2064391929" w:edGrp="everyone"/>
                            <w:r>
                              <w:rPr>
                                <w:rFonts w:ascii="Arial Narrow" w:hAnsi="Arial Narrow"/>
                                <w:color w:val="44546A"/>
                                <w:sz w:val="40"/>
                              </w:rPr>
                              <w:t xml:space="preserve">Police Multicultural Advisory Group  </w:t>
                            </w:r>
                            <w:permEnd w:id="206439192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87100" id="_x0000_s1027" type="#_x0000_t202" style="position:absolute;margin-left:44.2pt;margin-top:149.95pt;width:383.75pt;height:51.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" filled="f" stroked="f">
                <v:textbox>
                  <w:txbxContent>
                    <w:p w14:paraId="4ABE131A" w14:textId="32B7C2C2" w:rsidR="000B60A5" w:rsidRPr="00554128" w:rsidRDefault="00E6715E">
                      <w:pPr>
                        <w:rPr>
                          <w:rFonts w:ascii="Arial Narrow" w:hAnsi="Arial Narrow"/>
                          <w:color w:val="44546A"/>
                          <w:sz w:val="40"/>
                        </w:rPr>
                      </w:pPr>
                      <w:permStart w:id="2064391929" w:edGrp="everyone"/>
                      <w:r>
                        <w:rPr>
                          <w:rFonts w:ascii="Arial Narrow" w:hAnsi="Arial Narrow"/>
                          <w:color w:val="44546A"/>
                          <w:sz w:val="40"/>
                        </w:rPr>
                        <w:t xml:space="preserve">Police Multicultural Advisory Group  </w:t>
                      </w:r>
                      <w:permEnd w:id="2064391929"/>
                    </w:p>
                  </w:txbxContent>
                </v:textbox>
                <w10:wrap type="square"/>
              </v:shape>
            </w:pict>
          </mc:Fallback>
        </mc:AlternateContent>
      </w:r>
      <w:permEnd w:id="559177237"/>
    </w:p>
    <w:p w14:paraId="557528C4" w14:textId="77777777" w:rsidR="00A72D12" w:rsidRPr="00554128" w:rsidRDefault="00A72D12" w:rsidP="001A7672">
      <w:pPr>
        <w:spacing w:before="0" w:after="160" w:line="259" w:lineRule="auto"/>
        <w:rPr>
          <w:rFonts w:ascii="Calibri Light" w:eastAsia="Franklin Gothic Book" w:hAnsi="Calibri Light"/>
          <w:sz w:val="23"/>
          <w:szCs w:val="23"/>
        </w:rPr>
      </w:pPr>
    </w:p>
    <w:p w14:paraId="0AA9CA0A" w14:textId="77777777" w:rsidR="00A72D12" w:rsidRPr="00554128" w:rsidRDefault="00FB512D" w:rsidP="00FB512D">
      <w:pPr>
        <w:tabs>
          <w:tab w:val="left" w:pos="6407"/>
        </w:tabs>
        <w:spacing w:before="0" w:after="160" w:line="259" w:lineRule="auto"/>
        <w:rPr>
          <w:rFonts w:ascii="Calibri Light" w:eastAsia="Franklin Gothic Book" w:hAnsi="Calibri Light"/>
          <w:sz w:val="23"/>
          <w:szCs w:val="23"/>
        </w:rPr>
      </w:pPr>
      <w:r w:rsidRPr="00554128">
        <w:rPr>
          <w:rFonts w:ascii="Calibri Light" w:eastAsia="Franklin Gothic Book" w:hAnsi="Calibri Light"/>
          <w:sz w:val="23"/>
          <w:szCs w:val="23"/>
        </w:rPr>
        <w:tab/>
      </w:r>
    </w:p>
    <w:p w14:paraId="2EB88526" w14:textId="77777777" w:rsidR="00A72D12" w:rsidRPr="00554128" w:rsidRDefault="00A72D12" w:rsidP="001A7672">
      <w:pPr>
        <w:spacing w:before="0" w:after="160" w:line="259" w:lineRule="auto"/>
        <w:rPr>
          <w:rFonts w:ascii="Calibri Light" w:eastAsia="Franklin Gothic Book" w:hAnsi="Calibri Light"/>
          <w:sz w:val="23"/>
          <w:szCs w:val="23"/>
        </w:rPr>
      </w:pPr>
    </w:p>
    <w:p w14:paraId="77D8E063" w14:textId="77777777" w:rsidR="00A72D12" w:rsidRPr="00554128" w:rsidRDefault="00A72D12" w:rsidP="001A7672">
      <w:pPr>
        <w:spacing w:before="0" w:after="160" w:line="259" w:lineRule="auto"/>
        <w:rPr>
          <w:rFonts w:ascii="Calibri Light" w:eastAsia="Franklin Gothic Book" w:hAnsi="Calibri Light"/>
          <w:sz w:val="23"/>
          <w:szCs w:val="23"/>
        </w:rPr>
      </w:pPr>
    </w:p>
    <w:p w14:paraId="56253125" w14:textId="77777777" w:rsidR="00A72D12" w:rsidRPr="00554128" w:rsidRDefault="00A72D12" w:rsidP="001A7672">
      <w:pPr>
        <w:spacing w:before="0" w:after="160" w:line="259" w:lineRule="auto"/>
        <w:rPr>
          <w:rFonts w:ascii="Calibri Light" w:eastAsia="Franklin Gothic Book" w:hAnsi="Calibri Light"/>
          <w:sz w:val="23"/>
          <w:szCs w:val="23"/>
        </w:rPr>
      </w:pPr>
    </w:p>
    <w:p w14:paraId="27050C88" w14:textId="7F1AC2CB" w:rsidR="00A337A1" w:rsidRPr="00A337A1" w:rsidRDefault="00E46480" w:rsidP="00A337A1">
      <w:pPr>
        <w:spacing w:before="0" w:after="160" w:line="259" w:lineRule="auto"/>
        <w:rPr>
          <w:rFonts w:ascii="ArialMT" w:hAnsi="ArialMT" w:cs="ArialMT"/>
          <w:sz w:val="18"/>
          <w:szCs w:val="18"/>
        </w:rPr>
      </w:pPr>
      <w:r w:rsidRPr="00554128">
        <w:rPr>
          <w:rFonts w:ascii="Calibri Light" w:eastAsia="Franklin Gothic Book" w:hAnsi="Calibri Light"/>
          <w:sz w:val="23"/>
          <w:szCs w:val="23"/>
        </w:rPr>
        <w:br w:type="page"/>
      </w:r>
      <w:r w:rsidR="00A337A1" w:rsidRPr="00DE0C55">
        <w:rPr>
          <w:noProof/>
        </w:rPr>
        <w:lastRenderedPageBreak/>
        <w:drawing>
          <wp:inline distT="0" distB="0" distL="0" distR="0" wp14:anchorId="07BE7F7F" wp14:editId="1FF2F4BA">
            <wp:extent cx="2961640" cy="1252220"/>
            <wp:effectExtent l="0" t="0" r="0" b="0"/>
            <wp:docPr id="1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640" cy="1252220"/>
                    </a:xfrm>
                    <a:prstGeom prst="rect">
                      <a:avLst/>
                    </a:prstGeom>
                    <a:noFill/>
                    <a:ln>
                      <a:noFill/>
                    </a:ln>
                  </pic:spPr>
                </pic:pic>
              </a:graphicData>
            </a:graphic>
          </wp:inline>
        </w:drawing>
      </w:r>
    </w:p>
    <w:p w14:paraId="3E65AA2D" w14:textId="16C88E3A" w:rsidR="00A337A1" w:rsidRPr="00A337A1" w:rsidRDefault="00A337A1" w:rsidP="00A337A1">
      <w:pPr>
        <w:pStyle w:val="Heading1"/>
        <w:rPr>
          <w:color w:val="44546A"/>
        </w:rPr>
      </w:pPr>
      <w:r>
        <w:rPr>
          <w:color w:val="44546A"/>
        </w:rPr>
        <w:t>Police Multicultural Advisory Group (PMAG)</w:t>
      </w:r>
    </w:p>
    <w:p w14:paraId="144E36D3" w14:textId="41D08A73" w:rsidR="00755C98" w:rsidRPr="00554128" w:rsidRDefault="00A337A1" w:rsidP="00755C98">
      <w:pPr>
        <w:pStyle w:val="Heading2"/>
        <w:rPr>
          <w:rFonts w:ascii="Arial" w:hAnsi="Arial" w:cs="Arial"/>
          <w:color w:val="5B9BD5"/>
        </w:rPr>
      </w:pPr>
      <w:r>
        <w:rPr>
          <w:rFonts w:ascii="Arial" w:hAnsi="Arial" w:cs="Arial"/>
          <w:color w:val="5B9BD5"/>
        </w:rPr>
        <w:t xml:space="preserve">communique </w:t>
      </w:r>
    </w:p>
    <w:p w14:paraId="656206F3" w14:textId="2C779D81" w:rsidR="00755C98" w:rsidRDefault="00A337A1" w:rsidP="00755C98">
      <w:pPr>
        <w:rPr>
          <w:rFonts w:ascii="Arial" w:hAnsi="Arial" w:cs="Arial"/>
          <w:b/>
          <w:bCs/>
        </w:rPr>
      </w:pPr>
      <w:r>
        <w:rPr>
          <w:rFonts w:ascii="Arial" w:hAnsi="Arial" w:cs="Arial"/>
          <w:b/>
          <w:bCs/>
        </w:rPr>
        <w:t>Meeting date: 23 January 2024</w:t>
      </w:r>
    </w:p>
    <w:p w14:paraId="161E617C" w14:textId="206694EA" w:rsidR="00A337A1" w:rsidRDefault="00A337A1" w:rsidP="00755C98">
      <w:pPr>
        <w:rPr>
          <w:rFonts w:ascii="Arial" w:hAnsi="Arial" w:cs="Arial"/>
          <w:b/>
          <w:bCs/>
        </w:rPr>
      </w:pPr>
      <w:r>
        <w:rPr>
          <w:rFonts w:ascii="Arial" w:hAnsi="Arial" w:cs="Arial"/>
          <w:b/>
          <w:bCs/>
        </w:rPr>
        <w:t xml:space="preserve">Location: Police Headquarters, Roma Street, Brisbane </w:t>
      </w:r>
    </w:p>
    <w:p w14:paraId="543FCE09" w14:textId="41073A6B" w:rsidR="00A337A1" w:rsidRPr="00A337A1" w:rsidRDefault="00A337A1" w:rsidP="00A337A1">
      <w:pPr>
        <w:tabs>
          <w:tab w:val="left" w:pos="2410"/>
        </w:tabs>
        <w:spacing w:before="0" w:after="0" w:line="240" w:lineRule="auto"/>
        <w:rPr>
          <w:rFonts w:eastAsia="SimSun" w:cs="Calibri"/>
          <w:sz w:val="22"/>
          <w:szCs w:val="22"/>
          <w:lang w:eastAsia="en-AU"/>
        </w:rPr>
      </w:pPr>
      <w:r w:rsidRPr="00A337A1">
        <w:rPr>
          <w:rFonts w:eastAsia="SimSun" w:cs="Calibri"/>
          <w:sz w:val="22"/>
          <w:szCs w:val="22"/>
          <w:lang w:eastAsia="en-AU"/>
        </w:rPr>
        <w:t xml:space="preserve">The Queensland Police Service (QPS) </w:t>
      </w:r>
      <w:hyperlink r:id="rId12" w:history="1">
        <w:r w:rsidRPr="002614BF">
          <w:rPr>
            <w:rStyle w:val="Hyperlink"/>
            <w:rFonts w:eastAsia="SimSun" w:cs="Calibri"/>
            <w:sz w:val="22"/>
            <w:szCs w:val="22"/>
            <w:lang w:eastAsia="en-AU"/>
          </w:rPr>
          <w:t>Police Multicultural Advisory Group (PMAG)</w:t>
        </w:r>
      </w:hyperlink>
      <w:r w:rsidRPr="00A337A1">
        <w:rPr>
          <w:rFonts w:eastAsia="SimSun" w:cs="Calibri"/>
          <w:sz w:val="22"/>
          <w:szCs w:val="22"/>
          <w:lang w:eastAsia="en-AU"/>
        </w:rPr>
        <w:t xml:space="preserve"> met face to face for the first time on 23 January 2024. </w:t>
      </w:r>
    </w:p>
    <w:p w14:paraId="2ED01540" w14:textId="77777777" w:rsidR="00A337A1" w:rsidRPr="00A337A1" w:rsidRDefault="00A337A1" w:rsidP="00A337A1">
      <w:pPr>
        <w:tabs>
          <w:tab w:val="left" w:pos="2410"/>
        </w:tabs>
        <w:spacing w:before="0" w:after="0" w:line="240" w:lineRule="auto"/>
        <w:rPr>
          <w:rFonts w:eastAsia="SimSun" w:cs="Calibri"/>
          <w:sz w:val="22"/>
          <w:szCs w:val="22"/>
          <w:lang w:eastAsia="en-AU"/>
        </w:rPr>
      </w:pPr>
    </w:p>
    <w:p w14:paraId="7FCBF3E4" w14:textId="6E548923" w:rsidR="00A337A1" w:rsidRPr="00A337A1" w:rsidRDefault="00A337A1" w:rsidP="00A337A1">
      <w:pPr>
        <w:tabs>
          <w:tab w:val="left" w:pos="2410"/>
        </w:tabs>
        <w:spacing w:before="0" w:after="0" w:line="240" w:lineRule="auto"/>
        <w:rPr>
          <w:rFonts w:eastAsia="SimSun" w:cs="Calibri"/>
          <w:sz w:val="22"/>
          <w:szCs w:val="22"/>
          <w:lang w:eastAsia="en-AU"/>
        </w:rPr>
      </w:pPr>
      <w:r w:rsidRPr="00A337A1">
        <w:rPr>
          <w:rFonts w:eastAsia="SimSun" w:cs="Calibri"/>
          <w:sz w:val="22"/>
          <w:szCs w:val="22"/>
          <w:lang w:eastAsia="en-AU"/>
        </w:rPr>
        <w:t xml:space="preserve">The inaugural meeting was facilitated by Mr Pino Migliorino AM from </w:t>
      </w:r>
      <w:hyperlink r:id="rId13" w:history="1">
        <w:r w:rsidRPr="00A337A1">
          <w:rPr>
            <w:rFonts w:eastAsia="SimSun" w:cs="Calibri"/>
            <w:i/>
            <w:iCs/>
            <w:color w:val="0000FF"/>
            <w:sz w:val="22"/>
            <w:szCs w:val="22"/>
            <w:u w:val="single"/>
            <w:lang w:eastAsia="en-AU"/>
          </w:rPr>
          <w:t>Cultural Perspectives</w:t>
        </w:r>
      </w:hyperlink>
      <w:r w:rsidRPr="00A337A1">
        <w:rPr>
          <w:rFonts w:eastAsia="SimSun" w:cs="Calibri"/>
          <w:sz w:val="22"/>
          <w:szCs w:val="22"/>
          <w:lang w:eastAsia="en-AU"/>
        </w:rPr>
        <w:t xml:space="preserve"> and included an induction of members of the group and a meet and greet with Commissioner Katarina Carroll APM who will chair the group. </w:t>
      </w:r>
    </w:p>
    <w:p w14:paraId="4E586225" w14:textId="77777777" w:rsidR="00A337A1" w:rsidRPr="00A337A1" w:rsidRDefault="00A337A1" w:rsidP="00A337A1">
      <w:pPr>
        <w:tabs>
          <w:tab w:val="left" w:pos="2410"/>
        </w:tabs>
        <w:spacing w:before="0" w:after="0" w:line="240" w:lineRule="auto"/>
        <w:rPr>
          <w:rFonts w:eastAsia="SimSun" w:cs="Calibri"/>
          <w:sz w:val="22"/>
          <w:szCs w:val="22"/>
          <w:lang w:eastAsia="en-AU"/>
        </w:rPr>
      </w:pPr>
    </w:p>
    <w:p w14:paraId="2FBA0A12" w14:textId="77777777" w:rsidR="00A337A1" w:rsidRPr="00A337A1" w:rsidRDefault="00A337A1" w:rsidP="00A337A1">
      <w:pPr>
        <w:tabs>
          <w:tab w:val="left" w:pos="2410"/>
        </w:tabs>
        <w:spacing w:before="0" w:after="0" w:line="240" w:lineRule="auto"/>
        <w:rPr>
          <w:rFonts w:eastAsia="SimSun" w:cs="Calibri"/>
          <w:sz w:val="22"/>
          <w:szCs w:val="22"/>
          <w:lang w:eastAsia="en-AU"/>
        </w:rPr>
      </w:pPr>
      <w:r w:rsidRPr="00A337A1">
        <w:rPr>
          <w:rFonts w:eastAsia="SimSun" w:cs="Calibri"/>
          <w:sz w:val="22"/>
          <w:szCs w:val="22"/>
          <w:lang w:eastAsia="en-AU"/>
        </w:rPr>
        <w:t xml:space="preserve">The meeting provided members an opportunity to share personal introductions including their backgrounds, experiences, and motivations for joining PMAG. </w:t>
      </w:r>
    </w:p>
    <w:p w14:paraId="0F212C35" w14:textId="77777777" w:rsidR="00A337A1" w:rsidRPr="00A337A1" w:rsidRDefault="00A337A1" w:rsidP="00A337A1">
      <w:pPr>
        <w:spacing w:before="0" w:after="0" w:line="240" w:lineRule="auto"/>
        <w:rPr>
          <w:rFonts w:eastAsia="Calibri" w:cs="Calibri"/>
          <w:sz w:val="22"/>
          <w:szCs w:val="22"/>
        </w:rPr>
      </w:pPr>
    </w:p>
    <w:p w14:paraId="06A9B4AA" w14:textId="77777777" w:rsidR="00A337A1" w:rsidRPr="00A337A1" w:rsidRDefault="00A337A1" w:rsidP="00A337A1">
      <w:pPr>
        <w:spacing w:before="0" w:after="0" w:line="240" w:lineRule="auto"/>
        <w:rPr>
          <w:rFonts w:eastAsia="Calibri" w:cs="Calibri"/>
          <w:sz w:val="22"/>
          <w:szCs w:val="22"/>
        </w:rPr>
      </w:pPr>
      <w:r w:rsidRPr="00A337A1">
        <w:rPr>
          <w:rFonts w:eastAsia="Calibri" w:cs="Calibri"/>
          <w:sz w:val="22"/>
          <w:szCs w:val="22"/>
        </w:rPr>
        <w:t xml:space="preserve">The advisory group were introduced to members of the Multicultural Affairs Unit, who will undertake the secretariat role for PMAG, and other members of QPS who will provide support and advocacy for the group. </w:t>
      </w:r>
    </w:p>
    <w:p w14:paraId="37849535" w14:textId="77777777" w:rsidR="00A337A1" w:rsidRPr="00A337A1" w:rsidRDefault="00A337A1" w:rsidP="00A337A1">
      <w:pPr>
        <w:spacing w:before="0" w:after="0" w:line="240" w:lineRule="auto"/>
        <w:rPr>
          <w:rFonts w:eastAsia="Calibri" w:cs="Calibri"/>
          <w:sz w:val="22"/>
          <w:szCs w:val="22"/>
        </w:rPr>
      </w:pPr>
    </w:p>
    <w:p w14:paraId="745CD59D" w14:textId="77777777" w:rsidR="00A337A1" w:rsidRPr="00A337A1" w:rsidRDefault="00A337A1" w:rsidP="00A337A1">
      <w:pPr>
        <w:spacing w:before="0" w:after="0" w:line="240" w:lineRule="auto"/>
        <w:rPr>
          <w:rFonts w:eastAsia="Calibri" w:cs="Calibri"/>
          <w:sz w:val="22"/>
          <w:szCs w:val="22"/>
        </w:rPr>
      </w:pPr>
      <w:r w:rsidRPr="00A337A1">
        <w:rPr>
          <w:rFonts w:eastAsia="Calibri" w:cs="Calibri"/>
          <w:sz w:val="22"/>
          <w:szCs w:val="22"/>
        </w:rPr>
        <w:t xml:space="preserve">The group were informed about key commitments made by QPS through the </w:t>
      </w:r>
      <w:r w:rsidRPr="00A337A1">
        <w:rPr>
          <w:rFonts w:eastAsia="Calibri" w:cs="Calibri"/>
          <w:i/>
          <w:iCs/>
          <w:sz w:val="22"/>
          <w:szCs w:val="22"/>
        </w:rPr>
        <w:t>Multicultural Action Plan 2022-2024</w:t>
      </w:r>
      <w:r w:rsidRPr="00A337A1">
        <w:rPr>
          <w:rFonts w:eastAsia="Calibri" w:cs="Calibri"/>
          <w:sz w:val="22"/>
          <w:szCs w:val="22"/>
        </w:rPr>
        <w:t xml:space="preserve">, Police Liaison Officer (PLO) capabilities, and multicultural recruitment initiatives that include bridging pathways. </w:t>
      </w:r>
    </w:p>
    <w:p w14:paraId="287BCD31" w14:textId="77777777" w:rsidR="00A337A1" w:rsidRPr="00A337A1" w:rsidRDefault="00A337A1" w:rsidP="00A337A1">
      <w:pPr>
        <w:spacing w:before="0" w:after="0" w:line="240" w:lineRule="auto"/>
        <w:rPr>
          <w:rFonts w:eastAsia="Calibri" w:cs="Calibri"/>
          <w:sz w:val="22"/>
          <w:szCs w:val="22"/>
        </w:rPr>
      </w:pPr>
    </w:p>
    <w:p w14:paraId="307B8CAB" w14:textId="77777777" w:rsidR="00A337A1" w:rsidRPr="00A337A1" w:rsidRDefault="00A337A1" w:rsidP="00A337A1">
      <w:pPr>
        <w:spacing w:before="0" w:after="0" w:line="240" w:lineRule="auto"/>
        <w:rPr>
          <w:rFonts w:eastAsia="Calibri" w:cs="Calibri"/>
          <w:sz w:val="22"/>
          <w:szCs w:val="22"/>
        </w:rPr>
      </w:pPr>
      <w:r w:rsidRPr="00A337A1">
        <w:rPr>
          <w:rFonts w:eastAsia="Calibri" w:cs="Calibri"/>
          <w:sz w:val="22"/>
          <w:szCs w:val="22"/>
        </w:rPr>
        <w:t xml:space="preserve">Inclusive practice and retention strategies in the process of being implemented by QPS were also shared and there was discussion about the existing internal </w:t>
      </w:r>
      <w:r w:rsidRPr="00A337A1">
        <w:rPr>
          <w:rFonts w:eastAsia="Calibri" w:cs="Calibri"/>
          <w:i/>
          <w:iCs/>
          <w:sz w:val="22"/>
          <w:szCs w:val="22"/>
        </w:rPr>
        <w:t>QPS Cultural and Linguistically Diverse Consultative Group</w:t>
      </w:r>
      <w:r w:rsidRPr="00A337A1">
        <w:rPr>
          <w:rFonts w:eastAsia="Calibri" w:cs="Calibri"/>
          <w:sz w:val="22"/>
          <w:szCs w:val="22"/>
        </w:rPr>
        <w:t xml:space="preserve"> and </w:t>
      </w:r>
      <w:r w:rsidRPr="00A337A1">
        <w:rPr>
          <w:rFonts w:eastAsia="Calibri" w:cs="Calibri"/>
          <w:i/>
          <w:iCs/>
          <w:sz w:val="22"/>
          <w:szCs w:val="22"/>
        </w:rPr>
        <w:t>QPS Multicultural Inclusion Network</w:t>
      </w:r>
      <w:r w:rsidRPr="00A337A1">
        <w:rPr>
          <w:rFonts w:eastAsia="Calibri" w:cs="Calibri"/>
          <w:sz w:val="22"/>
          <w:szCs w:val="22"/>
        </w:rPr>
        <w:t xml:space="preserve">. </w:t>
      </w:r>
    </w:p>
    <w:p w14:paraId="0ED05AFC" w14:textId="77777777" w:rsidR="00A337A1" w:rsidRPr="00A337A1" w:rsidRDefault="00A337A1" w:rsidP="00A337A1">
      <w:pPr>
        <w:spacing w:before="0" w:after="0" w:line="240" w:lineRule="auto"/>
        <w:rPr>
          <w:rFonts w:eastAsia="Calibri" w:cs="Calibri"/>
          <w:sz w:val="22"/>
          <w:szCs w:val="22"/>
        </w:rPr>
      </w:pPr>
    </w:p>
    <w:p w14:paraId="6A3F275F" w14:textId="77777777" w:rsidR="00A337A1" w:rsidRPr="00A337A1" w:rsidRDefault="00A337A1" w:rsidP="00A337A1">
      <w:pPr>
        <w:spacing w:before="0" w:after="0" w:line="240" w:lineRule="auto"/>
        <w:rPr>
          <w:rFonts w:eastAsia="Calibri" w:cs="Calibri"/>
          <w:sz w:val="22"/>
          <w:szCs w:val="22"/>
        </w:rPr>
      </w:pPr>
      <w:r w:rsidRPr="00A337A1">
        <w:rPr>
          <w:rFonts w:eastAsia="Calibri" w:cs="Calibri"/>
          <w:sz w:val="22"/>
          <w:szCs w:val="22"/>
        </w:rPr>
        <w:t xml:space="preserve">Mr Migliorino facilitated discussion around a </w:t>
      </w:r>
      <w:r w:rsidRPr="00A337A1">
        <w:rPr>
          <w:rFonts w:eastAsia="Calibri" w:cs="Calibri"/>
          <w:i/>
          <w:iCs/>
          <w:sz w:val="22"/>
          <w:szCs w:val="22"/>
        </w:rPr>
        <w:t>Terms of Reference</w:t>
      </w:r>
      <w:r w:rsidRPr="00A337A1">
        <w:rPr>
          <w:rFonts w:eastAsia="Calibri" w:cs="Calibri"/>
          <w:sz w:val="22"/>
          <w:szCs w:val="22"/>
        </w:rPr>
        <w:t xml:space="preserve"> for PMAG, with particular focus on the roles and responsibilities of the group.</w:t>
      </w:r>
    </w:p>
    <w:p w14:paraId="13D65FB3" w14:textId="77777777" w:rsidR="00A337A1" w:rsidRPr="00A337A1" w:rsidRDefault="00A337A1" w:rsidP="00A337A1">
      <w:pPr>
        <w:spacing w:before="0" w:after="0" w:line="240" w:lineRule="auto"/>
        <w:rPr>
          <w:rFonts w:eastAsia="Calibri" w:cs="Calibri"/>
          <w:sz w:val="22"/>
          <w:szCs w:val="22"/>
        </w:rPr>
      </w:pPr>
    </w:p>
    <w:p w14:paraId="222216FE" w14:textId="77777777" w:rsidR="00A337A1" w:rsidRDefault="00A337A1" w:rsidP="00A337A1">
      <w:pPr>
        <w:spacing w:before="0" w:after="0" w:line="240" w:lineRule="auto"/>
        <w:rPr>
          <w:rFonts w:eastAsia="Calibri" w:cs="Calibri"/>
          <w:sz w:val="22"/>
          <w:szCs w:val="22"/>
        </w:rPr>
      </w:pPr>
      <w:r w:rsidRPr="00A337A1">
        <w:rPr>
          <w:rFonts w:eastAsia="Calibri" w:cs="Calibri"/>
          <w:sz w:val="22"/>
          <w:szCs w:val="22"/>
        </w:rPr>
        <w:t xml:space="preserve">During the meeting, the group unanimously endorsed a </w:t>
      </w:r>
      <w:r w:rsidRPr="00A337A1">
        <w:rPr>
          <w:rFonts w:eastAsia="Calibri" w:cs="Calibri"/>
          <w:i/>
          <w:iCs/>
          <w:sz w:val="22"/>
          <w:szCs w:val="22"/>
        </w:rPr>
        <w:t>Terms of Reference</w:t>
      </w:r>
      <w:r w:rsidRPr="00A337A1">
        <w:rPr>
          <w:rFonts w:eastAsia="Calibri" w:cs="Calibri"/>
          <w:sz w:val="22"/>
          <w:szCs w:val="22"/>
        </w:rPr>
        <w:t xml:space="preserve"> and have agreed to meet at least four times per calendar year with the next meeting date scheduled for 7 March 2024. </w:t>
      </w:r>
    </w:p>
    <w:p w14:paraId="64652ECB" w14:textId="77777777" w:rsidR="002614BF" w:rsidRDefault="002614BF" w:rsidP="00A337A1">
      <w:pPr>
        <w:spacing w:before="0" w:after="0" w:line="240" w:lineRule="auto"/>
        <w:rPr>
          <w:rFonts w:eastAsia="Calibri" w:cs="Calibri"/>
          <w:sz w:val="22"/>
          <w:szCs w:val="22"/>
        </w:rPr>
      </w:pPr>
    </w:p>
    <w:p w14:paraId="23F3DFA5" w14:textId="0D86A1AD" w:rsidR="002614BF" w:rsidRPr="00A337A1" w:rsidRDefault="002614BF" w:rsidP="00A337A1">
      <w:pPr>
        <w:spacing w:before="0" w:after="0" w:line="240" w:lineRule="auto"/>
        <w:rPr>
          <w:rFonts w:eastAsia="Calibri" w:cs="Calibri"/>
          <w:sz w:val="22"/>
          <w:szCs w:val="22"/>
        </w:rPr>
      </w:pPr>
      <w:r>
        <w:rPr>
          <w:rFonts w:eastAsia="Calibri" w:cs="Calibri"/>
          <w:sz w:val="22"/>
          <w:szCs w:val="22"/>
        </w:rPr>
        <w:t xml:space="preserve">A media release showcasing the launch of the PMAG has been published on the </w:t>
      </w:r>
      <w:hyperlink r:id="rId14" w:history="1">
        <w:r w:rsidRPr="002614BF">
          <w:rPr>
            <w:rStyle w:val="Hyperlink"/>
            <w:rFonts w:eastAsia="Calibri" w:cs="Calibri"/>
            <w:sz w:val="22"/>
            <w:szCs w:val="22"/>
          </w:rPr>
          <w:t>My Police website</w:t>
        </w:r>
      </w:hyperlink>
      <w:r>
        <w:rPr>
          <w:rFonts w:eastAsia="Calibri" w:cs="Calibri"/>
          <w:sz w:val="22"/>
          <w:szCs w:val="22"/>
        </w:rPr>
        <w:t xml:space="preserve">. </w:t>
      </w:r>
    </w:p>
    <w:p w14:paraId="10D8D442" w14:textId="77777777" w:rsidR="00A337A1" w:rsidRPr="00A337A1" w:rsidRDefault="00A337A1" w:rsidP="00A337A1">
      <w:pPr>
        <w:tabs>
          <w:tab w:val="left" w:pos="2410"/>
        </w:tabs>
        <w:spacing w:before="0" w:after="0" w:line="240" w:lineRule="auto"/>
        <w:rPr>
          <w:rFonts w:eastAsia="SimSun" w:cs="Calibri"/>
          <w:sz w:val="22"/>
          <w:szCs w:val="22"/>
          <w:lang w:eastAsia="en-AU"/>
        </w:rPr>
      </w:pPr>
    </w:p>
    <w:p w14:paraId="6953B47A" w14:textId="77777777" w:rsidR="00A337A1" w:rsidRPr="00A337A1" w:rsidRDefault="00A337A1" w:rsidP="00A337A1">
      <w:pPr>
        <w:tabs>
          <w:tab w:val="left" w:pos="2410"/>
        </w:tabs>
        <w:spacing w:before="0" w:after="0" w:line="240" w:lineRule="auto"/>
        <w:rPr>
          <w:rFonts w:ascii="Arial" w:eastAsia="SimSun" w:hAnsi="Arial" w:cs="Arial"/>
          <w:b/>
          <w:bCs/>
          <w:sz w:val="28"/>
          <w:szCs w:val="28"/>
          <w:lang w:eastAsia="en-AU"/>
        </w:rPr>
      </w:pPr>
    </w:p>
    <w:p w14:paraId="4B3F979E" w14:textId="77777777" w:rsidR="00A337A1" w:rsidRPr="00A337A1" w:rsidRDefault="00A337A1" w:rsidP="00A337A1">
      <w:pPr>
        <w:tabs>
          <w:tab w:val="left" w:pos="2410"/>
        </w:tabs>
        <w:spacing w:before="0" w:after="0" w:line="240" w:lineRule="auto"/>
        <w:rPr>
          <w:rFonts w:ascii="Arial" w:eastAsia="SimSun" w:hAnsi="Arial" w:cs="Arial"/>
          <w:b/>
          <w:bCs/>
          <w:sz w:val="28"/>
          <w:szCs w:val="28"/>
          <w:lang w:eastAsia="en-AU"/>
        </w:rPr>
      </w:pPr>
    </w:p>
    <w:p w14:paraId="61A8666F" w14:textId="77777777" w:rsidR="00A337A1" w:rsidRPr="00A337A1" w:rsidRDefault="00A337A1" w:rsidP="00A337A1">
      <w:pPr>
        <w:tabs>
          <w:tab w:val="left" w:pos="2410"/>
        </w:tabs>
        <w:spacing w:before="0" w:after="0" w:line="240" w:lineRule="auto"/>
        <w:rPr>
          <w:rFonts w:ascii="Arial" w:eastAsia="SimSun" w:hAnsi="Arial" w:cs="Arial"/>
          <w:b/>
          <w:bCs/>
          <w:sz w:val="28"/>
          <w:szCs w:val="28"/>
          <w:lang w:eastAsia="en-AU"/>
        </w:rPr>
      </w:pPr>
    </w:p>
    <w:p w14:paraId="7FE5420E" w14:textId="77777777" w:rsidR="00A337A1" w:rsidRPr="00A337A1" w:rsidRDefault="00A337A1" w:rsidP="00755C98">
      <w:pPr>
        <w:rPr>
          <w:rFonts w:ascii="Arial" w:hAnsi="Arial" w:cs="Arial"/>
          <w:b/>
          <w:bCs/>
        </w:rPr>
      </w:pPr>
    </w:p>
    <w:sectPr w:rsidR="00A337A1" w:rsidRPr="00A337A1" w:rsidSect="00A337A1">
      <w:headerReference w:type="default" r:id="rId15"/>
      <w:footerReference w:type="default" r:id="rId16"/>
      <w:headerReference w:type="first" r:id="rId17"/>
      <w:type w:val="continuous"/>
      <w:pgSz w:w="11906" w:h="16838"/>
      <w:pgMar w:top="709" w:right="1440" w:bottom="1440" w:left="1440" w:header="709" w:footer="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95B9C" w14:textId="77777777" w:rsidR="0064486E" w:rsidRDefault="0064486E" w:rsidP="00A67A78">
      <w:pPr>
        <w:spacing w:before="0" w:after="0" w:line="240" w:lineRule="auto"/>
      </w:pPr>
      <w:r>
        <w:separator/>
      </w:r>
    </w:p>
  </w:endnote>
  <w:endnote w:type="continuationSeparator" w:id="0">
    <w:p w14:paraId="3EDC6207" w14:textId="77777777" w:rsidR="0064486E" w:rsidRDefault="0064486E" w:rsidP="00A67A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5989" w14:textId="4DF6F79D" w:rsidR="00755C98" w:rsidRPr="00554128" w:rsidRDefault="00B946C8" w:rsidP="00101E58">
    <w:pPr>
      <w:tabs>
        <w:tab w:val="right" w:pos="9180"/>
        <w:tab w:val="right" w:pos="14459"/>
      </w:tabs>
      <w:rPr>
        <w:color w:val="5B9BD5"/>
        <w:sz w:val="18"/>
        <w:szCs w:val="18"/>
        <w:lang w:val="en-US"/>
      </w:rPr>
    </w:pPr>
    <w:r w:rsidRPr="00554128">
      <w:rPr>
        <w:color w:val="5B9BD5"/>
        <w:sz w:val="18"/>
        <w:szCs w:val="18"/>
        <w:lang w:val="en-US"/>
      </w:rPr>
      <w:t>Queensland Police Service</w:t>
    </w:r>
    <w:r w:rsidR="00F3161C" w:rsidRPr="00554128">
      <w:rPr>
        <w:rFonts w:ascii="Cambria" w:hAnsi="Cambria"/>
        <w:noProof/>
        <w:color w:val="5B9BD5"/>
        <w:lang w:eastAsia="en-AU"/>
      </w:rPr>
      <w:t xml:space="preserve"> </w:t>
    </w:r>
    <w:r w:rsidR="00A337A1">
      <w:rPr>
        <w:noProof/>
      </w:rPr>
      <mc:AlternateContent>
        <mc:Choice Requires="wps">
          <w:drawing>
            <wp:anchor distT="0" distB="0" distL="114300" distR="114300" simplePos="0" relativeHeight="251657216" behindDoc="0" locked="0" layoutInCell="1" allowOverlap="1" wp14:anchorId="4628E572" wp14:editId="3E358E66">
              <wp:simplePos x="0" y="0"/>
              <wp:positionH relativeFrom="column">
                <wp:posOffset>-59690</wp:posOffset>
              </wp:positionH>
              <wp:positionV relativeFrom="paragraph">
                <wp:posOffset>-95885</wp:posOffset>
              </wp:positionV>
              <wp:extent cx="5943600" cy="12065"/>
              <wp:effectExtent l="0" t="0" r="0" b="6985"/>
              <wp:wrapNone/>
              <wp:docPr id="9"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12065"/>
                      </a:xfrm>
                      <a:prstGeom prst="line">
                        <a:avLst/>
                      </a:prstGeom>
                      <a:noFill/>
                      <a:ln w="6350" cap="flat" cmpd="sng" algn="ctr">
                        <a:solidFill>
                          <a:srgbClr val="5B9BD5"/>
                        </a:solidFill>
                        <a:prstDash val="solid"/>
                        <a:miter lim="800000"/>
                        <a:headEnd/>
                        <a:tailEnd/>
                      </a:ln>
                      <a:effectLst/>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066A65C9" id="Straight Connector 4" o:spid="_x0000_s1026" alt="&quot;&quot;"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7.55pt" to="463.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" strokecolor="#5b9bd5" strokeweight=".5pt">
              <v:stroke joinstyle="miter"/>
            </v:line>
          </w:pict>
        </mc:Fallback>
      </mc:AlternateContent>
    </w:r>
    <w:r w:rsidR="00755C98" w:rsidRPr="00554128">
      <w:rPr>
        <w:color w:val="5B9BD5"/>
        <w:sz w:val="18"/>
        <w:szCs w:val="18"/>
        <w:lang w:val="en-US"/>
      </w:rPr>
      <w:tab/>
    </w:r>
    <w:r w:rsidR="00D537F6" w:rsidRPr="00554128">
      <w:rPr>
        <w:color w:val="5B9BD5"/>
        <w:sz w:val="18"/>
        <w:szCs w:val="18"/>
        <w:lang w:val="en-US"/>
      </w:rPr>
      <w:t xml:space="preserve">Page </w:t>
    </w:r>
    <w:r w:rsidR="00D537F6" w:rsidRPr="00554128">
      <w:rPr>
        <w:b/>
        <w:bCs/>
        <w:color w:val="5B9BD5"/>
        <w:sz w:val="18"/>
        <w:szCs w:val="18"/>
        <w:lang w:val="en-US"/>
      </w:rPr>
      <w:fldChar w:fldCharType="begin"/>
    </w:r>
    <w:r w:rsidR="00D537F6" w:rsidRPr="00554128">
      <w:rPr>
        <w:b/>
        <w:bCs/>
        <w:color w:val="5B9BD5"/>
        <w:sz w:val="18"/>
        <w:szCs w:val="18"/>
        <w:lang w:val="en-US"/>
      </w:rPr>
      <w:instrText xml:space="preserve"> PAGE  \* Arabic  \* MERGEFORMAT </w:instrText>
    </w:r>
    <w:r w:rsidR="00D537F6" w:rsidRPr="00554128">
      <w:rPr>
        <w:b/>
        <w:bCs/>
        <w:color w:val="5B9BD5"/>
        <w:sz w:val="18"/>
        <w:szCs w:val="18"/>
        <w:lang w:val="en-US"/>
      </w:rPr>
      <w:fldChar w:fldCharType="separate"/>
    </w:r>
    <w:r w:rsidR="00D537F6" w:rsidRPr="00554128">
      <w:rPr>
        <w:b/>
        <w:bCs/>
        <w:noProof/>
        <w:color w:val="5B9BD5"/>
        <w:sz w:val="18"/>
        <w:szCs w:val="18"/>
        <w:lang w:val="en-US"/>
      </w:rPr>
      <w:t>3</w:t>
    </w:r>
    <w:r w:rsidR="00D537F6" w:rsidRPr="00554128">
      <w:rPr>
        <w:b/>
        <w:bCs/>
        <w:color w:val="5B9BD5"/>
        <w:sz w:val="18"/>
        <w:szCs w:val="18"/>
        <w:lang w:val="en-US"/>
      </w:rPr>
      <w:fldChar w:fldCharType="end"/>
    </w:r>
    <w:r w:rsidR="00D537F6" w:rsidRPr="00554128">
      <w:rPr>
        <w:color w:val="5B9BD5"/>
        <w:sz w:val="18"/>
        <w:szCs w:val="18"/>
        <w:lang w:val="en-US"/>
      </w:rPr>
      <w:t xml:space="preserve"> of </w:t>
    </w:r>
    <w:r w:rsidR="00D537F6" w:rsidRPr="00554128">
      <w:rPr>
        <w:b/>
        <w:bCs/>
        <w:color w:val="5B9BD5"/>
        <w:sz w:val="18"/>
        <w:szCs w:val="18"/>
        <w:lang w:val="en-US"/>
      </w:rPr>
      <w:fldChar w:fldCharType="begin"/>
    </w:r>
    <w:r w:rsidR="00D537F6" w:rsidRPr="00554128">
      <w:rPr>
        <w:b/>
        <w:bCs/>
        <w:color w:val="5B9BD5"/>
        <w:sz w:val="18"/>
        <w:szCs w:val="18"/>
        <w:lang w:val="en-US"/>
      </w:rPr>
      <w:instrText xml:space="preserve"> NUMPAGES  \* Arabic  \* MERGEFORMAT </w:instrText>
    </w:r>
    <w:r w:rsidR="00D537F6" w:rsidRPr="00554128">
      <w:rPr>
        <w:b/>
        <w:bCs/>
        <w:color w:val="5B9BD5"/>
        <w:sz w:val="18"/>
        <w:szCs w:val="18"/>
        <w:lang w:val="en-US"/>
      </w:rPr>
      <w:fldChar w:fldCharType="separate"/>
    </w:r>
    <w:r w:rsidR="00D537F6" w:rsidRPr="00554128">
      <w:rPr>
        <w:b/>
        <w:bCs/>
        <w:noProof/>
        <w:color w:val="5B9BD5"/>
        <w:sz w:val="18"/>
        <w:szCs w:val="18"/>
        <w:lang w:val="en-US"/>
      </w:rPr>
      <w:t>4</w:t>
    </w:r>
    <w:r w:rsidR="00D537F6" w:rsidRPr="00554128">
      <w:rPr>
        <w:b/>
        <w:bCs/>
        <w:color w:val="5B9BD5"/>
        <w:sz w:val="18"/>
        <w:szCs w:val="18"/>
        <w:lang w:val="en-US"/>
      </w:rPr>
      <w:fldChar w:fldCharType="end"/>
    </w:r>
  </w:p>
  <w:p w14:paraId="5F5593B1" w14:textId="77777777" w:rsidR="00755C98" w:rsidRPr="00BB5151" w:rsidRDefault="00755C98" w:rsidP="00101E58">
    <w:pPr>
      <w:pStyle w:val="Footer"/>
      <w:tabs>
        <w:tab w:val="right" w:pos="9540"/>
      </w:tabs>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D2DD" w14:textId="77777777" w:rsidR="0064486E" w:rsidRDefault="0064486E" w:rsidP="00A67A78">
      <w:pPr>
        <w:spacing w:before="0" w:after="0" w:line="240" w:lineRule="auto"/>
      </w:pPr>
      <w:r>
        <w:separator/>
      </w:r>
    </w:p>
  </w:footnote>
  <w:footnote w:type="continuationSeparator" w:id="0">
    <w:p w14:paraId="55FA5F5F" w14:textId="77777777" w:rsidR="0064486E" w:rsidRDefault="0064486E" w:rsidP="00A67A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4D98" w14:textId="77777777" w:rsidR="00D537F6" w:rsidRDefault="00D537F6">
    <w:pPr>
      <w:pStyle w:val="Header"/>
    </w:pPr>
  </w:p>
  <w:p w14:paraId="3E5EAD3D" w14:textId="77777777" w:rsidR="00D537F6" w:rsidRDefault="00D53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5850" w14:textId="756AD25A" w:rsidR="00B946C8" w:rsidRDefault="00A337A1">
    <w:pPr>
      <w:pStyle w:val="Header"/>
    </w:pPr>
    <w:r>
      <w:rPr>
        <w:noProof/>
      </w:rPr>
      <w:drawing>
        <wp:anchor distT="0" distB="0" distL="114300" distR="114300" simplePos="0" relativeHeight="251658240" behindDoc="0" locked="0" layoutInCell="1" allowOverlap="1" wp14:anchorId="29F73157" wp14:editId="27A4BAEB">
          <wp:simplePos x="0" y="0"/>
          <wp:positionH relativeFrom="page">
            <wp:posOffset>-2540</wp:posOffset>
          </wp:positionH>
          <wp:positionV relativeFrom="paragraph">
            <wp:posOffset>-448310</wp:posOffset>
          </wp:positionV>
          <wp:extent cx="7560310" cy="1068959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C55">
      <w:rPr>
        <w:noProof/>
      </w:rPr>
      <w:drawing>
        <wp:inline distT="0" distB="0" distL="0" distR="0" wp14:anchorId="1DA3708D" wp14:editId="75A3975E">
          <wp:extent cx="2236470" cy="944245"/>
          <wp:effectExtent l="0" t="0" r="0" b="0"/>
          <wp:docPr id="7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6470" cy="944245"/>
                  </a:xfrm>
                  <a:prstGeom prst="rect">
                    <a:avLst/>
                  </a:prstGeom>
                  <a:noFill/>
                  <a:ln>
                    <a:noFill/>
                  </a:ln>
                </pic:spPr>
              </pic:pic>
            </a:graphicData>
          </a:graphic>
        </wp:inline>
      </w:drawing>
    </w:r>
  </w:p>
  <w:p w14:paraId="7B2DAE3B" w14:textId="77777777" w:rsidR="00D537F6" w:rsidRDefault="00D53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6EF"/>
    <w:multiLevelType w:val="hybridMultilevel"/>
    <w:tmpl w:val="BF4A0D7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15:restartNumberingAfterBreak="0">
    <w:nsid w:val="1F9E372E"/>
    <w:multiLevelType w:val="hybridMultilevel"/>
    <w:tmpl w:val="4BA20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85725D"/>
    <w:multiLevelType w:val="hybridMultilevel"/>
    <w:tmpl w:val="51A0F6A8"/>
    <w:lvl w:ilvl="0" w:tplc="D2C8C71A">
      <w:start w:val="1"/>
      <w:numFmt w:val="bullet"/>
      <w:lvlText w:val=""/>
      <w:lvlJc w:val="left"/>
      <w:pPr>
        <w:ind w:left="720" w:hanging="360"/>
      </w:pPr>
      <w:rPr>
        <w:rFonts w:ascii="Symbol" w:hAnsi="Symbol" w:hint="default"/>
      </w:rPr>
    </w:lvl>
    <w:lvl w:ilvl="1" w:tplc="26141E1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3234308">
    <w:abstractNumId w:val="2"/>
  </w:num>
  <w:num w:numId="2" w16cid:durableId="1289434304">
    <w:abstractNumId w:val="1"/>
  </w:num>
  <w:num w:numId="3" w16cid:durableId="1508903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cryptProviderType="rsaAES" w:cryptAlgorithmClass="hash" w:cryptAlgorithmType="typeAny" w:cryptAlgorithmSid="14" w:cryptSpinCount="100000" w:hash="jATNkJbiI72I9La5+w+jYDUDH2EgATs47eDNrHN1rQCN/OWFLDOr5theWY3JVdceZpeL1nTuEulFr6HOoyzhTA==" w:salt="VElF1ClE1xPi7KPhzQyLt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15E"/>
    <w:rsid w:val="00032953"/>
    <w:rsid w:val="000B60A5"/>
    <w:rsid w:val="00101E58"/>
    <w:rsid w:val="001206A1"/>
    <w:rsid w:val="001A4A72"/>
    <w:rsid w:val="001A7672"/>
    <w:rsid w:val="001D33A6"/>
    <w:rsid w:val="00256A6B"/>
    <w:rsid w:val="002614BF"/>
    <w:rsid w:val="00270363"/>
    <w:rsid w:val="003147FD"/>
    <w:rsid w:val="0033092D"/>
    <w:rsid w:val="00341EF0"/>
    <w:rsid w:val="0035440E"/>
    <w:rsid w:val="00354A09"/>
    <w:rsid w:val="004B705B"/>
    <w:rsid w:val="004D4AF6"/>
    <w:rsid w:val="0052679F"/>
    <w:rsid w:val="00554128"/>
    <w:rsid w:val="005C1AC3"/>
    <w:rsid w:val="005F581A"/>
    <w:rsid w:val="0064486E"/>
    <w:rsid w:val="00755C98"/>
    <w:rsid w:val="007B0B07"/>
    <w:rsid w:val="007C0D1D"/>
    <w:rsid w:val="0082456F"/>
    <w:rsid w:val="00825FFF"/>
    <w:rsid w:val="00840C23"/>
    <w:rsid w:val="00882C29"/>
    <w:rsid w:val="00A31BD0"/>
    <w:rsid w:val="00A337A1"/>
    <w:rsid w:val="00A67A78"/>
    <w:rsid w:val="00A72D12"/>
    <w:rsid w:val="00AA2513"/>
    <w:rsid w:val="00AC3C4E"/>
    <w:rsid w:val="00AE1E71"/>
    <w:rsid w:val="00AF2E68"/>
    <w:rsid w:val="00B141AE"/>
    <w:rsid w:val="00B153F8"/>
    <w:rsid w:val="00B31733"/>
    <w:rsid w:val="00B47DBF"/>
    <w:rsid w:val="00B87776"/>
    <w:rsid w:val="00B946C8"/>
    <w:rsid w:val="00BB3990"/>
    <w:rsid w:val="00BE7112"/>
    <w:rsid w:val="00C85638"/>
    <w:rsid w:val="00CB3E3C"/>
    <w:rsid w:val="00CB56A8"/>
    <w:rsid w:val="00D31661"/>
    <w:rsid w:val="00D508B5"/>
    <w:rsid w:val="00D537F6"/>
    <w:rsid w:val="00E12E04"/>
    <w:rsid w:val="00E46480"/>
    <w:rsid w:val="00E61072"/>
    <w:rsid w:val="00E6715E"/>
    <w:rsid w:val="00E73696"/>
    <w:rsid w:val="00F3161C"/>
    <w:rsid w:val="00F45157"/>
    <w:rsid w:val="00F57AA5"/>
    <w:rsid w:val="00FA1F25"/>
    <w:rsid w:val="00FB512D"/>
    <w:rsid w:val="00FF010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5A3F2"/>
  <w15:docId w15:val="{DA1E1EF7-88BA-40CA-AFC1-595E3D7BD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A78"/>
    <w:pPr>
      <w:spacing w:before="100" w:after="200" w:line="276" w:lineRule="auto"/>
    </w:pPr>
    <w:rPr>
      <w:rFonts w:eastAsia="MS Mincho"/>
      <w:lang w:eastAsia="en-US"/>
    </w:rPr>
  </w:style>
  <w:style w:type="paragraph" w:styleId="Heading1">
    <w:name w:val="heading 1"/>
    <w:basedOn w:val="Normal"/>
    <w:next w:val="Normal"/>
    <w:link w:val="Heading1Char"/>
    <w:qFormat/>
    <w:rsid w:val="00AC3C4E"/>
    <w:pPr>
      <w:keepNext/>
      <w:spacing w:before="240" w:after="60" w:line="240" w:lineRule="auto"/>
      <w:outlineLvl w:val="0"/>
    </w:pPr>
    <w:rPr>
      <w:rFonts w:ascii="Arial" w:eastAsia="Times New Roman" w:hAnsi="Arial" w:cs="Arial"/>
      <w:b/>
      <w:bCs/>
      <w:color w:val="200373"/>
      <w:kern w:val="32"/>
      <w:sz w:val="32"/>
      <w:szCs w:val="32"/>
      <w:lang w:eastAsia="en-AU"/>
    </w:rPr>
  </w:style>
  <w:style w:type="paragraph" w:styleId="Heading2">
    <w:name w:val="heading 2"/>
    <w:basedOn w:val="Normal"/>
    <w:next w:val="Normal"/>
    <w:link w:val="Heading2Char"/>
    <w:uiPriority w:val="9"/>
    <w:unhideWhenUsed/>
    <w:qFormat/>
    <w:rsid w:val="00882C29"/>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color w:val="4C2EFE"/>
      <w:spacing w:val="15"/>
    </w:rPr>
  </w:style>
  <w:style w:type="paragraph" w:styleId="Heading3">
    <w:name w:val="heading 3"/>
    <w:basedOn w:val="Normal"/>
    <w:next w:val="Normal"/>
    <w:link w:val="Heading3Char"/>
    <w:uiPriority w:val="9"/>
    <w:unhideWhenUsed/>
    <w:qFormat/>
    <w:rsid w:val="00A67A78"/>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unhideWhenUsed/>
    <w:qFormat/>
    <w:rsid w:val="003147FD"/>
    <w:pPr>
      <w:keepNext/>
      <w:keepLines/>
      <w:spacing w:before="40" w:after="0"/>
      <w:outlineLvl w:val="3"/>
    </w:pPr>
    <w:rPr>
      <w:rFonts w:ascii="Calibri Light" w:eastAsia="MS Gothic"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82C29"/>
    <w:rPr>
      <w:rFonts w:eastAsia="MS Mincho"/>
      <w:caps/>
      <w:color w:val="4C2EFE"/>
      <w:spacing w:val="15"/>
      <w:sz w:val="20"/>
      <w:szCs w:val="20"/>
      <w:shd w:val="clear" w:color="auto" w:fill="DEEAF6"/>
    </w:rPr>
  </w:style>
  <w:style w:type="character" w:customStyle="1" w:styleId="Heading3Char">
    <w:name w:val="Heading 3 Char"/>
    <w:link w:val="Heading3"/>
    <w:uiPriority w:val="9"/>
    <w:rsid w:val="00A67A78"/>
    <w:rPr>
      <w:rFonts w:eastAsia="MS Mincho"/>
      <w:caps/>
      <w:color w:val="1F4D78"/>
      <w:spacing w:val="15"/>
      <w:sz w:val="20"/>
      <w:szCs w:val="20"/>
    </w:rPr>
  </w:style>
  <w:style w:type="paragraph" w:styleId="NoSpacing">
    <w:name w:val="No Spacing"/>
    <w:uiPriority w:val="1"/>
    <w:qFormat/>
    <w:rsid w:val="00A67A78"/>
    <w:pPr>
      <w:spacing w:before="100"/>
    </w:pPr>
    <w:rPr>
      <w:rFonts w:eastAsia="MS Mincho"/>
      <w:lang w:eastAsia="en-US"/>
    </w:rPr>
  </w:style>
  <w:style w:type="paragraph" w:styleId="Header">
    <w:name w:val="header"/>
    <w:basedOn w:val="Normal"/>
    <w:link w:val="HeaderChar"/>
    <w:uiPriority w:val="99"/>
    <w:unhideWhenUsed/>
    <w:rsid w:val="00A67A78"/>
    <w:pPr>
      <w:tabs>
        <w:tab w:val="center" w:pos="4513"/>
        <w:tab w:val="right" w:pos="9026"/>
      </w:tabs>
      <w:spacing w:before="0" w:after="0" w:line="240" w:lineRule="auto"/>
    </w:pPr>
  </w:style>
  <w:style w:type="character" w:customStyle="1" w:styleId="HeaderChar">
    <w:name w:val="Header Char"/>
    <w:link w:val="Header"/>
    <w:uiPriority w:val="99"/>
    <w:rsid w:val="00A67A78"/>
    <w:rPr>
      <w:rFonts w:eastAsia="MS Mincho"/>
      <w:sz w:val="20"/>
      <w:szCs w:val="20"/>
    </w:rPr>
  </w:style>
  <w:style w:type="paragraph" w:styleId="Footer">
    <w:name w:val="footer"/>
    <w:basedOn w:val="Normal"/>
    <w:link w:val="FooterChar"/>
    <w:unhideWhenUsed/>
    <w:rsid w:val="00A67A78"/>
    <w:pPr>
      <w:tabs>
        <w:tab w:val="center" w:pos="4513"/>
        <w:tab w:val="right" w:pos="9026"/>
      </w:tabs>
      <w:spacing w:before="0" w:after="0" w:line="240" w:lineRule="auto"/>
    </w:pPr>
  </w:style>
  <w:style w:type="character" w:customStyle="1" w:styleId="FooterChar">
    <w:name w:val="Footer Char"/>
    <w:link w:val="Footer"/>
    <w:uiPriority w:val="99"/>
    <w:rsid w:val="00A67A78"/>
    <w:rPr>
      <w:rFonts w:eastAsia="MS Mincho"/>
      <w:sz w:val="20"/>
      <w:szCs w:val="20"/>
    </w:rPr>
  </w:style>
  <w:style w:type="paragraph" w:styleId="BalloonText">
    <w:name w:val="Balloon Text"/>
    <w:basedOn w:val="Normal"/>
    <w:link w:val="BalloonTextChar"/>
    <w:uiPriority w:val="99"/>
    <w:semiHidden/>
    <w:unhideWhenUsed/>
    <w:rsid w:val="00A67A78"/>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67A78"/>
    <w:rPr>
      <w:rFonts w:ascii="Segoe UI" w:eastAsia="MS Mincho" w:hAnsi="Segoe UI" w:cs="Segoe UI"/>
      <w:sz w:val="18"/>
      <w:szCs w:val="18"/>
    </w:rPr>
  </w:style>
  <w:style w:type="paragraph" w:customStyle="1" w:styleId="BasicParagraph">
    <w:name w:val="[Basic Paragraph]"/>
    <w:basedOn w:val="Normal"/>
    <w:uiPriority w:val="99"/>
    <w:rsid w:val="0035440E"/>
    <w:pPr>
      <w:widowControl w:val="0"/>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US"/>
    </w:rPr>
  </w:style>
  <w:style w:type="paragraph" w:styleId="DocumentMap">
    <w:name w:val="Document Map"/>
    <w:basedOn w:val="Normal"/>
    <w:link w:val="DocumentMapChar"/>
    <w:uiPriority w:val="99"/>
    <w:semiHidden/>
    <w:unhideWhenUsed/>
    <w:rsid w:val="007C0D1D"/>
    <w:pPr>
      <w:spacing w:before="0" w:after="0" w:line="240" w:lineRule="auto"/>
    </w:pPr>
    <w:rPr>
      <w:rFonts w:ascii="Lucida Grande" w:hAnsi="Lucida Grande" w:cs="Lucida Grande"/>
      <w:sz w:val="24"/>
      <w:szCs w:val="24"/>
    </w:rPr>
  </w:style>
  <w:style w:type="character" w:customStyle="1" w:styleId="DocumentMapChar">
    <w:name w:val="Document Map Char"/>
    <w:link w:val="DocumentMap"/>
    <w:uiPriority w:val="99"/>
    <w:semiHidden/>
    <w:rsid w:val="007C0D1D"/>
    <w:rPr>
      <w:rFonts w:ascii="Lucida Grande" w:eastAsia="MS Mincho" w:hAnsi="Lucida Grande" w:cs="Lucida Grande"/>
      <w:sz w:val="24"/>
      <w:szCs w:val="24"/>
    </w:rPr>
  </w:style>
  <w:style w:type="character" w:styleId="PageNumber">
    <w:name w:val="page number"/>
    <w:basedOn w:val="DefaultParagraphFont"/>
    <w:uiPriority w:val="99"/>
    <w:semiHidden/>
    <w:unhideWhenUsed/>
    <w:rsid w:val="007C0D1D"/>
  </w:style>
  <w:style w:type="paragraph" w:customStyle="1" w:styleId="IRYD">
    <w:name w:val="IRYD"/>
    <w:link w:val="IRYDChar"/>
    <w:qFormat/>
    <w:rsid w:val="00256A6B"/>
    <w:pPr>
      <w:spacing w:after="160" w:line="259" w:lineRule="auto"/>
    </w:pPr>
    <w:rPr>
      <w:rFonts w:eastAsia="MS Mincho"/>
      <w:caps/>
      <w:color w:val="200373"/>
      <w:spacing w:val="15"/>
      <w:sz w:val="24"/>
      <w:lang w:eastAsia="en-US"/>
    </w:rPr>
  </w:style>
  <w:style w:type="paragraph" w:styleId="ListParagraph">
    <w:name w:val="List Paragraph"/>
    <w:basedOn w:val="Normal"/>
    <w:uiPriority w:val="34"/>
    <w:qFormat/>
    <w:rsid w:val="00755C98"/>
    <w:pPr>
      <w:ind w:left="720"/>
      <w:contextualSpacing/>
    </w:pPr>
  </w:style>
  <w:style w:type="character" w:customStyle="1" w:styleId="IRYDChar">
    <w:name w:val="IRYD Char"/>
    <w:link w:val="IRYD"/>
    <w:rsid w:val="00256A6B"/>
    <w:rPr>
      <w:rFonts w:eastAsia="MS Mincho"/>
      <w:caps/>
      <w:color w:val="200373"/>
      <w:spacing w:val="15"/>
      <w:sz w:val="24"/>
      <w:szCs w:val="20"/>
    </w:rPr>
  </w:style>
  <w:style w:type="character" w:customStyle="1" w:styleId="Heading1Char">
    <w:name w:val="Heading 1 Char"/>
    <w:link w:val="Heading1"/>
    <w:rsid w:val="00AC3C4E"/>
    <w:rPr>
      <w:rFonts w:ascii="Arial" w:eastAsia="Times New Roman" w:hAnsi="Arial" w:cs="Arial"/>
      <w:b/>
      <w:bCs/>
      <w:color w:val="200373"/>
      <w:kern w:val="32"/>
      <w:sz w:val="32"/>
      <w:szCs w:val="32"/>
      <w:lang w:eastAsia="en-AU"/>
    </w:rPr>
  </w:style>
  <w:style w:type="paragraph" w:customStyle="1" w:styleId="AnnualReportTabletext">
    <w:name w:val="Annual Report Table text"/>
    <w:basedOn w:val="Normal"/>
    <w:link w:val="AnnualReportTabletextChar"/>
    <w:rsid w:val="00755C98"/>
    <w:pPr>
      <w:spacing w:before="240" w:after="240" w:line="240" w:lineRule="exact"/>
    </w:pPr>
    <w:rPr>
      <w:rFonts w:ascii="Arial" w:eastAsia="Times New Roman" w:hAnsi="Arial" w:cs="Arial"/>
      <w:sz w:val="18"/>
      <w:szCs w:val="26"/>
      <w:lang w:eastAsia="en-AU"/>
    </w:rPr>
  </w:style>
  <w:style w:type="character" w:customStyle="1" w:styleId="AnnualReportTabletextChar">
    <w:name w:val="Annual Report Table text Char"/>
    <w:link w:val="AnnualReportTabletext"/>
    <w:rsid w:val="00755C98"/>
    <w:rPr>
      <w:rFonts w:ascii="Arial" w:eastAsia="Times New Roman" w:hAnsi="Arial" w:cs="Arial"/>
      <w:sz w:val="18"/>
      <w:szCs w:val="26"/>
      <w:lang w:eastAsia="en-AU"/>
    </w:rPr>
  </w:style>
  <w:style w:type="paragraph" w:styleId="TOCHeading">
    <w:name w:val="TOC Heading"/>
    <w:basedOn w:val="Heading1"/>
    <w:next w:val="Normal"/>
    <w:uiPriority w:val="39"/>
    <w:unhideWhenUsed/>
    <w:qFormat/>
    <w:rsid w:val="00A72D12"/>
    <w:pPr>
      <w:keepLines/>
      <w:spacing w:after="0" w:line="259" w:lineRule="auto"/>
      <w:outlineLvl w:val="9"/>
    </w:pPr>
    <w:rPr>
      <w:rFonts w:ascii="Calibri Light" w:eastAsia="MS Gothic" w:hAnsi="Calibri Light" w:cs="Times New Roman"/>
      <w:b w:val="0"/>
      <w:bCs w:val="0"/>
      <w:kern w:val="0"/>
      <w:sz w:val="48"/>
      <w:lang w:val="en-US" w:eastAsia="en-US"/>
    </w:rPr>
  </w:style>
  <w:style w:type="paragraph" w:styleId="TOC2">
    <w:name w:val="toc 2"/>
    <w:basedOn w:val="Normal"/>
    <w:next w:val="Normal"/>
    <w:autoRedefine/>
    <w:uiPriority w:val="39"/>
    <w:unhideWhenUsed/>
    <w:rsid w:val="00A72D12"/>
    <w:pPr>
      <w:spacing w:after="100"/>
      <w:ind w:left="200"/>
    </w:pPr>
  </w:style>
  <w:style w:type="paragraph" w:styleId="TOC1">
    <w:name w:val="toc 1"/>
    <w:basedOn w:val="Normal"/>
    <w:next w:val="Normal"/>
    <w:autoRedefine/>
    <w:uiPriority w:val="39"/>
    <w:unhideWhenUsed/>
    <w:rsid w:val="00A72D12"/>
    <w:pPr>
      <w:spacing w:after="100"/>
    </w:pPr>
  </w:style>
  <w:style w:type="character" w:styleId="Hyperlink">
    <w:name w:val="Hyperlink"/>
    <w:uiPriority w:val="99"/>
    <w:unhideWhenUsed/>
    <w:rsid w:val="00A72D12"/>
    <w:rPr>
      <w:color w:val="0563C1"/>
      <w:u w:val="single"/>
    </w:rPr>
  </w:style>
  <w:style w:type="character" w:customStyle="1" w:styleId="Heading4Char">
    <w:name w:val="Heading 4 Char"/>
    <w:link w:val="Heading4"/>
    <w:uiPriority w:val="9"/>
    <w:rsid w:val="003147FD"/>
    <w:rPr>
      <w:rFonts w:ascii="Calibri Light" w:eastAsia="MS Gothic" w:hAnsi="Calibri Light" w:cs="Times New Roman"/>
      <w:i/>
      <w:iCs/>
      <w:color w:val="2E74B5"/>
      <w:sz w:val="20"/>
      <w:szCs w:val="20"/>
    </w:rPr>
  </w:style>
  <w:style w:type="paragraph" w:styleId="TOC3">
    <w:name w:val="toc 3"/>
    <w:basedOn w:val="Normal"/>
    <w:next w:val="Normal"/>
    <w:autoRedefine/>
    <w:uiPriority w:val="39"/>
    <w:unhideWhenUsed/>
    <w:rsid w:val="003147FD"/>
    <w:pPr>
      <w:spacing w:after="100"/>
      <w:ind w:left="400"/>
    </w:pPr>
  </w:style>
  <w:style w:type="paragraph" w:styleId="CommentText">
    <w:name w:val="annotation text"/>
    <w:basedOn w:val="Normal"/>
    <w:link w:val="CommentTextChar"/>
    <w:uiPriority w:val="99"/>
    <w:semiHidden/>
    <w:unhideWhenUsed/>
    <w:rsid w:val="00A337A1"/>
  </w:style>
  <w:style w:type="character" w:customStyle="1" w:styleId="CommentTextChar">
    <w:name w:val="Comment Text Char"/>
    <w:basedOn w:val="DefaultParagraphFont"/>
    <w:link w:val="CommentText"/>
    <w:uiPriority w:val="99"/>
    <w:semiHidden/>
    <w:rsid w:val="00A337A1"/>
    <w:rPr>
      <w:rFonts w:eastAsia="MS Mincho"/>
      <w:lang w:eastAsia="en-US"/>
    </w:rPr>
  </w:style>
  <w:style w:type="character" w:styleId="CommentReference">
    <w:name w:val="annotation reference"/>
    <w:uiPriority w:val="99"/>
    <w:semiHidden/>
    <w:unhideWhenUsed/>
    <w:rsid w:val="00A337A1"/>
    <w:rPr>
      <w:sz w:val="16"/>
      <w:szCs w:val="16"/>
    </w:rPr>
  </w:style>
  <w:style w:type="character" w:styleId="UnresolvedMention">
    <w:name w:val="Unresolved Mention"/>
    <w:basedOn w:val="DefaultParagraphFont"/>
    <w:uiPriority w:val="99"/>
    <w:semiHidden/>
    <w:unhideWhenUsed/>
    <w:rsid w:val="00261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ulper.com.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olice.qld.gov.au/police-and-the-community/first-nations-and-multicultural-affairs-unit/police-multicultural-advisor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police.qld.gov.au/news/2024/02/06/the-queensland-police-service-launches-the-police-multicultural-advisory-group-pma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37414\Downloads\A4%20document_portrait_light%202%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619DEDCB140847A293CD865618C636" ma:contentTypeVersion="18" ma:contentTypeDescription="Create a new document." ma:contentTypeScope="" ma:versionID="b2dd5786046b866b45b8a68fddb66bdf">
  <xsd:schema xmlns:xsd="http://www.w3.org/2001/XMLSchema" xmlns:xs="http://www.w3.org/2001/XMLSchema" xmlns:p="http://schemas.microsoft.com/office/2006/metadata/properties" xmlns:ns2="ff840925-2d74-40d1-803d-0e433bca4816" xmlns:ns3="095fb4a5-956b-4c6f-8719-8dd054b8978c" targetNamespace="http://schemas.microsoft.com/office/2006/metadata/properties" ma:root="true" ma:fieldsID="aae38d0630bb8e3486ebdf00296ab7eb" ns2:_="" ns3:_="">
    <xsd:import namespace="ff840925-2d74-40d1-803d-0e433bca4816"/>
    <xsd:import namespace="095fb4a5-956b-4c6f-8719-8dd054b897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40925-2d74-40d1-803d-0e433bca4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fb4a5-956b-4c6f-8719-8dd054b897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6bf91a-bdf7-4ac8-9140-de6c82102cd7}" ma:internalName="TaxCatchAll" ma:showField="CatchAllData" ma:web="095fb4a5-956b-4c6f-8719-8dd054b89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840925-2d74-40d1-803d-0e433bca4816">
      <Terms xmlns="http://schemas.microsoft.com/office/infopath/2007/PartnerControls"/>
    </lcf76f155ced4ddcb4097134ff3c332f>
    <TaxCatchAll xmlns="095fb4a5-956b-4c6f-8719-8dd054b8978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E4352-8056-4B20-B35D-E08E1A212907}">
  <ds:schemaRefs>
    <ds:schemaRef ds:uri="http://schemas.microsoft.com/sharepoint/v3/contenttype/forms"/>
  </ds:schemaRefs>
</ds:datastoreItem>
</file>

<file path=customXml/itemProps2.xml><?xml version="1.0" encoding="utf-8"?>
<ds:datastoreItem xmlns:ds="http://schemas.openxmlformats.org/officeDocument/2006/customXml" ds:itemID="{DD1DE654-33B2-4895-9A00-E0A16A63F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40925-2d74-40d1-803d-0e433bca4816"/>
    <ds:schemaRef ds:uri="095fb4a5-956b-4c6f-8719-8dd054b89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4839F1-8FF2-4C62-9CD9-9E1F3910E67E}">
  <ds:schemaRefs>
    <ds:schemaRef ds:uri="http://schemas.microsoft.com/office/2006/metadata/properties"/>
    <ds:schemaRef ds:uri="http://schemas.microsoft.com/office/infopath/2007/PartnerControls"/>
    <ds:schemaRef ds:uri="ff840925-2d74-40d1-803d-0e433bca4816"/>
    <ds:schemaRef ds:uri="095fb4a5-956b-4c6f-8719-8dd054b8978c"/>
  </ds:schemaRefs>
</ds:datastoreItem>
</file>

<file path=customXml/itemProps4.xml><?xml version="1.0" encoding="utf-8"?>
<ds:datastoreItem xmlns:ds="http://schemas.openxmlformats.org/officeDocument/2006/customXml" ds:itemID="{03AE9881-80A3-44EB-95E2-AEE4EC632BDE}">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A4 document_portrait_light 2 (9).dot</Template>
  <TotalTime>3</TotalTime>
  <Pages>2</Pages>
  <Words>318</Words>
  <Characters>1817</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Queensland Police Service</Company>
  <LinksUpToDate>false</LinksUpToDate>
  <CharactersWithSpaces>2131</CharactersWithSpaces>
  <SharedDoc>false</SharedDoc>
  <HLinks>
    <vt:vector size="24" baseType="variant">
      <vt:variant>
        <vt:i4>1572919</vt:i4>
      </vt:variant>
      <vt:variant>
        <vt:i4>20</vt:i4>
      </vt:variant>
      <vt:variant>
        <vt:i4>0</vt:i4>
      </vt:variant>
      <vt:variant>
        <vt:i4>5</vt:i4>
      </vt:variant>
      <vt:variant>
        <vt:lpwstr/>
      </vt:variant>
      <vt:variant>
        <vt:lpwstr>_Toc462303197</vt:lpwstr>
      </vt:variant>
      <vt:variant>
        <vt:i4>1572919</vt:i4>
      </vt:variant>
      <vt:variant>
        <vt:i4>14</vt:i4>
      </vt:variant>
      <vt:variant>
        <vt:i4>0</vt:i4>
      </vt:variant>
      <vt:variant>
        <vt:i4>5</vt:i4>
      </vt:variant>
      <vt:variant>
        <vt:lpwstr/>
      </vt:variant>
      <vt:variant>
        <vt:lpwstr>_Toc462303196</vt:lpwstr>
      </vt:variant>
      <vt:variant>
        <vt:i4>1572919</vt:i4>
      </vt:variant>
      <vt:variant>
        <vt:i4>8</vt:i4>
      </vt:variant>
      <vt:variant>
        <vt:i4>0</vt:i4>
      </vt:variant>
      <vt:variant>
        <vt:i4>5</vt:i4>
      </vt:variant>
      <vt:variant>
        <vt:lpwstr/>
      </vt:variant>
      <vt:variant>
        <vt:lpwstr>_Toc462303195</vt:lpwstr>
      </vt:variant>
      <vt:variant>
        <vt:i4>1572919</vt:i4>
      </vt:variant>
      <vt:variant>
        <vt:i4>2</vt:i4>
      </vt:variant>
      <vt:variant>
        <vt:i4>0</vt:i4>
      </vt:variant>
      <vt:variant>
        <vt:i4>5</vt:i4>
      </vt:variant>
      <vt:variant>
        <vt:lpwstr/>
      </vt:variant>
      <vt:variant>
        <vt:lpwstr>_Toc462303194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Hahne.BrendanJ[CCE]</dc:creator>
  <cp:keywords/>
  <dc:description/>
  <cp:lastModifiedBy>Sergiacomi.MarcoN[CCE]</cp:lastModifiedBy>
  <cp:revision>4</cp:revision>
  <cp:lastPrinted>2024-02-09T05:51:00Z</cp:lastPrinted>
  <dcterms:created xsi:type="dcterms:W3CDTF">2024-06-11T22:44:00Z</dcterms:created>
  <dcterms:modified xsi:type="dcterms:W3CDTF">2024-06-11T23:33:00Z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0x010100BE619DEDCB140847A293CD865618C636</vt:lpwstr>
  </property>
  <property fmtid="{D5CDD505-2E9C-101B-9397-08002B2CF9AE}" pid="4" name="Order">
    <vt:r8>64000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DocType">
    <vt:lpwstr/>
  </property>
  <property fmtid="{D5CDD505-2E9C-101B-9397-08002B2CF9AE}" pid="9" name="Agency">
    <vt:lpwstr/>
  </property>
  <property fmtid="{D5CDD505-2E9C-101B-9397-08002B2CF9AE}" pid="10" name="PublishingExpirationDate">
    <vt:lpwstr/>
  </property>
  <property fmtid="{D5CDD505-2E9C-101B-9397-08002B2CF9AE}" pid="11" name="PublishingStartDate">
    <vt:lpwstr/>
  </property>
  <property fmtid="{D5CDD505-2E9C-101B-9397-08002B2CF9AE}" pid="12" name="hrpolicycategory">
    <vt:lpwstr/>
  </property>
  <property fmtid="{D5CDD505-2E9C-101B-9397-08002B2CF9AE}" pid="13" name="MediaServiceImageTags">
    <vt:lpwstr/>
  </property>
</Properties>
</file>