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5AE26" w14:textId="344554AB" w:rsidR="002D7B96" w:rsidRDefault="00C51E65">
      <w:pPr>
        <w:rPr>
          <w:rFonts w:ascii="Arial" w:hAnsi="Arial" w:cs="Arial"/>
        </w:rPr>
      </w:pPr>
      <w:r>
        <w:rPr>
          <w:rFonts w:ascii="Arial" w:hAnsi="Arial" w:cs="Arial"/>
          <w:noProof/>
        </w:rPr>
        <w:drawing>
          <wp:anchor distT="0" distB="0" distL="114300" distR="114300" simplePos="0" relativeHeight="251672576" behindDoc="0" locked="0" layoutInCell="1" allowOverlap="1" wp14:anchorId="62CDFF9B" wp14:editId="665A26C9">
            <wp:simplePos x="0" y="0"/>
            <wp:positionH relativeFrom="page">
              <wp:align>right</wp:align>
            </wp:positionH>
            <wp:positionV relativeFrom="paragraph">
              <wp:posOffset>-457200</wp:posOffset>
            </wp:positionV>
            <wp:extent cx="7552267" cy="10685967"/>
            <wp:effectExtent l="0" t="0" r="0" b="127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2267" cy="10685967"/>
                    </a:xfrm>
                    <a:prstGeom prst="rect">
                      <a:avLst/>
                    </a:prstGeom>
                  </pic:spPr>
                </pic:pic>
              </a:graphicData>
            </a:graphic>
            <wp14:sizeRelH relativeFrom="margin">
              <wp14:pctWidth>0</wp14:pctWidth>
            </wp14:sizeRelH>
            <wp14:sizeRelV relativeFrom="margin">
              <wp14:pctHeight>0</wp14:pctHeight>
            </wp14:sizeRelV>
          </wp:anchor>
        </w:drawing>
      </w:r>
      <w:r w:rsidR="002D7B96">
        <w:rPr>
          <w:rFonts w:ascii="Arial" w:hAnsi="Arial" w:cs="Arial"/>
        </w:rPr>
        <w:br w:type="page"/>
      </w:r>
    </w:p>
    <w:p w14:paraId="61AA0C07" w14:textId="6A277D4A" w:rsidR="00A41B95" w:rsidRPr="00A41B95" w:rsidRDefault="00A41B95" w:rsidP="00A41B95">
      <w:pPr>
        <w:spacing w:after="120"/>
        <w:rPr>
          <w:rFonts w:ascii="Arial" w:hAnsi="Arial" w:cs="Arial"/>
          <w:color w:val="000000" w:themeColor="text1"/>
        </w:rPr>
      </w:pPr>
      <w:r w:rsidRPr="00A41B95">
        <w:rPr>
          <w:rFonts w:ascii="Arial" w:hAnsi="Arial" w:cs="Arial"/>
          <w:color w:val="000000" w:themeColor="text1"/>
        </w:rPr>
        <w:lastRenderedPageBreak/>
        <w:t xml:space="preserve">This annual report provides information about the Queensland Police Services’ financial and non-financial performance information for </w:t>
      </w:r>
      <w:r w:rsidR="008368B3" w:rsidRPr="00A41B95">
        <w:rPr>
          <w:rFonts w:ascii="Arial" w:hAnsi="Arial" w:cs="Arial"/>
          <w:color w:val="000000" w:themeColor="text1"/>
        </w:rPr>
        <w:t>202</w:t>
      </w:r>
      <w:r w:rsidR="008368B3">
        <w:rPr>
          <w:rFonts w:ascii="Arial" w:hAnsi="Arial" w:cs="Arial"/>
          <w:color w:val="000000" w:themeColor="text1"/>
        </w:rPr>
        <w:t>2</w:t>
      </w:r>
      <w:r w:rsidRPr="00A41B95">
        <w:rPr>
          <w:rFonts w:ascii="Arial" w:hAnsi="Arial" w:cs="Arial"/>
          <w:color w:val="000000" w:themeColor="text1"/>
        </w:rPr>
        <w:t>-2</w:t>
      </w:r>
      <w:r w:rsidR="008368B3">
        <w:rPr>
          <w:rFonts w:ascii="Arial" w:hAnsi="Arial" w:cs="Arial"/>
          <w:color w:val="000000" w:themeColor="text1"/>
        </w:rPr>
        <w:t>3</w:t>
      </w:r>
      <w:r w:rsidRPr="00A41B95">
        <w:rPr>
          <w:rFonts w:ascii="Arial" w:hAnsi="Arial" w:cs="Arial"/>
          <w:color w:val="000000" w:themeColor="text1"/>
        </w:rPr>
        <w:t xml:space="preserve">. It has been prepared in accordance with the </w:t>
      </w:r>
      <w:r w:rsidRPr="00A41B95">
        <w:rPr>
          <w:rFonts w:ascii="Arial" w:hAnsi="Arial" w:cs="Arial"/>
          <w:i/>
          <w:color w:val="000000" w:themeColor="text1"/>
        </w:rPr>
        <w:t>Financial Accountability Act 2009</w:t>
      </w:r>
      <w:r w:rsidRPr="00A41B95">
        <w:rPr>
          <w:rFonts w:ascii="Arial" w:hAnsi="Arial" w:cs="Arial"/>
          <w:color w:val="000000" w:themeColor="text1"/>
        </w:rPr>
        <w:t xml:space="preserve">, the </w:t>
      </w:r>
      <w:r w:rsidRPr="00A41B95">
        <w:rPr>
          <w:rFonts w:ascii="Arial" w:hAnsi="Arial" w:cs="Arial"/>
          <w:i/>
          <w:color w:val="000000" w:themeColor="text1"/>
        </w:rPr>
        <w:t>Financial and Performance Management Standard 2019</w:t>
      </w:r>
      <w:r w:rsidRPr="00A41B95">
        <w:rPr>
          <w:rFonts w:ascii="Arial" w:hAnsi="Arial" w:cs="Arial"/>
          <w:color w:val="000000" w:themeColor="text1"/>
        </w:rPr>
        <w:t xml:space="preserve"> and the Annual report requirements for Queensland Government agencies. </w:t>
      </w:r>
    </w:p>
    <w:p w14:paraId="539C41F8" w14:textId="77777777" w:rsidR="00A41B95" w:rsidRPr="00A41B95" w:rsidRDefault="00A41B95" w:rsidP="00A41B95">
      <w:pPr>
        <w:spacing w:after="120"/>
        <w:rPr>
          <w:rFonts w:ascii="Arial" w:hAnsi="Arial" w:cs="Arial"/>
          <w:b/>
          <w:color w:val="000000" w:themeColor="text1"/>
        </w:rPr>
      </w:pPr>
      <w:r w:rsidRPr="00A41B95">
        <w:rPr>
          <w:rFonts w:ascii="Arial" w:hAnsi="Arial" w:cs="Arial"/>
          <w:b/>
          <w:color w:val="000000" w:themeColor="text1"/>
        </w:rPr>
        <w:t>Enquiries and further information</w:t>
      </w:r>
    </w:p>
    <w:p w14:paraId="2C9BABF3" w14:textId="77777777" w:rsidR="00A41B95" w:rsidRPr="00A41B95" w:rsidRDefault="00A41B95" w:rsidP="00A41B95">
      <w:pPr>
        <w:spacing w:after="120"/>
        <w:rPr>
          <w:rFonts w:ascii="Arial" w:hAnsi="Arial" w:cs="Arial"/>
          <w:color w:val="000000" w:themeColor="text1"/>
        </w:rPr>
      </w:pPr>
      <w:r w:rsidRPr="00A41B95">
        <w:rPr>
          <w:rFonts w:ascii="Arial" w:hAnsi="Arial" w:cs="Arial"/>
          <w:color w:val="000000" w:themeColor="text1"/>
        </w:rPr>
        <w:t>Telephone: (07) 3364 3616</w:t>
      </w:r>
    </w:p>
    <w:p w14:paraId="6B204F7C" w14:textId="77777777" w:rsidR="00A41B95" w:rsidRPr="00A41B95" w:rsidRDefault="00A41B95" w:rsidP="00A41B95">
      <w:pPr>
        <w:spacing w:after="120"/>
        <w:rPr>
          <w:rFonts w:ascii="Arial" w:hAnsi="Arial" w:cs="Arial"/>
          <w:color w:val="000000" w:themeColor="text1"/>
        </w:rPr>
      </w:pPr>
      <w:r w:rsidRPr="00A41B95">
        <w:rPr>
          <w:rFonts w:ascii="Arial" w:hAnsi="Arial" w:cs="Arial"/>
          <w:color w:val="000000" w:themeColor="text1"/>
        </w:rPr>
        <w:t xml:space="preserve">Visit: </w:t>
      </w:r>
      <w:hyperlink r:id="rId12" w:history="1">
        <w:r w:rsidRPr="00A41B95">
          <w:rPr>
            <w:rStyle w:val="Hyperlink"/>
            <w:rFonts w:ascii="Arial" w:hAnsi="Arial" w:cs="Arial"/>
            <w:color w:val="000000" w:themeColor="text1"/>
          </w:rPr>
          <w:t>www.police.qld.gov.au</w:t>
        </w:r>
      </w:hyperlink>
      <w:r w:rsidRPr="00A41B95">
        <w:rPr>
          <w:rFonts w:ascii="Arial" w:hAnsi="Arial" w:cs="Arial"/>
          <w:color w:val="000000" w:themeColor="text1"/>
        </w:rPr>
        <w:t xml:space="preserve"> </w:t>
      </w:r>
    </w:p>
    <w:p w14:paraId="51962974" w14:textId="77777777" w:rsidR="00A41B95" w:rsidRPr="00A41B95" w:rsidRDefault="00A41B95" w:rsidP="00A41B95">
      <w:pPr>
        <w:spacing w:after="120"/>
        <w:rPr>
          <w:rFonts w:ascii="Arial" w:hAnsi="Arial" w:cs="Arial"/>
          <w:color w:val="000000" w:themeColor="text1"/>
        </w:rPr>
      </w:pPr>
      <w:r w:rsidRPr="00A41B95">
        <w:rPr>
          <w:rFonts w:ascii="Arial" w:hAnsi="Arial" w:cs="Arial"/>
          <w:color w:val="000000" w:themeColor="text1"/>
        </w:rPr>
        <w:t xml:space="preserve">Email: </w:t>
      </w:r>
      <w:hyperlink r:id="rId13" w:history="1">
        <w:r w:rsidRPr="00A41B95">
          <w:rPr>
            <w:rStyle w:val="Hyperlink"/>
            <w:rFonts w:ascii="Arial" w:hAnsi="Arial" w:cs="Arial"/>
            <w:color w:val="000000" w:themeColor="text1"/>
          </w:rPr>
          <w:t>QPS.Reporting@police.qld.gov.au</w:t>
        </w:r>
      </w:hyperlink>
      <w:r w:rsidRPr="00A41B95">
        <w:rPr>
          <w:rFonts w:ascii="Arial" w:hAnsi="Arial" w:cs="Arial"/>
          <w:color w:val="000000" w:themeColor="text1"/>
        </w:rPr>
        <w:t xml:space="preserve"> </w:t>
      </w:r>
    </w:p>
    <w:p w14:paraId="08C12614" w14:textId="77777777" w:rsidR="00A41B95" w:rsidRPr="00A41B95" w:rsidRDefault="00A41B95" w:rsidP="00A41B95">
      <w:pPr>
        <w:spacing w:after="120"/>
        <w:rPr>
          <w:rFonts w:ascii="Arial" w:hAnsi="Arial" w:cs="Arial"/>
          <w:color w:val="000000" w:themeColor="text1"/>
        </w:rPr>
      </w:pPr>
      <w:r w:rsidRPr="00A41B95">
        <w:rPr>
          <w:rFonts w:ascii="Arial" w:hAnsi="Arial" w:cs="Arial"/>
          <w:color w:val="000000" w:themeColor="text1"/>
        </w:rPr>
        <w:t xml:space="preserve">This annual report can be obtained in paper form by calling 13 QGOV (13 7468) or online at </w:t>
      </w:r>
      <w:hyperlink r:id="rId14" w:history="1">
        <w:r w:rsidRPr="00A41B95">
          <w:rPr>
            <w:rStyle w:val="Hyperlink"/>
            <w:rFonts w:ascii="Arial" w:hAnsi="Arial" w:cs="Arial"/>
            <w:color w:val="000000" w:themeColor="text1"/>
          </w:rPr>
          <w:t>www.police.qld.gov.au/corporatedocs/reportsPublications/annualReport/default.htm</w:t>
        </w:r>
      </w:hyperlink>
      <w:r w:rsidRPr="00A41B95">
        <w:rPr>
          <w:rStyle w:val="Hyperlink"/>
          <w:rFonts w:ascii="Arial" w:hAnsi="Arial" w:cs="Arial"/>
          <w:color w:val="000000" w:themeColor="text1"/>
        </w:rPr>
        <w:t>.</w:t>
      </w:r>
      <w:r w:rsidRPr="00A41B95" w:rsidDel="00175E5E">
        <w:rPr>
          <w:rFonts w:ascii="Arial" w:hAnsi="Arial" w:cs="Arial"/>
          <w:color w:val="000000" w:themeColor="text1"/>
        </w:rPr>
        <w:t xml:space="preserve"> </w:t>
      </w:r>
    </w:p>
    <w:p w14:paraId="74DE860F" w14:textId="77777777" w:rsidR="00A41B95" w:rsidRPr="00A41B95" w:rsidRDefault="00A41B95" w:rsidP="00A41B95">
      <w:pPr>
        <w:spacing w:after="120"/>
        <w:rPr>
          <w:rFonts w:ascii="Arial" w:hAnsi="Arial" w:cs="Arial"/>
          <w:b/>
          <w:color w:val="000000" w:themeColor="text1"/>
        </w:rPr>
      </w:pPr>
      <w:r w:rsidRPr="00A41B95">
        <w:rPr>
          <w:rFonts w:ascii="Arial" w:hAnsi="Arial" w:cs="Arial"/>
          <w:b/>
          <w:color w:val="000000" w:themeColor="text1"/>
        </w:rPr>
        <w:t>Feedback</w:t>
      </w:r>
    </w:p>
    <w:p w14:paraId="17C9E184" w14:textId="77777777" w:rsidR="00A41B95" w:rsidRPr="00A41B95" w:rsidRDefault="00A41B95" w:rsidP="00A41B95">
      <w:pPr>
        <w:spacing w:after="60"/>
        <w:rPr>
          <w:rFonts w:ascii="Arial" w:hAnsi="Arial" w:cs="Arial"/>
          <w:color w:val="000000" w:themeColor="text1"/>
        </w:rPr>
      </w:pPr>
      <w:r w:rsidRPr="00A41B95">
        <w:rPr>
          <w:rFonts w:ascii="Arial" w:hAnsi="Arial" w:cs="Arial"/>
          <w:color w:val="000000" w:themeColor="text1"/>
        </w:rPr>
        <w:t xml:space="preserve">Feedback on the annual report can be provided through the Get Involved website: </w:t>
      </w:r>
    </w:p>
    <w:p w14:paraId="36DD465E" w14:textId="77777777" w:rsidR="00A41B95" w:rsidRPr="00A41B95" w:rsidRDefault="00000000" w:rsidP="00A41B95">
      <w:pPr>
        <w:spacing w:after="120"/>
        <w:rPr>
          <w:rFonts w:ascii="Arial" w:hAnsi="Arial" w:cs="Arial"/>
          <w:color w:val="000000" w:themeColor="text1"/>
        </w:rPr>
      </w:pPr>
      <w:hyperlink r:id="rId15" w:history="1">
        <w:r w:rsidR="00A41B95" w:rsidRPr="00A41B95">
          <w:rPr>
            <w:rStyle w:val="Hyperlink"/>
            <w:rFonts w:ascii="Arial" w:hAnsi="Arial" w:cs="Arial"/>
            <w:color w:val="000000" w:themeColor="text1"/>
          </w:rPr>
          <w:t>https://www.getinvolved.qld.gov.au/gi/</w:t>
        </w:r>
      </w:hyperlink>
    </w:p>
    <w:p w14:paraId="61E14D94" w14:textId="77777777" w:rsidR="00A41B95" w:rsidRPr="00A41B95" w:rsidRDefault="00A41B95" w:rsidP="00A41B95">
      <w:pPr>
        <w:spacing w:after="120"/>
        <w:rPr>
          <w:rFonts w:ascii="Arial" w:hAnsi="Arial" w:cs="Arial"/>
          <w:b/>
          <w:color w:val="000000" w:themeColor="text1"/>
        </w:rPr>
      </w:pPr>
      <w:r w:rsidRPr="00A41B95">
        <w:rPr>
          <w:rFonts w:ascii="Arial" w:hAnsi="Arial" w:cs="Arial"/>
          <w:b/>
          <w:color w:val="000000" w:themeColor="text1"/>
        </w:rPr>
        <w:t>Other languages and formats</w:t>
      </w:r>
    </w:p>
    <w:p w14:paraId="1B6A00E8" w14:textId="44ECF28F" w:rsidR="00A41B95" w:rsidRPr="00A41B95" w:rsidRDefault="00A41B95" w:rsidP="00A41B95">
      <w:pPr>
        <w:rPr>
          <w:rFonts w:ascii="Arial" w:hAnsi="Arial" w:cs="Arial"/>
          <w:color w:val="000000" w:themeColor="text1"/>
        </w:rPr>
      </w:pPr>
      <w:r w:rsidRPr="00A41B95">
        <w:rPr>
          <w:rFonts w:ascii="Arial" w:hAnsi="Arial" w:cs="Arial"/>
          <w:noProof/>
          <w:color w:val="000000" w:themeColor="text1"/>
          <w:lang w:eastAsia="en-AU"/>
        </w:rPr>
        <w:drawing>
          <wp:anchor distT="0" distB="0" distL="114300" distR="114300" simplePos="0" relativeHeight="251661312" behindDoc="1" locked="0" layoutInCell="1" allowOverlap="1" wp14:anchorId="4C3633DE" wp14:editId="5A5FB714">
            <wp:simplePos x="0" y="0"/>
            <wp:positionH relativeFrom="column">
              <wp:posOffset>-4445</wp:posOffset>
            </wp:positionH>
            <wp:positionV relativeFrom="paragraph">
              <wp:posOffset>-4445</wp:posOffset>
            </wp:positionV>
            <wp:extent cx="565150" cy="552450"/>
            <wp:effectExtent l="0" t="0" r="6350" b="0"/>
            <wp:wrapTight wrapText="bothSides">
              <wp:wrapPolygon edited="0">
                <wp:start x="0" y="0"/>
                <wp:lineTo x="0" y="20855"/>
                <wp:lineTo x="21115" y="20855"/>
                <wp:lineTo x="21115" y="0"/>
                <wp:lineTo x="0" y="0"/>
              </wp:wrapPolygon>
            </wp:wrapTight>
            <wp:docPr id="2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150" cy="552450"/>
                    </a:xfrm>
                    <a:prstGeom prst="rect">
                      <a:avLst/>
                    </a:prstGeom>
                    <a:noFill/>
                    <a:ln>
                      <a:noFill/>
                    </a:ln>
                  </pic:spPr>
                </pic:pic>
              </a:graphicData>
            </a:graphic>
          </wp:anchor>
        </w:drawing>
      </w:r>
      <w:r w:rsidRPr="00A41B95">
        <w:rPr>
          <w:rFonts w:ascii="Arial" w:hAnsi="Arial" w:cs="Arial"/>
          <w:color w:val="000000" w:themeColor="text1"/>
        </w:rPr>
        <w:t xml:space="preserve">The Queensland Government is committed to providing accessible services to Queenslanders from all cultural and linguistic backgrounds. If you have difficulty understanding the annual report, you can contact us on telephone </w:t>
      </w:r>
      <w:r w:rsidRPr="00A41B95">
        <w:rPr>
          <w:rFonts w:ascii="Arial" w:hAnsi="Arial" w:cs="Arial"/>
          <w:color w:val="000000" w:themeColor="text1"/>
        </w:rPr>
        <w:br/>
        <w:t xml:space="preserve">(07) 3364 3616 or </w:t>
      </w:r>
      <w:r w:rsidR="00C04A20" w:rsidRPr="00A41B95">
        <w:rPr>
          <w:rFonts w:ascii="Arial" w:hAnsi="Arial" w:cs="Arial"/>
          <w:color w:val="000000" w:themeColor="text1"/>
        </w:rPr>
        <w:t>free call</w:t>
      </w:r>
      <w:r w:rsidRPr="00A41B95">
        <w:rPr>
          <w:rFonts w:ascii="Arial" w:hAnsi="Arial" w:cs="Arial"/>
          <w:color w:val="000000" w:themeColor="text1"/>
        </w:rPr>
        <w:t xml:space="preserve"> the Translating and Interpreting Service (TIS National) on telephone number 131 450 and an interpreter will be arranged to communicate the report to you. </w:t>
      </w:r>
    </w:p>
    <w:p w14:paraId="52E451C7" w14:textId="77777777" w:rsidR="00A41B95" w:rsidRPr="00A41B95" w:rsidRDefault="00A41B95" w:rsidP="00A41B95">
      <w:pPr>
        <w:rPr>
          <w:rFonts w:ascii="Arial" w:hAnsi="Arial" w:cs="Arial"/>
          <w:b/>
          <w:color w:val="000000" w:themeColor="text1"/>
        </w:rPr>
      </w:pPr>
      <w:r w:rsidRPr="00A41B95">
        <w:rPr>
          <w:rFonts w:ascii="Arial" w:hAnsi="Arial" w:cs="Arial"/>
          <w:b/>
          <w:color w:val="000000" w:themeColor="text1"/>
        </w:rPr>
        <w:t>Copyright</w:t>
      </w:r>
    </w:p>
    <w:p w14:paraId="1C222905" w14:textId="22350A50" w:rsidR="00A41B95" w:rsidRPr="00A41B95" w:rsidRDefault="00A41B95" w:rsidP="00A41B95">
      <w:pPr>
        <w:spacing w:after="120"/>
        <w:rPr>
          <w:rFonts w:ascii="Arial" w:hAnsi="Arial" w:cs="Arial"/>
          <w:color w:val="000000" w:themeColor="text1"/>
        </w:rPr>
      </w:pPr>
      <w:r w:rsidRPr="00A41B95">
        <w:rPr>
          <w:rFonts w:ascii="Arial" w:hAnsi="Arial" w:cs="Arial"/>
          <w:color w:val="000000" w:themeColor="text1"/>
        </w:rPr>
        <w:t>© The State of Queensland, Queensland Police Service 202</w:t>
      </w:r>
      <w:r w:rsidR="00DD62A9">
        <w:rPr>
          <w:rFonts w:ascii="Arial" w:hAnsi="Arial" w:cs="Arial"/>
          <w:color w:val="000000" w:themeColor="text1"/>
        </w:rPr>
        <w:t>3</w:t>
      </w:r>
    </w:p>
    <w:p w14:paraId="658C639B" w14:textId="77777777" w:rsidR="00A41B95" w:rsidRPr="00A41B95" w:rsidRDefault="00A41B95" w:rsidP="00A41B95">
      <w:pPr>
        <w:spacing w:after="120"/>
        <w:rPr>
          <w:rFonts w:ascii="Arial" w:hAnsi="Arial" w:cs="Arial"/>
          <w:b/>
          <w:color w:val="000000" w:themeColor="text1"/>
        </w:rPr>
      </w:pPr>
      <w:r w:rsidRPr="00A41B95">
        <w:rPr>
          <w:rFonts w:ascii="Arial" w:hAnsi="Arial" w:cs="Arial"/>
          <w:b/>
          <w:color w:val="000000" w:themeColor="text1"/>
        </w:rPr>
        <w:t>Licence</w:t>
      </w:r>
    </w:p>
    <w:p w14:paraId="55D61364" w14:textId="77777777" w:rsidR="00A41B95" w:rsidRPr="00A41B95" w:rsidRDefault="00A41B95" w:rsidP="00A41B95">
      <w:pPr>
        <w:spacing w:after="120"/>
        <w:ind w:left="1418"/>
        <w:rPr>
          <w:rFonts w:ascii="Arial" w:hAnsi="Arial" w:cs="Arial"/>
          <w:color w:val="000000" w:themeColor="text1"/>
        </w:rPr>
      </w:pPr>
      <w:r w:rsidRPr="00A41B95">
        <w:rPr>
          <w:rFonts w:ascii="Arial" w:hAnsi="Arial" w:cs="Arial"/>
          <w:b/>
          <w:noProof/>
          <w:color w:val="000000" w:themeColor="text1"/>
          <w:lang w:eastAsia="en-AU"/>
        </w:rPr>
        <w:drawing>
          <wp:anchor distT="0" distB="0" distL="114300" distR="114300" simplePos="0" relativeHeight="251663360" behindDoc="0" locked="0" layoutInCell="1" allowOverlap="1" wp14:anchorId="63D9F244" wp14:editId="24FF6005">
            <wp:simplePos x="0" y="0"/>
            <wp:positionH relativeFrom="column">
              <wp:align>left</wp:align>
            </wp:positionH>
            <wp:positionV relativeFrom="paragraph">
              <wp:posOffset>9525</wp:posOffset>
            </wp:positionV>
            <wp:extent cx="755650" cy="371475"/>
            <wp:effectExtent l="0" t="0" r="6350" b="9525"/>
            <wp:wrapSquare wrapText="bothSides"/>
            <wp:docPr id="1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65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B95">
        <w:rPr>
          <w:rFonts w:ascii="Arial" w:hAnsi="Arial" w:cs="Arial"/>
          <w:color w:val="000000" w:themeColor="text1"/>
        </w:rPr>
        <w:t xml:space="preserve">This annual report is licensed by the State of Queensland, Queensland Police Service under a Create Common Attribution (CC BY) 4.0 Australian licence. </w:t>
      </w:r>
    </w:p>
    <w:p w14:paraId="10B2B441" w14:textId="77777777" w:rsidR="00A41B95" w:rsidRPr="00A41B95" w:rsidRDefault="00A41B95" w:rsidP="00A41B95">
      <w:pPr>
        <w:spacing w:after="120"/>
        <w:rPr>
          <w:rFonts w:ascii="Arial" w:hAnsi="Arial" w:cs="Arial"/>
          <w:b/>
          <w:color w:val="000000" w:themeColor="text1"/>
        </w:rPr>
      </w:pPr>
      <w:r w:rsidRPr="00A41B95">
        <w:rPr>
          <w:rFonts w:ascii="Arial" w:hAnsi="Arial" w:cs="Arial"/>
          <w:b/>
          <w:color w:val="000000" w:themeColor="text1"/>
        </w:rPr>
        <w:t>CC BY Licence Summary Statement</w:t>
      </w:r>
    </w:p>
    <w:p w14:paraId="32B9DBAF" w14:textId="51222EDE" w:rsidR="00A41B95" w:rsidRPr="00A41B95" w:rsidRDefault="00A41B95" w:rsidP="00A41B95">
      <w:pPr>
        <w:rPr>
          <w:rFonts w:ascii="Arial" w:hAnsi="Arial" w:cs="Arial"/>
          <w:color w:val="000000" w:themeColor="text1"/>
        </w:rPr>
      </w:pPr>
      <w:r w:rsidRPr="00A41B95">
        <w:rPr>
          <w:rFonts w:ascii="Arial" w:hAnsi="Arial" w:cs="Arial"/>
          <w:color w:val="000000" w:themeColor="text1"/>
        </w:rPr>
        <w:t xml:space="preserve">In essence, you are free to copy, communicate and adapt this annual report, </w:t>
      </w:r>
      <w:proofErr w:type="gramStart"/>
      <w:r w:rsidRPr="00A41B95">
        <w:rPr>
          <w:rFonts w:ascii="Arial" w:hAnsi="Arial" w:cs="Arial"/>
          <w:color w:val="000000" w:themeColor="text1"/>
        </w:rPr>
        <w:t>as long as</w:t>
      </w:r>
      <w:proofErr w:type="gramEnd"/>
      <w:r w:rsidRPr="00A41B95">
        <w:rPr>
          <w:rFonts w:ascii="Arial" w:hAnsi="Arial" w:cs="Arial"/>
          <w:color w:val="000000" w:themeColor="text1"/>
        </w:rPr>
        <w:t xml:space="preserve"> you attribute the work to the State of Queensland, Queensland Police Service. To view a copy of this licence, visit: </w:t>
      </w:r>
      <w:hyperlink r:id="rId18" w:history="1">
        <w:r w:rsidRPr="00A41B95">
          <w:rPr>
            <w:rStyle w:val="Hyperlink"/>
            <w:rFonts w:ascii="Arial" w:hAnsi="Arial" w:cs="Arial"/>
            <w:color w:val="000000" w:themeColor="text1"/>
            <w:u w:color="000000" w:themeColor="text1"/>
          </w:rPr>
          <w:t>www.creativecommons.org/licenses/by/4.0</w:t>
        </w:r>
      </w:hyperlink>
    </w:p>
    <w:p w14:paraId="1F2D99A6" w14:textId="77777777" w:rsidR="00A41B95" w:rsidRPr="00A41B95" w:rsidRDefault="00A41B95" w:rsidP="00A41B95">
      <w:pPr>
        <w:spacing w:after="120"/>
        <w:rPr>
          <w:rFonts w:ascii="Arial" w:hAnsi="Arial" w:cs="Arial"/>
          <w:b/>
          <w:color w:val="000000" w:themeColor="text1"/>
        </w:rPr>
      </w:pPr>
      <w:r w:rsidRPr="00A41B95">
        <w:rPr>
          <w:rFonts w:ascii="Arial" w:hAnsi="Arial" w:cs="Arial"/>
          <w:b/>
          <w:color w:val="000000" w:themeColor="text1"/>
        </w:rPr>
        <w:t>Attribution</w:t>
      </w:r>
    </w:p>
    <w:p w14:paraId="336C3D50" w14:textId="1D7626C0" w:rsidR="00A41B95" w:rsidRPr="00A41B95" w:rsidRDefault="00A41B95" w:rsidP="00A41B95">
      <w:pPr>
        <w:rPr>
          <w:rFonts w:ascii="Arial" w:hAnsi="Arial" w:cs="Arial"/>
          <w:color w:val="000000" w:themeColor="text1"/>
        </w:rPr>
      </w:pPr>
      <w:r w:rsidRPr="00A41B95">
        <w:rPr>
          <w:rFonts w:ascii="Arial" w:hAnsi="Arial" w:cs="Arial"/>
          <w:color w:val="000000" w:themeColor="text1"/>
        </w:rPr>
        <w:t>Content from this annual report should be attributed as: The State of Queensland, Queensland Police Service Annual Report 202</w:t>
      </w:r>
      <w:r w:rsidR="00DD62A9">
        <w:rPr>
          <w:rFonts w:ascii="Arial" w:hAnsi="Arial" w:cs="Arial"/>
          <w:color w:val="000000" w:themeColor="text1"/>
        </w:rPr>
        <w:t>2</w:t>
      </w:r>
      <w:r w:rsidRPr="00A41B95">
        <w:rPr>
          <w:rFonts w:ascii="Arial" w:hAnsi="Arial" w:cs="Arial"/>
          <w:color w:val="000000" w:themeColor="text1"/>
        </w:rPr>
        <w:t>-202</w:t>
      </w:r>
      <w:r w:rsidR="00DD62A9">
        <w:rPr>
          <w:rFonts w:ascii="Arial" w:hAnsi="Arial" w:cs="Arial"/>
          <w:color w:val="000000" w:themeColor="text1"/>
        </w:rPr>
        <w:t>3</w:t>
      </w:r>
      <w:r w:rsidRPr="00A41B95">
        <w:rPr>
          <w:rFonts w:ascii="Arial" w:hAnsi="Arial" w:cs="Arial"/>
          <w:color w:val="000000" w:themeColor="text1"/>
        </w:rPr>
        <w:t xml:space="preserve">. </w:t>
      </w:r>
    </w:p>
    <w:p w14:paraId="5A78EEE4" w14:textId="77777777" w:rsidR="00A41B95" w:rsidRPr="00A41B95" w:rsidRDefault="00A41B95" w:rsidP="00A41B95">
      <w:pPr>
        <w:rPr>
          <w:rFonts w:ascii="Arial" w:hAnsi="Arial" w:cs="Arial"/>
          <w:b/>
          <w:color w:val="000000" w:themeColor="text1"/>
        </w:rPr>
      </w:pPr>
      <w:r w:rsidRPr="00A41B95">
        <w:rPr>
          <w:rFonts w:ascii="Arial" w:hAnsi="Arial" w:cs="Arial"/>
          <w:b/>
          <w:color w:val="000000" w:themeColor="text1"/>
        </w:rPr>
        <w:t xml:space="preserve">ISSN: </w:t>
      </w:r>
    </w:p>
    <w:p w14:paraId="6C718FF2" w14:textId="77777777" w:rsidR="00A41B95" w:rsidRPr="00A41B95" w:rsidRDefault="00A41B95" w:rsidP="00A41B95">
      <w:pPr>
        <w:spacing w:after="60"/>
        <w:rPr>
          <w:rFonts w:ascii="Arial" w:hAnsi="Arial" w:cs="Arial"/>
          <w:color w:val="000000" w:themeColor="text1"/>
        </w:rPr>
      </w:pPr>
      <w:r w:rsidRPr="00A41B95">
        <w:rPr>
          <w:rFonts w:ascii="Arial" w:hAnsi="Arial" w:cs="Arial"/>
          <w:color w:val="000000" w:themeColor="text1"/>
        </w:rPr>
        <w:t>Online: 1837-235X</w:t>
      </w:r>
    </w:p>
    <w:p w14:paraId="5BAC1F10" w14:textId="3B71E67E" w:rsidR="00A41B95" w:rsidRDefault="00A41B95" w:rsidP="00A41B95">
      <w:pPr>
        <w:rPr>
          <w:rFonts w:ascii="Arial" w:hAnsi="Arial" w:cs="Arial"/>
          <w:color w:val="000000" w:themeColor="text1"/>
        </w:rPr>
      </w:pPr>
      <w:r w:rsidRPr="00A41B95">
        <w:rPr>
          <w:rFonts w:ascii="Arial" w:hAnsi="Arial" w:cs="Arial"/>
          <w:color w:val="000000" w:themeColor="text1"/>
        </w:rPr>
        <w:t>Print: 1837-2341</w:t>
      </w:r>
    </w:p>
    <w:p w14:paraId="1BA450A9" w14:textId="09B7118E" w:rsidR="00DD62A9" w:rsidRDefault="00DD62A9" w:rsidP="00A41B95">
      <w:pPr>
        <w:rPr>
          <w:rFonts w:ascii="Arial" w:hAnsi="Arial" w:cs="Arial"/>
          <w:color w:val="000000" w:themeColor="text1"/>
        </w:rPr>
      </w:pPr>
    </w:p>
    <w:p w14:paraId="4F2923DD" w14:textId="7851C6B9" w:rsidR="00DD62A9" w:rsidRDefault="00DD62A9" w:rsidP="00A41B95">
      <w:pPr>
        <w:rPr>
          <w:rFonts w:ascii="Arial" w:hAnsi="Arial" w:cs="Arial"/>
          <w:color w:val="000000" w:themeColor="text1"/>
        </w:rPr>
      </w:pPr>
    </w:p>
    <w:p w14:paraId="7441A78E" w14:textId="15C5F8A3" w:rsidR="00DD62A9" w:rsidRDefault="00DD62A9" w:rsidP="00A41B95">
      <w:pPr>
        <w:rPr>
          <w:rFonts w:ascii="Arial" w:hAnsi="Arial" w:cs="Arial"/>
          <w:color w:val="000000" w:themeColor="text1"/>
        </w:rPr>
      </w:pPr>
    </w:p>
    <w:p w14:paraId="66E0370A" w14:textId="42AC72D1" w:rsidR="00DD62A9" w:rsidRDefault="00DD62A9" w:rsidP="00A41B95">
      <w:pPr>
        <w:rPr>
          <w:rFonts w:ascii="Arial" w:hAnsi="Arial" w:cs="Arial"/>
          <w:color w:val="000000" w:themeColor="text1"/>
        </w:rPr>
      </w:pPr>
    </w:p>
    <w:p w14:paraId="6CBDA340" w14:textId="77777777" w:rsidR="00DD62A9" w:rsidRPr="00A41B95" w:rsidRDefault="00DD62A9" w:rsidP="00A41B95">
      <w:pPr>
        <w:rPr>
          <w:rFonts w:ascii="Arial" w:hAnsi="Arial" w:cs="Arial"/>
          <w:color w:val="000000" w:themeColor="text1"/>
        </w:rPr>
      </w:pPr>
    </w:p>
    <w:p w14:paraId="7530953B" w14:textId="77777777" w:rsidR="00A41B95" w:rsidRDefault="00A41B95" w:rsidP="00A41B95">
      <w:pPr>
        <w:rPr>
          <w:rFonts w:ascii="Arial" w:hAnsi="Arial" w:cs="Arial"/>
          <w:color w:val="000000" w:themeColor="text1"/>
        </w:rPr>
        <w:sectPr w:rsidR="00A41B95" w:rsidSect="00A41B95">
          <w:headerReference w:type="default" r:id="rId19"/>
          <w:footerReference w:type="default" r:id="rId20"/>
          <w:type w:val="continuous"/>
          <w:pgSz w:w="11906" w:h="16838"/>
          <w:pgMar w:top="720" w:right="964" w:bottom="720" w:left="1134" w:header="709" w:footer="709" w:gutter="0"/>
          <w:pgNumType w:start="0"/>
          <w:cols w:num="2" w:space="708"/>
          <w:titlePg/>
          <w:docGrid w:linePitch="360"/>
        </w:sectPr>
      </w:pPr>
    </w:p>
    <w:tbl>
      <w:tblPr>
        <w:tblpPr w:leftFromText="180" w:rightFromText="180" w:vertAnchor="text" w:horzAnchor="margin" w:tblpY="285"/>
        <w:tblW w:w="9991" w:type="dxa"/>
        <w:tblCellMar>
          <w:left w:w="0" w:type="dxa"/>
          <w:right w:w="0" w:type="dxa"/>
        </w:tblCellMar>
        <w:tblLook w:val="01E0" w:firstRow="1" w:lastRow="1" w:firstColumn="1" w:lastColumn="1" w:noHBand="0" w:noVBand="0"/>
      </w:tblPr>
      <w:tblGrid>
        <w:gridCol w:w="846"/>
        <w:gridCol w:w="4771"/>
        <w:gridCol w:w="683"/>
        <w:gridCol w:w="3691"/>
      </w:tblGrid>
      <w:tr w:rsidR="00DD62A9" w:rsidRPr="00037FCF" w14:paraId="4565B232" w14:textId="77777777" w:rsidTr="00DD62A9">
        <w:trPr>
          <w:trHeight w:val="168"/>
        </w:trPr>
        <w:tc>
          <w:tcPr>
            <w:tcW w:w="9991" w:type="dxa"/>
            <w:gridSpan w:val="4"/>
            <w:vAlign w:val="center"/>
          </w:tcPr>
          <w:p w14:paraId="236A705F" w14:textId="77777777" w:rsidR="00DD62A9" w:rsidRPr="00037FCF" w:rsidRDefault="00DD62A9" w:rsidP="00DD62A9">
            <w:pPr>
              <w:pStyle w:val="TableParagraph"/>
              <w:spacing w:after="120"/>
              <w:ind w:left="284"/>
              <w:rPr>
                <w:color w:val="000000" w:themeColor="text1"/>
              </w:rPr>
            </w:pPr>
            <w:bookmarkStart w:id="0" w:name="_Hlk146569844"/>
            <w:r w:rsidRPr="00037FCF">
              <w:rPr>
                <w:b/>
                <w:color w:val="000000" w:themeColor="text1"/>
                <w:sz w:val="20"/>
              </w:rPr>
              <w:t>Queensland Police</w:t>
            </w:r>
            <w:r w:rsidRPr="00037FCF">
              <w:rPr>
                <w:b/>
                <w:color w:val="000000" w:themeColor="text1"/>
                <w:spacing w:val="-12"/>
                <w:sz w:val="20"/>
              </w:rPr>
              <w:t xml:space="preserve"> </w:t>
            </w:r>
            <w:r w:rsidRPr="00037FCF">
              <w:rPr>
                <w:b/>
                <w:color w:val="000000" w:themeColor="text1"/>
                <w:sz w:val="20"/>
              </w:rPr>
              <w:t>Service (</w:t>
            </w:r>
            <w:hyperlink r:id="rId21" w:history="1">
              <w:r w:rsidRPr="00037FCF">
                <w:rPr>
                  <w:rStyle w:val="Hyperlink"/>
                  <w:b/>
                  <w:color w:val="000000" w:themeColor="text1"/>
                  <w:sz w:val="20"/>
                </w:rPr>
                <w:t>www.police.qld.gov.au</w:t>
              </w:r>
            </w:hyperlink>
            <w:r w:rsidRPr="00037FCF">
              <w:rPr>
                <w:b/>
                <w:color w:val="000000" w:themeColor="text1"/>
                <w:sz w:val="20"/>
              </w:rPr>
              <w:t xml:space="preserve">) </w:t>
            </w:r>
          </w:p>
        </w:tc>
      </w:tr>
      <w:tr w:rsidR="00DD62A9" w:rsidRPr="00037FCF" w14:paraId="71F660A4" w14:textId="77777777" w:rsidTr="00DD62A9">
        <w:trPr>
          <w:trHeight w:val="168"/>
        </w:trPr>
        <w:tc>
          <w:tcPr>
            <w:tcW w:w="846" w:type="dxa"/>
            <w:vAlign w:val="center"/>
          </w:tcPr>
          <w:p w14:paraId="6971FF27" w14:textId="77777777" w:rsidR="00DD62A9" w:rsidRPr="00037FCF" w:rsidRDefault="00DD62A9" w:rsidP="00DD62A9">
            <w:pPr>
              <w:jc w:val="center"/>
              <w:rPr>
                <w:color w:val="000000" w:themeColor="text1"/>
              </w:rPr>
            </w:pPr>
            <w:r w:rsidRPr="00037FCF">
              <w:rPr>
                <w:noProof/>
                <w:color w:val="000000" w:themeColor="text1"/>
                <w:lang w:eastAsia="en-AU"/>
              </w:rPr>
              <w:drawing>
                <wp:inline distT="0" distB="0" distL="0" distR="0" wp14:anchorId="3714B98B" wp14:editId="74136CEA">
                  <wp:extent cx="295275" cy="384139"/>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275" cy="384139"/>
                          </a:xfrm>
                          <a:prstGeom prst="rect">
                            <a:avLst/>
                          </a:prstGeom>
                        </pic:spPr>
                      </pic:pic>
                    </a:graphicData>
                  </a:graphic>
                </wp:inline>
              </w:drawing>
            </w:r>
          </w:p>
        </w:tc>
        <w:tc>
          <w:tcPr>
            <w:tcW w:w="4771" w:type="dxa"/>
            <w:vAlign w:val="center"/>
          </w:tcPr>
          <w:p w14:paraId="555676F3" w14:textId="77777777" w:rsidR="00DD62A9" w:rsidRPr="00037FCF" w:rsidRDefault="00000000" w:rsidP="00DD62A9">
            <w:pPr>
              <w:pStyle w:val="TableParagraph"/>
              <w:ind w:left="110"/>
              <w:rPr>
                <w:color w:val="000000" w:themeColor="text1"/>
                <w:sz w:val="20"/>
                <w:szCs w:val="20"/>
                <w:u w:val="single"/>
              </w:rPr>
            </w:pPr>
            <w:hyperlink r:id="rId23" w:history="1">
              <w:r w:rsidR="00DD62A9" w:rsidRPr="00037FCF">
                <w:rPr>
                  <w:rStyle w:val="Hyperlink"/>
                  <w:color w:val="000000" w:themeColor="text1"/>
                  <w:sz w:val="20"/>
                  <w:szCs w:val="20"/>
                </w:rPr>
                <w:t>www.mypolice.qld.gov.au</w:t>
              </w:r>
            </w:hyperlink>
            <w:r w:rsidR="00DD62A9" w:rsidRPr="00037FCF">
              <w:rPr>
                <w:color w:val="000000" w:themeColor="text1"/>
                <w:sz w:val="20"/>
                <w:szCs w:val="20"/>
              </w:rPr>
              <w:t xml:space="preserve"> </w:t>
            </w:r>
          </w:p>
        </w:tc>
        <w:tc>
          <w:tcPr>
            <w:tcW w:w="683" w:type="dxa"/>
            <w:vAlign w:val="center"/>
          </w:tcPr>
          <w:p w14:paraId="711E24D0" w14:textId="77777777" w:rsidR="00DD62A9" w:rsidRPr="00037FCF" w:rsidRDefault="00DD62A9" w:rsidP="00DD62A9">
            <w:pPr>
              <w:jc w:val="center"/>
              <w:rPr>
                <w:color w:val="000000" w:themeColor="text1"/>
                <w:sz w:val="20"/>
                <w:szCs w:val="20"/>
              </w:rPr>
            </w:pPr>
            <w:r w:rsidRPr="00037FCF">
              <w:rPr>
                <w:noProof/>
                <w:color w:val="000000" w:themeColor="text1"/>
                <w:sz w:val="20"/>
                <w:szCs w:val="20"/>
              </w:rPr>
              <w:drawing>
                <wp:inline distT="0" distB="0" distL="0" distR="0" wp14:anchorId="072CC121" wp14:editId="284649B1">
                  <wp:extent cx="295275" cy="297075"/>
                  <wp:effectExtent l="0" t="0" r="0" b="825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733" cy="305584"/>
                          </a:xfrm>
                          <a:prstGeom prst="rect">
                            <a:avLst/>
                          </a:prstGeom>
                          <a:noFill/>
                          <a:ln>
                            <a:noFill/>
                          </a:ln>
                        </pic:spPr>
                      </pic:pic>
                    </a:graphicData>
                  </a:graphic>
                </wp:inline>
              </w:drawing>
            </w:r>
          </w:p>
        </w:tc>
        <w:tc>
          <w:tcPr>
            <w:tcW w:w="3691" w:type="dxa"/>
            <w:vAlign w:val="center"/>
          </w:tcPr>
          <w:p w14:paraId="2C7725EB" w14:textId="77777777" w:rsidR="00DD62A9" w:rsidRPr="00037FCF" w:rsidRDefault="00000000" w:rsidP="00DD62A9">
            <w:pPr>
              <w:pStyle w:val="TableParagraph"/>
              <w:ind w:left="108"/>
              <w:rPr>
                <w:color w:val="000000" w:themeColor="text1"/>
                <w:sz w:val="20"/>
                <w:szCs w:val="20"/>
                <w:u w:val="single"/>
              </w:rPr>
            </w:pPr>
            <w:hyperlink r:id="rId25">
              <w:r w:rsidR="00DD62A9" w:rsidRPr="00037FCF">
                <w:rPr>
                  <w:color w:val="000000" w:themeColor="text1"/>
                  <w:sz w:val="20"/>
                  <w:szCs w:val="20"/>
                  <w:u w:val="single"/>
                </w:rPr>
                <w:t>www.youtube.com/QueenslandPolice</w:t>
              </w:r>
            </w:hyperlink>
          </w:p>
        </w:tc>
      </w:tr>
      <w:tr w:rsidR="00DD62A9" w:rsidRPr="00037FCF" w14:paraId="7089B350" w14:textId="77777777" w:rsidTr="00DD62A9">
        <w:trPr>
          <w:trHeight w:val="168"/>
        </w:trPr>
        <w:tc>
          <w:tcPr>
            <w:tcW w:w="846" w:type="dxa"/>
            <w:vAlign w:val="center"/>
          </w:tcPr>
          <w:p w14:paraId="13E65D3B" w14:textId="77777777" w:rsidR="00DD62A9" w:rsidRPr="00037FCF" w:rsidRDefault="00DD62A9" w:rsidP="00DD62A9">
            <w:pPr>
              <w:jc w:val="center"/>
              <w:rPr>
                <w:color w:val="000000" w:themeColor="text1"/>
              </w:rPr>
            </w:pPr>
            <w:r w:rsidRPr="00037FCF">
              <w:rPr>
                <w:noProof/>
                <w:color w:val="000000" w:themeColor="text1"/>
              </w:rPr>
              <w:drawing>
                <wp:inline distT="0" distB="0" distL="0" distR="0" wp14:anchorId="38617B07" wp14:editId="2B85C85E">
                  <wp:extent cx="304800" cy="306659"/>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881" cy="316801"/>
                          </a:xfrm>
                          <a:prstGeom prst="rect">
                            <a:avLst/>
                          </a:prstGeom>
                          <a:noFill/>
                          <a:ln>
                            <a:noFill/>
                          </a:ln>
                        </pic:spPr>
                      </pic:pic>
                    </a:graphicData>
                  </a:graphic>
                </wp:inline>
              </w:drawing>
            </w:r>
          </w:p>
        </w:tc>
        <w:tc>
          <w:tcPr>
            <w:tcW w:w="4771" w:type="dxa"/>
            <w:vAlign w:val="center"/>
          </w:tcPr>
          <w:p w14:paraId="07935869" w14:textId="77777777" w:rsidR="00DD62A9" w:rsidRPr="00037FCF" w:rsidRDefault="00000000" w:rsidP="00DD62A9">
            <w:pPr>
              <w:pStyle w:val="TableParagraph"/>
              <w:ind w:left="110"/>
              <w:rPr>
                <w:color w:val="000000" w:themeColor="text1"/>
                <w:sz w:val="20"/>
                <w:szCs w:val="20"/>
                <w:u w:val="single"/>
              </w:rPr>
            </w:pPr>
            <w:hyperlink r:id="rId27" w:history="1">
              <w:r w:rsidR="00DD62A9" w:rsidRPr="00037FCF">
                <w:rPr>
                  <w:rStyle w:val="Hyperlink"/>
                  <w:color w:val="000000" w:themeColor="text1"/>
                  <w:sz w:val="20"/>
                  <w:szCs w:val="20"/>
                </w:rPr>
                <w:t>www.facebook.com.au/QueenslandPolice</w:t>
              </w:r>
            </w:hyperlink>
            <w:r w:rsidR="00DD62A9" w:rsidRPr="00037FCF">
              <w:rPr>
                <w:color w:val="000000" w:themeColor="text1"/>
                <w:sz w:val="20"/>
                <w:szCs w:val="20"/>
              </w:rPr>
              <w:t xml:space="preserve"> </w:t>
            </w:r>
          </w:p>
        </w:tc>
        <w:tc>
          <w:tcPr>
            <w:tcW w:w="683" w:type="dxa"/>
            <w:vAlign w:val="center"/>
          </w:tcPr>
          <w:p w14:paraId="3AB35B8F" w14:textId="77777777" w:rsidR="00DD62A9" w:rsidRPr="00037FCF" w:rsidRDefault="00DD62A9" w:rsidP="00DD62A9">
            <w:pPr>
              <w:jc w:val="center"/>
              <w:rPr>
                <w:color w:val="000000" w:themeColor="text1"/>
                <w:sz w:val="20"/>
                <w:szCs w:val="20"/>
              </w:rPr>
            </w:pPr>
            <w:r w:rsidRPr="00037FCF">
              <w:rPr>
                <w:noProof/>
                <w:color w:val="000000" w:themeColor="text1"/>
                <w:sz w:val="20"/>
                <w:szCs w:val="20"/>
              </w:rPr>
              <w:drawing>
                <wp:inline distT="0" distB="0" distL="0" distR="0" wp14:anchorId="7ED8B6F6" wp14:editId="46649969">
                  <wp:extent cx="295275" cy="297075"/>
                  <wp:effectExtent l="0" t="0" r="0" b="825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651" cy="304496"/>
                          </a:xfrm>
                          <a:prstGeom prst="rect">
                            <a:avLst/>
                          </a:prstGeom>
                          <a:noFill/>
                          <a:ln>
                            <a:noFill/>
                          </a:ln>
                        </pic:spPr>
                      </pic:pic>
                    </a:graphicData>
                  </a:graphic>
                </wp:inline>
              </w:drawing>
            </w:r>
          </w:p>
        </w:tc>
        <w:tc>
          <w:tcPr>
            <w:tcW w:w="3691" w:type="dxa"/>
            <w:vAlign w:val="center"/>
          </w:tcPr>
          <w:p w14:paraId="0DCC4542" w14:textId="77777777" w:rsidR="00DD62A9" w:rsidRPr="00037FCF" w:rsidRDefault="00000000" w:rsidP="00DD62A9">
            <w:pPr>
              <w:pStyle w:val="TableParagraph"/>
              <w:ind w:left="108"/>
              <w:rPr>
                <w:color w:val="000000" w:themeColor="text1"/>
                <w:sz w:val="20"/>
                <w:szCs w:val="20"/>
                <w:u w:val="single"/>
              </w:rPr>
            </w:pPr>
            <w:hyperlink r:id="rId29" w:history="1">
              <w:r w:rsidR="00DD62A9" w:rsidRPr="00037FCF">
                <w:rPr>
                  <w:rStyle w:val="Hyperlink"/>
                  <w:color w:val="000000" w:themeColor="text1"/>
                  <w:sz w:val="20"/>
                  <w:szCs w:val="20"/>
                </w:rPr>
                <w:t>www.instagram.com/qldpolice</w:t>
              </w:r>
            </w:hyperlink>
            <w:r w:rsidR="00DD62A9" w:rsidRPr="00037FCF">
              <w:rPr>
                <w:color w:val="000000" w:themeColor="text1"/>
                <w:sz w:val="20"/>
                <w:szCs w:val="20"/>
              </w:rPr>
              <w:t xml:space="preserve"> </w:t>
            </w:r>
          </w:p>
        </w:tc>
      </w:tr>
      <w:tr w:rsidR="00DD62A9" w:rsidRPr="00037FCF" w14:paraId="0AD8B7ED" w14:textId="77777777" w:rsidTr="00DD62A9">
        <w:trPr>
          <w:trHeight w:val="168"/>
        </w:trPr>
        <w:tc>
          <w:tcPr>
            <w:tcW w:w="846" w:type="dxa"/>
            <w:vAlign w:val="center"/>
          </w:tcPr>
          <w:p w14:paraId="6DB1090F" w14:textId="77777777" w:rsidR="00DD62A9" w:rsidRPr="00037FCF" w:rsidRDefault="00DD62A9" w:rsidP="00DD62A9">
            <w:pPr>
              <w:jc w:val="center"/>
              <w:rPr>
                <w:color w:val="000000" w:themeColor="text1"/>
              </w:rPr>
            </w:pPr>
            <w:r w:rsidRPr="00037FCF">
              <w:rPr>
                <w:noProof/>
                <w:color w:val="000000" w:themeColor="text1"/>
              </w:rPr>
              <w:drawing>
                <wp:inline distT="0" distB="0" distL="0" distR="0" wp14:anchorId="44959626" wp14:editId="1C5E3421">
                  <wp:extent cx="323850" cy="325824"/>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2099" cy="334124"/>
                          </a:xfrm>
                          <a:prstGeom prst="rect">
                            <a:avLst/>
                          </a:prstGeom>
                          <a:noFill/>
                          <a:ln>
                            <a:noFill/>
                          </a:ln>
                        </pic:spPr>
                      </pic:pic>
                    </a:graphicData>
                  </a:graphic>
                </wp:inline>
              </w:drawing>
            </w:r>
          </w:p>
        </w:tc>
        <w:tc>
          <w:tcPr>
            <w:tcW w:w="4771" w:type="dxa"/>
            <w:vAlign w:val="center"/>
          </w:tcPr>
          <w:p w14:paraId="3BB56E2C" w14:textId="77777777" w:rsidR="00DD62A9" w:rsidRPr="00037FCF" w:rsidRDefault="00000000" w:rsidP="00DD62A9">
            <w:pPr>
              <w:pStyle w:val="TableParagraph"/>
              <w:ind w:left="110"/>
              <w:rPr>
                <w:color w:val="000000" w:themeColor="text1"/>
                <w:sz w:val="20"/>
                <w:szCs w:val="20"/>
                <w:u w:val="single"/>
              </w:rPr>
            </w:pPr>
            <w:hyperlink r:id="rId31" w:history="1">
              <w:r w:rsidR="00DD62A9" w:rsidRPr="00037FCF">
                <w:rPr>
                  <w:rStyle w:val="Hyperlink"/>
                  <w:color w:val="000000" w:themeColor="text1"/>
                  <w:sz w:val="20"/>
                  <w:szCs w:val="20"/>
                </w:rPr>
                <w:t>www.twitter.com/QldPolice</w:t>
              </w:r>
            </w:hyperlink>
          </w:p>
        </w:tc>
        <w:tc>
          <w:tcPr>
            <w:tcW w:w="683" w:type="dxa"/>
            <w:vAlign w:val="center"/>
          </w:tcPr>
          <w:p w14:paraId="3A507337" w14:textId="77777777" w:rsidR="00DD62A9" w:rsidRPr="00037FCF" w:rsidRDefault="00DD62A9" w:rsidP="00DD62A9">
            <w:pPr>
              <w:rPr>
                <w:color w:val="000000" w:themeColor="text1"/>
                <w:sz w:val="20"/>
                <w:szCs w:val="20"/>
              </w:rPr>
            </w:pPr>
          </w:p>
        </w:tc>
        <w:tc>
          <w:tcPr>
            <w:tcW w:w="3691" w:type="dxa"/>
            <w:vAlign w:val="center"/>
          </w:tcPr>
          <w:p w14:paraId="3B60C7AB" w14:textId="77777777" w:rsidR="00DD62A9" w:rsidRPr="00037FCF" w:rsidRDefault="00DD62A9" w:rsidP="00DD62A9">
            <w:pPr>
              <w:pStyle w:val="TableParagraph"/>
              <w:ind w:left="108"/>
              <w:rPr>
                <w:color w:val="000000" w:themeColor="text1"/>
                <w:sz w:val="20"/>
                <w:szCs w:val="20"/>
                <w:u w:val="single"/>
              </w:rPr>
            </w:pPr>
          </w:p>
        </w:tc>
      </w:tr>
      <w:bookmarkEnd w:id="0"/>
    </w:tbl>
    <w:p w14:paraId="15E887EF" w14:textId="14B39765" w:rsidR="00A41B95" w:rsidRDefault="00A41B95" w:rsidP="00A41B95">
      <w:pPr>
        <w:rPr>
          <w:rFonts w:ascii="Arial" w:hAnsi="Arial" w:cs="Arial"/>
          <w:color w:val="000000" w:themeColor="text1"/>
        </w:rPr>
      </w:pPr>
    </w:p>
    <w:p w14:paraId="48C3C0AD" w14:textId="77777777" w:rsidR="00A41B95" w:rsidRPr="00A41B95" w:rsidRDefault="00A41B95" w:rsidP="00A41B95">
      <w:pPr>
        <w:rPr>
          <w:rFonts w:ascii="Arial" w:hAnsi="Arial" w:cs="Arial"/>
          <w:color w:val="000000" w:themeColor="text1"/>
        </w:rPr>
      </w:pPr>
    </w:p>
    <w:p w14:paraId="473233E3" w14:textId="77777777" w:rsidR="00A41B95" w:rsidRPr="00A41B95" w:rsidRDefault="00A41B95" w:rsidP="00A41B95">
      <w:pPr>
        <w:rPr>
          <w:rFonts w:ascii="Arial" w:hAnsi="Arial" w:cs="Arial"/>
          <w:color w:val="000000" w:themeColor="text1"/>
        </w:rPr>
      </w:pPr>
    </w:p>
    <w:p w14:paraId="6BFD72B7" w14:textId="14FEEDD2" w:rsidR="00DD62A9" w:rsidRPr="00037FCF" w:rsidRDefault="00DD62A9" w:rsidP="00A41B95">
      <w:pPr>
        <w:rPr>
          <w:color w:val="000000" w:themeColor="text1"/>
        </w:rPr>
        <w:sectPr w:rsidR="00DD62A9" w:rsidRPr="00037FCF" w:rsidSect="00A41B95">
          <w:type w:val="continuous"/>
          <w:pgSz w:w="11906" w:h="16838"/>
          <w:pgMar w:top="720" w:right="964" w:bottom="720" w:left="1134" w:header="709" w:footer="709" w:gutter="0"/>
          <w:pgNumType w:start="0"/>
          <w:cols w:space="708"/>
          <w:titlePg/>
          <w:docGrid w:linePitch="360"/>
        </w:sectPr>
      </w:pPr>
    </w:p>
    <w:p w14:paraId="63362C99" w14:textId="426A7A82" w:rsidR="002D7B96" w:rsidRPr="002D7B96" w:rsidRDefault="002D7B96" w:rsidP="002D7B96">
      <w:pPr>
        <w:spacing w:after="0" w:line="240" w:lineRule="auto"/>
        <w:rPr>
          <w:rFonts w:ascii="Arial" w:hAnsi="Arial" w:cs="Arial"/>
          <w:b/>
          <w:bCs/>
          <w:sz w:val="40"/>
          <w:szCs w:val="40"/>
        </w:rPr>
      </w:pPr>
      <w:r w:rsidRPr="002D7B96">
        <w:rPr>
          <w:rFonts w:ascii="Arial" w:hAnsi="Arial" w:cs="Arial"/>
          <w:b/>
          <w:bCs/>
          <w:sz w:val="40"/>
          <w:szCs w:val="40"/>
        </w:rPr>
        <w:lastRenderedPageBreak/>
        <w:t>Letter of compliance</w:t>
      </w:r>
    </w:p>
    <w:p w14:paraId="01067CC0" w14:textId="09EA9756" w:rsidR="002D7B96" w:rsidRDefault="002D7B96" w:rsidP="002D7B96">
      <w:pPr>
        <w:spacing w:after="0" w:line="240" w:lineRule="auto"/>
        <w:rPr>
          <w:rFonts w:ascii="Arial" w:hAnsi="Arial" w:cs="Arial"/>
        </w:rPr>
      </w:pPr>
    </w:p>
    <w:p w14:paraId="07BC6403" w14:textId="6155692E" w:rsidR="002D7B96" w:rsidRDefault="002D7B96" w:rsidP="002D7B96">
      <w:pPr>
        <w:spacing w:after="0" w:line="240" w:lineRule="auto"/>
        <w:rPr>
          <w:rFonts w:ascii="Arial" w:hAnsi="Arial" w:cs="Arial"/>
        </w:rPr>
      </w:pPr>
    </w:p>
    <w:p w14:paraId="24B0FC5A" w14:textId="55539314" w:rsidR="002D7B96" w:rsidRDefault="002D7B96" w:rsidP="002D7B96">
      <w:pPr>
        <w:spacing w:after="0" w:line="240" w:lineRule="auto"/>
        <w:rPr>
          <w:rFonts w:ascii="Arial" w:hAnsi="Arial" w:cs="Arial"/>
        </w:rPr>
      </w:pPr>
    </w:p>
    <w:p w14:paraId="023E37A4" w14:textId="77777777" w:rsidR="00903F2D" w:rsidRDefault="00903F2D" w:rsidP="002D7B96">
      <w:pPr>
        <w:spacing w:after="0" w:line="240" w:lineRule="auto"/>
        <w:rPr>
          <w:rFonts w:ascii="Arial" w:hAnsi="Arial" w:cs="Arial"/>
        </w:rPr>
      </w:pPr>
    </w:p>
    <w:p w14:paraId="041B42C9" w14:textId="70992754" w:rsidR="002F11E1" w:rsidRDefault="002F11E1" w:rsidP="002D7B96">
      <w:pPr>
        <w:spacing w:after="0" w:line="240" w:lineRule="auto"/>
        <w:rPr>
          <w:rFonts w:ascii="Arial" w:hAnsi="Arial" w:cs="Arial"/>
        </w:rPr>
      </w:pPr>
      <w:bookmarkStart w:id="1" w:name="_Hlk146742337"/>
    </w:p>
    <w:p w14:paraId="6CD56BFA" w14:textId="36AA97D9" w:rsidR="002F11E1" w:rsidRDefault="00E625A7" w:rsidP="002D7B96">
      <w:pPr>
        <w:spacing w:after="0" w:line="240" w:lineRule="auto"/>
        <w:rPr>
          <w:rFonts w:ascii="Arial" w:hAnsi="Arial" w:cs="Arial"/>
        </w:rPr>
      </w:pPr>
      <w:r>
        <w:rPr>
          <w:rFonts w:ascii="Arial" w:hAnsi="Arial" w:cs="Arial"/>
        </w:rPr>
        <w:t>28 September 2023</w:t>
      </w:r>
    </w:p>
    <w:p w14:paraId="4990327A" w14:textId="77777777" w:rsidR="00E625A7" w:rsidRDefault="00E625A7" w:rsidP="002D7B96">
      <w:pPr>
        <w:spacing w:after="0" w:line="240" w:lineRule="auto"/>
        <w:rPr>
          <w:rFonts w:ascii="Arial" w:hAnsi="Arial" w:cs="Arial"/>
        </w:rPr>
      </w:pPr>
    </w:p>
    <w:p w14:paraId="0319B1F6" w14:textId="77777777" w:rsidR="00E625A7" w:rsidRDefault="00E625A7" w:rsidP="002D7B96">
      <w:pPr>
        <w:spacing w:after="0" w:line="240" w:lineRule="auto"/>
        <w:rPr>
          <w:rFonts w:ascii="Arial" w:hAnsi="Arial" w:cs="Arial"/>
        </w:rPr>
      </w:pPr>
    </w:p>
    <w:p w14:paraId="65489BFF" w14:textId="4C9639C4" w:rsidR="009D0DB8" w:rsidRDefault="009D0DB8" w:rsidP="002D7B96">
      <w:pPr>
        <w:spacing w:after="0" w:line="240" w:lineRule="auto"/>
        <w:rPr>
          <w:rFonts w:ascii="Arial" w:hAnsi="Arial" w:cs="Arial"/>
        </w:rPr>
      </w:pPr>
      <w:r>
        <w:rPr>
          <w:rFonts w:ascii="Arial" w:hAnsi="Arial" w:cs="Arial"/>
        </w:rPr>
        <w:t>The Honourable Mark Ryan MP</w:t>
      </w:r>
    </w:p>
    <w:p w14:paraId="7ED10F33" w14:textId="1CA59934" w:rsidR="009D0DB8" w:rsidRDefault="009D0DB8" w:rsidP="002D7B96">
      <w:pPr>
        <w:spacing w:after="0" w:line="240" w:lineRule="auto"/>
        <w:rPr>
          <w:rFonts w:ascii="Arial" w:hAnsi="Arial" w:cs="Arial"/>
        </w:rPr>
      </w:pPr>
      <w:r>
        <w:rPr>
          <w:rFonts w:ascii="Arial" w:hAnsi="Arial" w:cs="Arial"/>
        </w:rPr>
        <w:t>Minister for Police and Fire and Emergency Services and</w:t>
      </w:r>
    </w:p>
    <w:p w14:paraId="17F32547" w14:textId="0CC058EC" w:rsidR="009D0DB8" w:rsidRDefault="009D0DB8" w:rsidP="002D7B96">
      <w:pPr>
        <w:spacing w:after="0" w:line="240" w:lineRule="auto"/>
        <w:rPr>
          <w:rFonts w:ascii="Arial" w:hAnsi="Arial" w:cs="Arial"/>
        </w:rPr>
      </w:pPr>
      <w:r>
        <w:rPr>
          <w:rFonts w:ascii="Arial" w:hAnsi="Arial" w:cs="Arial"/>
        </w:rPr>
        <w:t>Minister for Corrective Services</w:t>
      </w:r>
    </w:p>
    <w:p w14:paraId="4A20168C" w14:textId="136BA4BE" w:rsidR="009D0DB8" w:rsidRDefault="009D0DB8" w:rsidP="002D7B96">
      <w:pPr>
        <w:spacing w:after="0" w:line="240" w:lineRule="auto"/>
        <w:rPr>
          <w:rFonts w:ascii="Arial" w:hAnsi="Arial" w:cs="Arial"/>
        </w:rPr>
      </w:pPr>
      <w:r>
        <w:rPr>
          <w:rFonts w:ascii="Arial" w:hAnsi="Arial" w:cs="Arial"/>
        </w:rPr>
        <w:t xml:space="preserve">Level </w:t>
      </w:r>
      <w:r w:rsidR="00CB09D1">
        <w:rPr>
          <w:rFonts w:ascii="Arial" w:hAnsi="Arial" w:cs="Arial"/>
        </w:rPr>
        <w:t>35</w:t>
      </w:r>
      <w:r>
        <w:rPr>
          <w:rFonts w:ascii="Arial" w:hAnsi="Arial" w:cs="Arial"/>
        </w:rPr>
        <w:t>, 1 William Street</w:t>
      </w:r>
    </w:p>
    <w:p w14:paraId="7ABC01BB" w14:textId="7F9A9161" w:rsidR="009D0DB8" w:rsidRDefault="009D0DB8" w:rsidP="002D7B96">
      <w:pPr>
        <w:spacing w:after="0" w:line="240" w:lineRule="auto"/>
        <w:rPr>
          <w:rFonts w:ascii="Arial" w:hAnsi="Arial" w:cs="Arial"/>
        </w:rPr>
      </w:pPr>
      <w:proofErr w:type="gramStart"/>
      <w:r>
        <w:rPr>
          <w:rFonts w:ascii="Arial" w:hAnsi="Arial" w:cs="Arial"/>
        </w:rPr>
        <w:t>BRISBANE  QLD</w:t>
      </w:r>
      <w:proofErr w:type="gramEnd"/>
      <w:r>
        <w:rPr>
          <w:rFonts w:ascii="Arial" w:hAnsi="Arial" w:cs="Arial"/>
        </w:rPr>
        <w:t xml:space="preserve">  4000</w:t>
      </w:r>
    </w:p>
    <w:p w14:paraId="4D186337" w14:textId="77777777" w:rsidR="009D0DB8" w:rsidRDefault="009D0DB8" w:rsidP="002D7B96">
      <w:pPr>
        <w:spacing w:after="0" w:line="240" w:lineRule="auto"/>
        <w:rPr>
          <w:rFonts w:ascii="Arial" w:hAnsi="Arial" w:cs="Arial"/>
        </w:rPr>
      </w:pPr>
    </w:p>
    <w:p w14:paraId="56995BB3" w14:textId="67C83EC1" w:rsidR="009D0DB8" w:rsidRDefault="009D0DB8" w:rsidP="002D7B96">
      <w:pPr>
        <w:spacing w:after="0" w:line="240" w:lineRule="auto"/>
        <w:rPr>
          <w:rFonts w:ascii="Arial" w:hAnsi="Arial" w:cs="Arial"/>
        </w:rPr>
      </w:pPr>
    </w:p>
    <w:p w14:paraId="081C7085" w14:textId="33CB4500" w:rsidR="009D0DB8" w:rsidRDefault="009D0DB8" w:rsidP="002D7B96">
      <w:pPr>
        <w:spacing w:after="0" w:line="240" w:lineRule="auto"/>
        <w:rPr>
          <w:rFonts w:ascii="Arial" w:hAnsi="Arial" w:cs="Arial"/>
        </w:rPr>
      </w:pPr>
      <w:r>
        <w:rPr>
          <w:rFonts w:ascii="Arial" w:hAnsi="Arial" w:cs="Arial"/>
        </w:rPr>
        <w:t xml:space="preserve">Dear </w:t>
      </w:r>
      <w:r w:rsidR="000F5B88">
        <w:rPr>
          <w:rFonts w:ascii="Arial" w:hAnsi="Arial" w:cs="Arial"/>
        </w:rPr>
        <w:t xml:space="preserve">Minister, </w:t>
      </w:r>
    </w:p>
    <w:p w14:paraId="75DE1E09" w14:textId="653330A2" w:rsidR="009D0DB8" w:rsidRDefault="009D0DB8" w:rsidP="002D7B96">
      <w:pPr>
        <w:spacing w:after="0" w:line="240" w:lineRule="auto"/>
        <w:rPr>
          <w:rFonts w:ascii="Arial" w:hAnsi="Arial" w:cs="Arial"/>
        </w:rPr>
      </w:pPr>
    </w:p>
    <w:p w14:paraId="77DDB04F" w14:textId="5449503D" w:rsidR="009D0DB8" w:rsidRDefault="009D0DB8" w:rsidP="002D7B96">
      <w:pPr>
        <w:spacing w:after="0" w:line="240" w:lineRule="auto"/>
        <w:rPr>
          <w:rFonts w:ascii="Arial" w:hAnsi="Arial" w:cs="Arial"/>
        </w:rPr>
      </w:pPr>
      <w:r>
        <w:rPr>
          <w:rFonts w:ascii="Arial" w:hAnsi="Arial" w:cs="Arial"/>
        </w:rPr>
        <w:t xml:space="preserve">I am pleased to submit for presentation to the Parliament the Annual Report 2022-2023 and financial statements for the Queensland Police Service.  </w:t>
      </w:r>
    </w:p>
    <w:p w14:paraId="1B981199" w14:textId="33E7E177" w:rsidR="009D0DB8" w:rsidRDefault="009D0DB8" w:rsidP="002D7B96">
      <w:pPr>
        <w:spacing w:after="0" w:line="240" w:lineRule="auto"/>
        <w:rPr>
          <w:rFonts w:ascii="Arial" w:hAnsi="Arial" w:cs="Arial"/>
        </w:rPr>
      </w:pPr>
    </w:p>
    <w:p w14:paraId="61C165A0" w14:textId="1C682975" w:rsidR="009D0DB8" w:rsidRDefault="009D0DB8" w:rsidP="002F784E">
      <w:pPr>
        <w:spacing w:after="120" w:line="240" w:lineRule="auto"/>
        <w:rPr>
          <w:rFonts w:ascii="Arial" w:hAnsi="Arial" w:cs="Arial"/>
        </w:rPr>
      </w:pPr>
      <w:r>
        <w:rPr>
          <w:rFonts w:ascii="Arial" w:hAnsi="Arial" w:cs="Arial"/>
        </w:rPr>
        <w:t xml:space="preserve">I certify that this annual report complies with: </w:t>
      </w:r>
    </w:p>
    <w:p w14:paraId="630B2AB8" w14:textId="1AD5D8AC" w:rsidR="009D0DB8" w:rsidRDefault="002F784E" w:rsidP="003E3DDF">
      <w:pPr>
        <w:pStyle w:val="ListParagraph"/>
        <w:numPr>
          <w:ilvl w:val="0"/>
          <w:numId w:val="64"/>
        </w:numPr>
        <w:spacing w:after="120"/>
      </w:pPr>
      <w:r>
        <w:t>t</w:t>
      </w:r>
      <w:r w:rsidR="009D0DB8">
        <w:t xml:space="preserve">he prescribed requirements of the </w:t>
      </w:r>
      <w:r w:rsidR="009D0DB8" w:rsidRPr="000F5B88">
        <w:rPr>
          <w:i/>
          <w:iCs/>
        </w:rPr>
        <w:t>Financial Accountability Act 2009</w:t>
      </w:r>
      <w:r w:rsidR="009D0DB8">
        <w:t xml:space="preserve"> and the </w:t>
      </w:r>
      <w:r w:rsidR="009D0DB8" w:rsidRPr="000F5B88">
        <w:rPr>
          <w:i/>
          <w:iCs/>
        </w:rPr>
        <w:t>Financial and Performance Management Standard 2019</w:t>
      </w:r>
      <w:r w:rsidR="009D0DB8">
        <w:t>, and</w:t>
      </w:r>
    </w:p>
    <w:p w14:paraId="6D271948" w14:textId="49A84EB8" w:rsidR="009D0DB8" w:rsidRDefault="002F784E" w:rsidP="003E3DDF">
      <w:pPr>
        <w:pStyle w:val="ListParagraph"/>
        <w:numPr>
          <w:ilvl w:val="0"/>
          <w:numId w:val="64"/>
        </w:numPr>
      </w:pPr>
      <w:r>
        <w:t>t</w:t>
      </w:r>
      <w:r w:rsidR="009D0DB8">
        <w:t xml:space="preserve">he detailed requirements set out in the Annual report requirements for Queensland Government agencies. </w:t>
      </w:r>
    </w:p>
    <w:p w14:paraId="021341B2" w14:textId="22EDFFE7" w:rsidR="009D0DB8" w:rsidRPr="002F784E" w:rsidRDefault="009D0DB8" w:rsidP="002F784E">
      <w:pPr>
        <w:spacing w:after="0"/>
        <w:rPr>
          <w:rFonts w:ascii="Arial" w:hAnsi="Arial" w:cs="Arial"/>
        </w:rPr>
      </w:pPr>
    </w:p>
    <w:p w14:paraId="1F7F0EB2" w14:textId="1E6700DF" w:rsidR="009D0DB8" w:rsidRPr="002F784E" w:rsidRDefault="009D0DB8" w:rsidP="002F784E">
      <w:pPr>
        <w:spacing w:after="0"/>
        <w:rPr>
          <w:rFonts w:ascii="Arial" w:hAnsi="Arial" w:cs="Arial"/>
        </w:rPr>
      </w:pPr>
      <w:r w:rsidRPr="002F784E">
        <w:rPr>
          <w:rFonts w:ascii="Arial" w:hAnsi="Arial" w:cs="Arial"/>
        </w:rPr>
        <w:t>A checklist</w:t>
      </w:r>
      <w:r w:rsidR="002F784E" w:rsidRPr="002F784E">
        <w:rPr>
          <w:rFonts w:ascii="Arial" w:hAnsi="Arial" w:cs="Arial"/>
        </w:rPr>
        <w:t xml:space="preserve"> outlining the annual reporting requirements is provided at page </w:t>
      </w:r>
      <w:r w:rsidR="00E625A7">
        <w:rPr>
          <w:rFonts w:ascii="Arial" w:hAnsi="Arial" w:cs="Arial"/>
        </w:rPr>
        <w:t>110</w:t>
      </w:r>
      <w:r w:rsidR="002F784E" w:rsidRPr="002F784E">
        <w:rPr>
          <w:rFonts w:ascii="Arial" w:hAnsi="Arial" w:cs="Arial"/>
        </w:rPr>
        <w:t xml:space="preserve"> of this annual report. </w:t>
      </w:r>
    </w:p>
    <w:p w14:paraId="00DCF927" w14:textId="384F0062" w:rsidR="002F784E" w:rsidRPr="002F784E" w:rsidRDefault="002F784E" w:rsidP="002F784E">
      <w:pPr>
        <w:spacing w:after="0"/>
        <w:rPr>
          <w:rFonts w:ascii="Arial" w:hAnsi="Arial" w:cs="Arial"/>
        </w:rPr>
      </w:pPr>
    </w:p>
    <w:p w14:paraId="49CE7C11" w14:textId="7B09AA51" w:rsidR="002F784E" w:rsidRDefault="002F784E" w:rsidP="002F784E">
      <w:pPr>
        <w:spacing w:after="0"/>
        <w:rPr>
          <w:rFonts w:ascii="Arial" w:hAnsi="Arial" w:cs="Arial"/>
        </w:rPr>
      </w:pPr>
    </w:p>
    <w:p w14:paraId="67C046B5" w14:textId="1D6155EC" w:rsidR="002F784E" w:rsidRDefault="002F784E" w:rsidP="002F784E">
      <w:pPr>
        <w:spacing w:after="0"/>
        <w:rPr>
          <w:rFonts w:ascii="Arial" w:hAnsi="Arial" w:cs="Arial"/>
        </w:rPr>
      </w:pPr>
      <w:r>
        <w:rPr>
          <w:rFonts w:ascii="Arial" w:hAnsi="Arial" w:cs="Arial"/>
        </w:rPr>
        <w:t>Yours sincerely</w:t>
      </w:r>
    </w:p>
    <w:bookmarkEnd w:id="1"/>
    <w:p w14:paraId="3A2A034B" w14:textId="3A3754FC" w:rsidR="002F784E" w:rsidRDefault="002F784E" w:rsidP="002F784E">
      <w:pPr>
        <w:spacing w:after="0"/>
        <w:rPr>
          <w:rFonts w:ascii="Arial" w:hAnsi="Arial" w:cs="Arial"/>
        </w:rPr>
      </w:pPr>
    </w:p>
    <w:p w14:paraId="7395E657" w14:textId="77C407D5" w:rsidR="002F784E" w:rsidRDefault="00903F2D" w:rsidP="002F784E">
      <w:pPr>
        <w:spacing w:after="0"/>
        <w:rPr>
          <w:rFonts w:ascii="Arial" w:hAnsi="Arial" w:cs="Arial"/>
        </w:rPr>
      </w:pPr>
      <w:r w:rsidRPr="00894721">
        <w:rPr>
          <w:noProof/>
        </w:rPr>
        <w:drawing>
          <wp:anchor distT="0" distB="0" distL="114300" distR="114300" simplePos="0" relativeHeight="251669504" behindDoc="1" locked="0" layoutInCell="1" allowOverlap="1" wp14:anchorId="7CCEEEA3" wp14:editId="2B8ED34C">
            <wp:simplePos x="0" y="0"/>
            <wp:positionH relativeFrom="margin">
              <wp:align>left</wp:align>
            </wp:positionH>
            <wp:positionV relativeFrom="paragraph">
              <wp:posOffset>6794</wp:posOffset>
            </wp:positionV>
            <wp:extent cx="1337310" cy="586740"/>
            <wp:effectExtent l="0" t="0" r="0" b="3810"/>
            <wp:wrapTight wrapText="bothSides">
              <wp:wrapPolygon edited="0">
                <wp:start x="0" y="0"/>
                <wp:lineTo x="0" y="21039"/>
                <wp:lineTo x="21231" y="21039"/>
                <wp:lineTo x="21231"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l="17361" t="17221" r="16667" b="19405"/>
                    <a:stretch>
                      <a:fillRect/>
                    </a:stretch>
                  </pic:blipFill>
                  <pic:spPr bwMode="auto">
                    <a:xfrm>
                      <a:off x="0" y="0"/>
                      <a:ext cx="1337310" cy="586740"/>
                    </a:xfrm>
                    <a:prstGeom prst="rect">
                      <a:avLst/>
                    </a:prstGeom>
                    <a:noFill/>
                    <a:ln>
                      <a:noFill/>
                    </a:ln>
                  </pic:spPr>
                </pic:pic>
              </a:graphicData>
            </a:graphic>
          </wp:anchor>
        </w:drawing>
      </w:r>
    </w:p>
    <w:p w14:paraId="7B7404F3" w14:textId="126F1305" w:rsidR="00903F2D" w:rsidRDefault="00903F2D" w:rsidP="002F784E">
      <w:pPr>
        <w:spacing w:after="0"/>
        <w:rPr>
          <w:rFonts w:ascii="Arial" w:hAnsi="Arial" w:cs="Arial"/>
        </w:rPr>
      </w:pPr>
    </w:p>
    <w:p w14:paraId="4A3952E0" w14:textId="77777777" w:rsidR="00903F2D" w:rsidRDefault="00903F2D" w:rsidP="002F784E">
      <w:pPr>
        <w:spacing w:after="0"/>
        <w:rPr>
          <w:rFonts w:ascii="Arial" w:hAnsi="Arial" w:cs="Arial"/>
        </w:rPr>
      </w:pPr>
    </w:p>
    <w:p w14:paraId="438CFA67" w14:textId="77777777" w:rsidR="00903F2D" w:rsidRDefault="00903F2D" w:rsidP="002F784E">
      <w:pPr>
        <w:spacing w:after="0"/>
        <w:rPr>
          <w:rFonts w:ascii="Arial" w:hAnsi="Arial" w:cs="Arial"/>
        </w:rPr>
      </w:pPr>
    </w:p>
    <w:p w14:paraId="27536C91" w14:textId="12953F47" w:rsidR="002F784E" w:rsidRDefault="002F784E" w:rsidP="002F784E">
      <w:pPr>
        <w:spacing w:after="0"/>
        <w:rPr>
          <w:rFonts w:ascii="Arial" w:hAnsi="Arial" w:cs="Arial"/>
        </w:rPr>
      </w:pPr>
      <w:r>
        <w:rPr>
          <w:rFonts w:ascii="Arial" w:hAnsi="Arial" w:cs="Arial"/>
        </w:rPr>
        <w:t>Katarina Carroll</w:t>
      </w:r>
      <w:r w:rsidR="000F5B88">
        <w:rPr>
          <w:rFonts w:ascii="Arial" w:hAnsi="Arial" w:cs="Arial"/>
        </w:rPr>
        <w:t xml:space="preserve"> APM</w:t>
      </w:r>
    </w:p>
    <w:p w14:paraId="19012C23" w14:textId="3DF8179C" w:rsidR="002F784E" w:rsidRDefault="002F784E" w:rsidP="002F784E">
      <w:pPr>
        <w:spacing w:after="0"/>
        <w:rPr>
          <w:rFonts w:ascii="Arial" w:hAnsi="Arial" w:cs="Arial"/>
        </w:rPr>
      </w:pPr>
      <w:r>
        <w:rPr>
          <w:rFonts w:ascii="Arial" w:hAnsi="Arial" w:cs="Arial"/>
        </w:rPr>
        <w:t>Commissioner</w:t>
      </w:r>
    </w:p>
    <w:p w14:paraId="58F43964" w14:textId="503534FF" w:rsidR="002D7B96" w:rsidRDefault="002D7B96" w:rsidP="002F784E">
      <w:pPr>
        <w:spacing w:after="0" w:line="240" w:lineRule="auto"/>
        <w:rPr>
          <w:rFonts w:ascii="Arial" w:hAnsi="Arial" w:cs="Arial"/>
        </w:rPr>
      </w:pPr>
    </w:p>
    <w:p w14:paraId="6192B7E9" w14:textId="54A64840" w:rsidR="00E625A7" w:rsidRDefault="00E625A7" w:rsidP="002F784E">
      <w:pPr>
        <w:spacing w:after="0" w:line="240" w:lineRule="auto"/>
        <w:rPr>
          <w:rFonts w:ascii="Arial" w:hAnsi="Arial" w:cs="Arial"/>
        </w:rPr>
      </w:pPr>
    </w:p>
    <w:p w14:paraId="4A19CC02" w14:textId="5AB44B1B" w:rsidR="00E625A7" w:rsidRDefault="00E625A7" w:rsidP="002F784E">
      <w:pPr>
        <w:spacing w:after="0" w:line="240" w:lineRule="auto"/>
        <w:rPr>
          <w:rFonts w:ascii="Arial" w:hAnsi="Arial" w:cs="Arial"/>
        </w:rPr>
      </w:pPr>
    </w:p>
    <w:p w14:paraId="51B2379B" w14:textId="3D0C0542" w:rsidR="00E625A7" w:rsidRDefault="00E625A7" w:rsidP="002F784E">
      <w:pPr>
        <w:spacing w:after="0" w:line="240" w:lineRule="auto"/>
        <w:rPr>
          <w:rFonts w:ascii="Arial" w:hAnsi="Arial" w:cs="Arial"/>
        </w:rPr>
      </w:pPr>
    </w:p>
    <w:p w14:paraId="1132878D" w14:textId="5A86E624" w:rsidR="00E625A7" w:rsidRDefault="00E625A7" w:rsidP="002F784E">
      <w:pPr>
        <w:spacing w:after="0" w:line="240" w:lineRule="auto"/>
        <w:rPr>
          <w:rFonts w:ascii="Arial" w:hAnsi="Arial" w:cs="Arial"/>
        </w:rPr>
      </w:pPr>
    </w:p>
    <w:p w14:paraId="3F38374B" w14:textId="6AAE04E5" w:rsidR="002D7B96" w:rsidRDefault="002D7B96">
      <w:pPr>
        <w:rPr>
          <w:rFonts w:ascii="Arial" w:hAnsi="Arial" w:cs="Arial"/>
        </w:rPr>
      </w:pPr>
      <w:r>
        <w:rPr>
          <w:rFonts w:ascii="Arial" w:hAnsi="Arial" w:cs="Arial"/>
        </w:rPr>
        <w:br w:type="page"/>
      </w:r>
    </w:p>
    <w:p w14:paraId="30FEBE6D" w14:textId="2A0123E7" w:rsidR="002D7B96" w:rsidRPr="002D7B96" w:rsidRDefault="002D7B96" w:rsidP="002D7B96">
      <w:pPr>
        <w:spacing w:after="0" w:line="240" w:lineRule="auto"/>
        <w:rPr>
          <w:rFonts w:ascii="Arial" w:hAnsi="Arial" w:cs="Arial"/>
          <w:b/>
          <w:bCs/>
          <w:sz w:val="40"/>
          <w:szCs w:val="40"/>
        </w:rPr>
      </w:pPr>
      <w:r w:rsidRPr="002D7B96">
        <w:rPr>
          <w:rFonts w:ascii="Arial" w:hAnsi="Arial" w:cs="Arial"/>
          <w:b/>
          <w:bCs/>
          <w:sz w:val="40"/>
          <w:szCs w:val="40"/>
        </w:rPr>
        <w:lastRenderedPageBreak/>
        <w:t>Table of contents</w:t>
      </w:r>
    </w:p>
    <w:p w14:paraId="08CB1A01" w14:textId="502D781F" w:rsidR="002D7B96" w:rsidRDefault="002D7B96" w:rsidP="002D7B96">
      <w:pPr>
        <w:spacing w:after="0" w:line="240" w:lineRule="auto"/>
        <w:rPr>
          <w:rFonts w:ascii="Arial" w:hAnsi="Arial" w:cs="Arial"/>
        </w:rPr>
      </w:pPr>
    </w:p>
    <w:p w14:paraId="70498A11" w14:textId="7C1076F8" w:rsidR="00B81587" w:rsidRDefault="00B81587" w:rsidP="00B81587">
      <w:pPr>
        <w:tabs>
          <w:tab w:val="right" w:leader="dot" w:pos="9356"/>
        </w:tabs>
        <w:spacing w:after="120" w:line="240" w:lineRule="auto"/>
        <w:rPr>
          <w:rFonts w:ascii="Arial" w:hAnsi="Arial" w:cs="Arial"/>
        </w:rPr>
      </w:pPr>
      <w:r>
        <w:rPr>
          <w:rFonts w:ascii="Arial" w:hAnsi="Arial" w:cs="Arial"/>
        </w:rPr>
        <w:t>Letter of compliance</w:t>
      </w:r>
      <w:r>
        <w:rPr>
          <w:rFonts w:ascii="Arial" w:hAnsi="Arial" w:cs="Arial"/>
        </w:rPr>
        <w:tab/>
      </w:r>
      <w:r w:rsidR="00E625A7">
        <w:rPr>
          <w:rFonts w:ascii="Arial" w:hAnsi="Arial" w:cs="Arial"/>
        </w:rPr>
        <w:t>2</w:t>
      </w:r>
    </w:p>
    <w:p w14:paraId="50429859" w14:textId="05B55EAC" w:rsidR="00B81587" w:rsidRDefault="00B81587" w:rsidP="00B81587">
      <w:pPr>
        <w:tabs>
          <w:tab w:val="right" w:leader="dot" w:pos="9356"/>
        </w:tabs>
        <w:spacing w:after="120" w:line="240" w:lineRule="auto"/>
        <w:rPr>
          <w:rFonts w:ascii="Arial" w:hAnsi="Arial" w:cs="Arial"/>
        </w:rPr>
      </w:pPr>
      <w:r>
        <w:rPr>
          <w:rFonts w:ascii="Arial" w:hAnsi="Arial" w:cs="Arial"/>
        </w:rPr>
        <w:t>Table of contents</w:t>
      </w:r>
      <w:r>
        <w:rPr>
          <w:rFonts w:ascii="Arial" w:hAnsi="Arial" w:cs="Arial"/>
        </w:rPr>
        <w:tab/>
      </w:r>
      <w:r w:rsidR="00E625A7">
        <w:rPr>
          <w:rFonts w:ascii="Arial" w:hAnsi="Arial" w:cs="Arial"/>
        </w:rPr>
        <w:t>3</w:t>
      </w:r>
    </w:p>
    <w:p w14:paraId="25DB7702" w14:textId="31B214C2" w:rsidR="00B81587" w:rsidRDefault="00B81587" w:rsidP="00B81587">
      <w:pPr>
        <w:tabs>
          <w:tab w:val="right" w:leader="dot" w:pos="9356"/>
        </w:tabs>
        <w:spacing w:after="120" w:line="240" w:lineRule="auto"/>
        <w:rPr>
          <w:rFonts w:ascii="Arial" w:hAnsi="Arial" w:cs="Arial"/>
        </w:rPr>
      </w:pPr>
      <w:r>
        <w:rPr>
          <w:rFonts w:ascii="Arial" w:hAnsi="Arial" w:cs="Arial"/>
        </w:rPr>
        <w:t>Acknowledgement of Country</w:t>
      </w:r>
      <w:r>
        <w:rPr>
          <w:rFonts w:ascii="Arial" w:hAnsi="Arial" w:cs="Arial"/>
        </w:rPr>
        <w:tab/>
      </w:r>
      <w:r w:rsidR="00E625A7">
        <w:rPr>
          <w:rFonts w:ascii="Arial" w:hAnsi="Arial" w:cs="Arial"/>
        </w:rPr>
        <w:t>4</w:t>
      </w:r>
    </w:p>
    <w:p w14:paraId="6F71580C" w14:textId="1798F726" w:rsidR="00B81587" w:rsidRDefault="00B81587" w:rsidP="00B81587">
      <w:pPr>
        <w:tabs>
          <w:tab w:val="right" w:leader="dot" w:pos="9356"/>
        </w:tabs>
        <w:spacing w:after="120" w:line="240" w:lineRule="auto"/>
        <w:rPr>
          <w:rFonts w:ascii="Arial" w:hAnsi="Arial" w:cs="Arial"/>
        </w:rPr>
      </w:pPr>
      <w:r>
        <w:rPr>
          <w:rFonts w:ascii="Arial" w:hAnsi="Arial" w:cs="Arial"/>
        </w:rPr>
        <w:t>Commissioner’s message</w:t>
      </w:r>
      <w:r>
        <w:rPr>
          <w:rFonts w:ascii="Arial" w:hAnsi="Arial" w:cs="Arial"/>
        </w:rPr>
        <w:tab/>
      </w:r>
      <w:r w:rsidR="00E625A7">
        <w:rPr>
          <w:rFonts w:ascii="Arial" w:hAnsi="Arial" w:cs="Arial"/>
        </w:rPr>
        <w:t>5</w:t>
      </w:r>
    </w:p>
    <w:p w14:paraId="6A4BB9C5" w14:textId="6D7236B6" w:rsidR="00B81587" w:rsidRPr="00245463" w:rsidRDefault="00B81587" w:rsidP="00B81587">
      <w:pPr>
        <w:tabs>
          <w:tab w:val="right" w:leader="dot" w:pos="9356"/>
        </w:tabs>
        <w:spacing w:after="120" w:line="240" w:lineRule="auto"/>
        <w:rPr>
          <w:rFonts w:ascii="Arial" w:hAnsi="Arial" w:cs="Arial"/>
          <w:b/>
          <w:bCs/>
        </w:rPr>
      </w:pPr>
      <w:r w:rsidRPr="00245463">
        <w:rPr>
          <w:rFonts w:ascii="Arial" w:hAnsi="Arial" w:cs="Arial"/>
          <w:b/>
          <w:bCs/>
        </w:rPr>
        <w:t>About Us</w:t>
      </w:r>
      <w:r>
        <w:rPr>
          <w:rFonts w:ascii="Arial" w:hAnsi="Arial" w:cs="Arial"/>
          <w:b/>
          <w:bCs/>
        </w:rPr>
        <w:tab/>
      </w:r>
      <w:r w:rsidR="00E625A7">
        <w:rPr>
          <w:rFonts w:ascii="Arial" w:hAnsi="Arial" w:cs="Arial"/>
          <w:b/>
          <w:bCs/>
        </w:rPr>
        <w:t>7</w:t>
      </w:r>
    </w:p>
    <w:p w14:paraId="7622ACAE" w14:textId="2C6B1462" w:rsidR="00B81587" w:rsidRDefault="00B81587" w:rsidP="00B81587">
      <w:pPr>
        <w:tabs>
          <w:tab w:val="right" w:leader="dot" w:pos="9356"/>
        </w:tabs>
        <w:spacing w:after="120" w:line="240" w:lineRule="auto"/>
        <w:rPr>
          <w:rFonts w:ascii="Arial" w:hAnsi="Arial" w:cs="Arial"/>
        </w:rPr>
      </w:pPr>
      <w:r>
        <w:rPr>
          <w:rFonts w:ascii="Arial" w:hAnsi="Arial" w:cs="Arial"/>
        </w:rPr>
        <w:t>Organisational structure</w:t>
      </w:r>
      <w:r>
        <w:rPr>
          <w:rFonts w:ascii="Arial" w:hAnsi="Arial" w:cs="Arial"/>
        </w:rPr>
        <w:tab/>
      </w:r>
      <w:r w:rsidR="00E625A7">
        <w:rPr>
          <w:rFonts w:ascii="Arial" w:hAnsi="Arial" w:cs="Arial"/>
        </w:rPr>
        <w:t>17</w:t>
      </w:r>
    </w:p>
    <w:p w14:paraId="2B47818E" w14:textId="356EBC06" w:rsidR="00B81587" w:rsidRDefault="00B81587" w:rsidP="00B81587">
      <w:pPr>
        <w:tabs>
          <w:tab w:val="right" w:leader="dot" w:pos="9356"/>
        </w:tabs>
        <w:spacing w:after="120" w:line="240" w:lineRule="auto"/>
        <w:rPr>
          <w:rFonts w:ascii="Arial" w:hAnsi="Arial" w:cs="Arial"/>
        </w:rPr>
      </w:pPr>
      <w:r>
        <w:rPr>
          <w:rFonts w:ascii="Arial" w:hAnsi="Arial" w:cs="Arial"/>
        </w:rPr>
        <w:t>QPS Regions Map</w:t>
      </w:r>
      <w:r>
        <w:rPr>
          <w:rFonts w:ascii="Arial" w:hAnsi="Arial" w:cs="Arial"/>
        </w:rPr>
        <w:tab/>
      </w:r>
      <w:r w:rsidR="00E625A7">
        <w:rPr>
          <w:rFonts w:ascii="Arial" w:hAnsi="Arial" w:cs="Arial"/>
        </w:rPr>
        <w:t>19</w:t>
      </w:r>
    </w:p>
    <w:p w14:paraId="7141DF41" w14:textId="7D702F04" w:rsidR="00B81587" w:rsidRPr="00245463" w:rsidRDefault="00B81587" w:rsidP="00B81587">
      <w:pPr>
        <w:tabs>
          <w:tab w:val="right" w:leader="dot" w:pos="9356"/>
        </w:tabs>
        <w:spacing w:after="120" w:line="240" w:lineRule="auto"/>
        <w:rPr>
          <w:rFonts w:ascii="Arial" w:hAnsi="Arial" w:cs="Arial"/>
          <w:b/>
          <w:bCs/>
        </w:rPr>
      </w:pPr>
      <w:r w:rsidRPr="00245463">
        <w:rPr>
          <w:rFonts w:ascii="Arial" w:hAnsi="Arial" w:cs="Arial"/>
          <w:b/>
          <w:bCs/>
        </w:rPr>
        <w:t>Financial Summary</w:t>
      </w:r>
      <w:r>
        <w:rPr>
          <w:rFonts w:ascii="Arial" w:hAnsi="Arial" w:cs="Arial"/>
          <w:b/>
          <w:bCs/>
        </w:rPr>
        <w:tab/>
      </w:r>
      <w:r w:rsidR="00E625A7">
        <w:rPr>
          <w:rFonts w:ascii="Arial" w:hAnsi="Arial" w:cs="Arial"/>
          <w:b/>
          <w:bCs/>
        </w:rPr>
        <w:t>21</w:t>
      </w:r>
    </w:p>
    <w:p w14:paraId="071EA313" w14:textId="01018706" w:rsidR="00B81587" w:rsidRDefault="00B81587" w:rsidP="00B81587">
      <w:pPr>
        <w:tabs>
          <w:tab w:val="right" w:leader="dot" w:pos="9356"/>
        </w:tabs>
        <w:spacing w:after="120" w:line="240" w:lineRule="auto"/>
        <w:rPr>
          <w:rFonts w:ascii="Arial" w:hAnsi="Arial" w:cs="Arial"/>
        </w:rPr>
      </w:pPr>
      <w:r>
        <w:rPr>
          <w:rFonts w:ascii="Arial" w:hAnsi="Arial" w:cs="Arial"/>
        </w:rPr>
        <w:t>Summary of financial performance</w:t>
      </w:r>
      <w:r>
        <w:rPr>
          <w:rFonts w:ascii="Arial" w:hAnsi="Arial" w:cs="Arial"/>
        </w:rPr>
        <w:tab/>
      </w:r>
      <w:r w:rsidR="00E625A7">
        <w:rPr>
          <w:rFonts w:ascii="Arial" w:hAnsi="Arial" w:cs="Arial"/>
        </w:rPr>
        <w:t>21</w:t>
      </w:r>
    </w:p>
    <w:p w14:paraId="3D62B717" w14:textId="52A42720" w:rsidR="00B81587" w:rsidRDefault="00B81587" w:rsidP="00B81587">
      <w:pPr>
        <w:tabs>
          <w:tab w:val="right" w:leader="dot" w:pos="9356"/>
        </w:tabs>
        <w:spacing w:after="120" w:line="240" w:lineRule="auto"/>
        <w:rPr>
          <w:rFonts w:ascii="Arial" w:hAnsi="Arial" w:cs="Arial"/>
        </w:rPr>
      </w:pPr>
      <w:r>
        <w:rPr>
          <w:rFonts w:ascii="Arial" w:hAnsi="Arial" w:cs="Arial"/>
        </w:rPr>
        <w:t>Summary of financial position</w:t>
      </w:r>
      <w:r>
        <w:rPr>
          <w:rFonts w:ascii="Arial" w:hAnsi="Arial" w:cs="Arial"/>
        </w:rPr>
        <w:tab/>
      </w:r>
      <w:r w:rsidR="00E625A7">
        <w:rPr>
          <w:rFonts w:ascii="Arial" w:hAnsi="Arial" w:cs="Arial"/>
        </w:rPr>
        <w:t>23</w:t>
      </w:r>
    </w:p>
    <w:p w14:paraId="0F16C71F" w14:textId="57AEA04E" w:rsidR="00B81587" w:rsidRPr="00245463" w:rsidRDefault="00B81587" w:rsidP="00B81587">
      <w:pPr>
        <w:tabs>
          <w:tab w:val="right" w:leader="dot" w:pos="9356"/>
        </w:tabs>
        <w:spacing w:after="120" w:line="240" w:lineRule="auto"/>
        <w:rPr>
          <w:rFonts w:ascii="Arial" w:hAnsi="Arial" w:cs="Arial"/>
          <w:b/>
          <w:bCs/>
        </w:rPr>
      </w:pPr>
      <w:r w:rsidRPr="00245463">
        <w:rPr>
          <w:rFonts w:ascii="Arial" w:hAnsi="Arial" w:cs="Arial"/>
          <w:b/>
          <w:bCs/>
        </w:rPr>
        <w:t>Performance</w:t>
      </w:r>
      <w:r>
        <w:rPr>
          <w:rFonts w:ascii="Arial" w:hAnsi="Arial" w:cs="Arial"/>
          <w:b/>
          <w:bCs/>
        </w:rPr>
        <w:tab/>
      </w:r>
      <w:r w:rsidR="00E625A7">
        <w:rPr>
          <w:rFonts w:ascii="Arial" w:hAnsi="Arial" w:cs="Arial"/>
          <w:b/>
          <w:bCs/>
        </w:rPr>
        <w:t>25</w:t>
      </w:r>
    </w:p>
    <w:p w14:paraId="77E1BAF6" w14:textId="785727C4" w:rsidR="00B81587" w:rsidRDefault="00B81587" w:rsidP="00B81587">
      <w:pPr>
        <w:tabs>
          <w:tab w:val="right" w:leader="dot" w:pos="9356"/>
        </w:tabs>
        <w:spacing w:after="120" w:line="240" w:lineRule="auto"/>
        <w:rPr>
          <w:rFonts w:ascii="Arial" w:hAnsi="Arial" w:cs="Arial"/>
        </w:rPr>
      </w:pPr>
      <w:r>
        <w:rPr>
          <w:rFonts w:ascii="Arial" w:hAnsi="Arial" w:cs="Arial"/>
        </w:rPr>
        <w:t>Key performance measures</w:t>
      </w:r>
      <w:r>
        <w:rPr>
          <w:rFonts w:ascii="Arial" w:hAnsi="Arial" w:cs="Arial"/>
        </w:rPr>
        <w:tab/>
      </w:r>
      <w:r w:rsidR="00E625A7">
        <w:rPr>
          <w:rFonts w:ascii="Arial" w:hAnsi="Arial" w:cs="Arial"/>
        </w:rPr>
        <w:t>25</w:t>
      </w:r>
    </w:p>
    <w:p w14:paraId="29CE733E" w14:textId="11987A14" w:rsidR="00B81587" w:rsidRDefault="00B81587" w:rsidP="00B81587">
      <w:pPr>
        <w:tabs>
          <w:tab w:val="right" w:leader="dot" w:pos="9356"/>
        </w:tabs>
        <w:spacing w:after="120" w:line="240" w:lineRule="auto"/>
        <w:rPr>
          <w:rFonts w:ascii="Arial" w:hAnsi="Arial" w:cs="Arial"/>
        </w:rPr>
      </w:pPr>
      <w:r>
        <w:rPr>
          <w:rFonts w:ascii="Arial" w:hAnsi="Arial" w:cs="Arial"/>
        </w:rPr>
        <w:t>2022-23 highlights</w:t>
      </w:r>
      <w:r>
        <w:rPr>
          <w:rFonts w:ascii="Arial" w:hAnsi="Arial" w:cs="Arial"/>
        </w:rPr>
        <w:tab/>
      </w:r>
      <w:r w:rsidR="00E625A7">
        <w:rPr>
          <w:rFonts w:ascii="Arial" w:hAnsi="Arial" w:cs="Arial"/>
        </w:rPr>
        <w:t>31</w:t>
      </w:r>
    </w:p>
    <w:p w14:paraId="7027DF5F" w14:textId="2121CF79" w:rsidR="00B81587" w:rsidRPr="00245463" w:rsidRDefault="00B81587" w:rsidP="00B81587">
      <w:pPr>
        <w:tabs>
          <w:tab w:val="right" w:leader="dot" w:pos="9356"/>
        </w:tabs>
        <w:spacing w:after="120" w:line="240" w:lineRule="auto"/>
        <w:rPr>
          <w:rFonts w:ascii="Arial" w:hAnsi="Arial" w:cs="Arial"/>
          <w:b/>
          <w:bCs/>
        </w:rPr>
      </w:pPr>
      <w:r w:rsidRPr="00245463">
        <w:rPr>
          <w:rFonts w:ascii="Arial" w:hAnsi="Arial" w:cs="Arial"/>
          <w:b/>
          <w:bCs/>
        </w:rPr>
        <w:t>Governance</w:t>
      </w:r>
      <w:r>
        <w:rPr>
          <w:rFonts w:ascii="Arial" w:hAnsi="Arial" w:cs="Arial"/>
          <w:b/>
          <w:bCs/>
        </w:rPr>
        <w:tab/>
      </w:r>
      <w:r w:rsidR="00E625A7">
        <w:rPr>
          <w:rFonts w:ascii="Arial" w:hAnsi="Arial" w:cs="Arial"/>
          <w:b/>
          <w:bCs/>
        </w:rPr>
        <w:t>43</w:t>
      </w:r>
    </w:p>
    <w:p w14:paraId="44B13526" w14:textId="7159C305" w:rsidR="00B81587" w:rsidRDefault="00B81587" w:rsidP="00B81587">
      <w:pPr>
        <w:tabs>
          <w:tab w:val="right" w:leader="dot" w:pos="9356"/>
        </w:tabs>
        <w:spacing w:after="120" w:line="240" w:lineRule="auto"/>
        <w:rPr>
          <w:rFonts w:ascii="Arial" w:hAnsi="Arial" w:cs="Arial"/>
        </w:rPr>
      </w:pPr>
      <w:r>
        <w:rPr>
          <w:rFonts w:ascii="Arial" w:hAnsi="Arial" w:cs="Arial"/>
        </w:rPr>
        <w:t>Executive management</w:t>
      </w:r>
      <w:r>
        <w:rPr>
          <w:rFonts w:ascii="Arial" w:hAnsi="Arial" w:cs="Arial"/>
        </w:rPr>
        <w:tab/>
      </w:r>
      <w:r w:rsidR="00E625A7">
        <w:rPr>
          <w:rFonts w:ascii="Arial" w:hAnsi="Arial" w:cs="Arial"/>
        </w:rPr>
        <w:t>43</w:t>
      </w:r>
    </w:p>
    <w:p w14:paraId="5D50D389" w14:textId="11D26F8B" w:rsidR="00B81587" w:rsidRDefault="00B81587" w:rsidP="00B81587">
      <w:pPr>
        <w:tabs>
          <w:tab w:val="right" w:leader="dot" w:pos="9356"/>
        </w:tabs>
        <w:spacing w:after="120" w:line="240" w:lineRule="auto"/>
        <w:rPr>
          <w:rFonts w:ascii="Arial" w:hAnsi="Arial" w:cs="Arial"/>
        </w:rPr>
      </w:pPr>
      <w:r>
        <w:rPr>
          <w:rFonts w:ascii="Arial" w:hAnsi="Arial" w:cs="Arial"/>
        </w:rPr>
        <w:t>Boards and committees</w:t>
      </w:r>
      <w:r>
        <w:rPr>
          <w:rFonts w:ascii="Arial" w:hAnsi="Arial" w:cs="Arial"/>
        </w:rPr>
        <w:tab/>
      </w:r>
      <w:r w:rsidR="00E625A7">
        <w:rPr>
          <w:rFonts w:ascii="Arial" w:hAnsi="Arial" w:cs="Arial"/>
        </w:rPr>
        <w:t>47</w:t>
      </w:r>
    </w:p>
    <w:p w14:paraId="00D01BB8" w14:textId="2A01BCBA" w:rsidR="00B81587" w:rsidRDefault="00B81587" w:rsidP="00B81587">
      <w:pPr>
        <w:tabs>
          <w:tab w:val="right" w:leader="dot" w:pos="9356"/>
        </w:tabs>
        <w:spacing w:after="120" w:line="240" w:lineRule="auto"/>
        <w:rPr>
          <w:rFonts w:ascii="Arial" w:hAnsi="Arial" w:cs="Arial"/>
        </w:rPr>
      </w:pPr>
      <w:r>
        <w:rPr>
          <w:rFonts w:ascii="Arial" w:hAnsi="Arial" w:cs="Arial"/>
        </w:rPr>
        <w:t>Government bodies</w:t>
      </w:r>
      <w:r>
        <w:rPr>
          <w:rFonts w:ascii="Arial" w:hAnsi="Arial" w:cs="Arial"/>
        </w:rPr>
        <w:tab/>
      </w:r>
      <w:r w:rsidR="00E625A7">
        <w:rPr>
          <w:rFonts w:ascii="Arial" w:hAnsi="Arial" w:cs="Arial"/>
        </w:rPr>
        <w:t>54</w:t>
      </w:r>
    </w:p>
    <w:p w14:paraId="4AC4195E" w14:textId="07C38EFE" w:rsidR="00B81587" w:rsidRDefault="00B81587" w:rsidP="00B81587">
      <w:pPr>
        <w:tabs>
          <w:tab w:val="right" w:leader="dot" w:pos="9356"/>
        </w:tabs>
        <w:spacing w:after="120" w:line="240" w:lineRule="auto"/>
        <w:rPr>
          <w:rFonts w:ascii="Arial" w:hAnsi="Arial" w:cs="Arial"/>
        </w:rPr>
      </w:pPr>
      <w:r>
        <w:rPr>
          <w:rFonts w:ascii="Arial" w:hAnsi="Arial" w:cs="Arial"/>
        </w:rPr>
        <w:t>Ethics and code of conduct</w:t>
      </w:r>
      <w:r>
        <w:rPr>
          <w:rFonts w:ascii="Arial" w:hAnsi="Arial" w:cs="Arial"/>
        </w:rPr>
        <w:tab/>
      </w:r>
      <w:r w:rsidR="00E625A7">
        <w:rPr>
          <w:rFonts w:ascii="Arial" w:hAnsi="Arial" w:cs="Arial"/>
        </w:rPr>
        <w:t>54</w:t>
      </w:r>
    </w:p>
    <w:p w14:paraId="600DF57A" w14:textId="20B4DC15" w:rsidR="00B81587" w:rsidRDefault="00B81587" w:rsidP="00B81587">
      <w:pPr>
        <w:tabs>
          <w:tab w:val="right" w:leader="dot" w:pos="9356"/>
        </w:tabs>
        <w:spacing w:after="120" w:line="240" w:lineRule="auto"/>
        <w:rPr>
          <w:rFonts w:ascii="Arial" w:hAnsi="Arial" w:cs="Arial"/>
        </w:rPr>
      </w:pPr>
      <w:r>
        <w:rPr>
          <w:rFonts w:ascii="Arial" w:hAnsi="Arial" w:cs="Arial"/>
        </w:rPr>
        <w:t>Risk management and accountability</w:t>
      </w:r>
      <w:r>
        <w:rPr>
          <w:rFonts w:ascii="Arial" w:hAnsi="Arial" w:cs="Arial"/>
        </w:rPr>
        <w:tab/>
      </w:r>
      <w:r w:rsidR="00E625A7">
        <w:rPr>
          <w:rFonts w:ascii="Arial" w:hAnsi="Arial" w:cs="Arial"/>
        </w:rPr>
        <w:t>58</w:t>
      </w:r>
    </w:p>
    <w:p w14:paraId="128F35D2" w14:textId="68077F26" w:rsidR="00B81587" w:rsidRPr="00621595" w:rsidRDefault="00B81587" w:rsidP="00B81587">
      <w:pPr>
        <w:tabs>
          <w:tab w:val="right" w:leader="dot" w:pos="9356"/>
        </w:tabs>
        <w:spacing w:after="120" w:line="240" w:lineRule="auto"/>
        <w:rPr>
          <w:rFonts w:ascii="Arial" w:hAnsi="Arial" w:cs="Arial"/>
          <w:b/>
          <w:bCs/>
        </w:rPr>
      </w:pPr>
      <w:r w:rsidRPr="00621595">
        <w:rPr>
          <w:rFonts w:ascii="Arial" w:hAnsi="Arial" w:cs="Arial"/>
          <w:b/>
          <w:bCs/>
        </w:rPr>
        <w:t>Human Resources</w:t>
      </w:r>
      <w:r w:rsidRPr="00621595">
        <w:rPr>
          <w:rFonts w:ascii="Arial" w:hAnsi="Arial" w:cs="Arial"/>
          <w:b/>
          <w:bCs/>
        </w:rPr>
        <w:tab/>
      </w:r>
      <w:r w:rsidR="00E625A7">
        <w:rPr>
          <w:rFonts w:ascii="Arial" w:hAnsi="Arial" w:cs="Arial"/>
          <w:b/>
          <w:bCs/>
        </w:rPr>
        <w:t>62</w:t>
      </w:r>
    </w:p>
    <w:p w14:paraId="1B106D5E" w14:textId="18704DB3" w:rsidR="00B81587" w:rsidRPr="00621595" w:rsidRDefault="00B81587" w:rsidP="00B81587">
      <w:pPr>
        <w:tabs>
          <w:tab w:val="right" w:leader="dot" w:pos="9356"/>
        </w:tabs>
        <w:spacing w:after="120" w:line="240" w:lineRule="auto"/>
        <w:rPr>
          <w:rFonts w:ascii="Arial" w:hAnsi="Arial" w:cs="Arial"/>
          <w:b/>
          <w:bCs/>
        </w:rPr>
      </w:pPr>
      <w:r w:rsidRPr="00621595">
        <w:rPr>
          <w:rFonts w:ascii="Arial" w:hAnsi="Arial" w:cs="Arial"/>
          <w:b/>
          <w:bCs/>
        </w:rPr>
        <w:t>Financial statements</w:t>
      </w:r>
      <w:r w:rsidRPr="00621595">
        <w:rPr>
          <w:rFonts w:ascii="Arial" w:hAnsi="Arial" w:cs="Arial"/>
          <w:b/>
          <w:bCs/>
        </w:rPr>
        <w:tab/>
      </w:r>
      <w:r w:rsidR="00E625A7">
        <w:rPr>
          <w:rFonts w:ascii="Arial" w:hAnsi="Arial" w:cs="Arial"/>
          <w:b/>
          <w:bCs/>
        </w:rPr>
        <w:t>68</w:t>
      </w:r>
    </w:p>
    <w:p w14:paraId="60406BD7" w14:textId="025B225C" w:rsidR="00B81587" w:rsidRPr="00245463" w:rsidRDefault="00B81587" w:rsidP="00B81587">
      <w:pPr>
        <w:tabs>
          <w:tab w:val="right" w:leader="dot" w:pos="9356"/>
        </w:tabs>
        <w:spacing w:after="120" w:line="240" w:lineRule="auto"/>
        <w:rPr>
          <w:rFonts w:ascii="Arial" w:hAnsi="Arial" w:cs="Arial"/>
          <w:b/>
          <w:bCs/>
        </w:rPr>
      </w:pPr>
      <w:r w:rsidRPr="00245463">
        <w:rPr>
          <w:rFonts w:ascii="Arial" w:hAnsi="Arial" w:cs="Arial"/>
          <w:b/>
          <w:bCs/>
        </w:rPr>
        <w:t>Appendices</w:t>
      </w:r>
      <w:r>
        <w:rPr>
          <w:rFonts w:ascii="Arial" w:hAnsi="Arial" w:cs="Arial"/>
          <w:b/>
          <w:bCs/>
        </w:rPr>
        <w:tab/>
      </w:r>
      <w:r w:rsidR="00E625A7">
        <w:rPr>
          <w:rFonts w:ascii="Arial" w:hAnsi="Arial" w:cs="Arial"/>
          <w:b/>
          <w:bCs/>
        </w:rPr>
        <w:t>103</w:t>
      </w:r>
    </w:p>
    <w:p w14:paraId="2275F5E4" w14:textId="265A2BC3" w:rsidR="00B81587" w:rsidRDefault="00B81587" w:rsidP="00B81587">
      <w:pPr>
        <w:tabs>
          <w:tab w:val="right" w:leader="dot" w:pos="9356"/>
        </w:tabs>
        <w:spacing w:after="120" w:line="240" w:lineRule="auto"/>
        <w:rPr>
          <w:rFonts w:ascii="Arial" w:hAnsi="Arial" w:cs="Arial"/>
        </w:rPr>
      </w:pPr>
      <w:r>
        <w:rPr>
          <w:rFonts w:ascii="Arial" w:hAnsi="Arial" w:cs="Arial"/>
        </w:rPr>
        <w:t>Government bodies</w:t>
      </w:r>
      <w:r>
        <w:rPr>
          <w:rFonts w:ascii="Arial" w:hAnsi="Arial" w:cs="Arial"/>
        </w:rPr>
        <w:tab/>
      </w:r>
      <w:r w:rsidR="00E625A7">
        <w:rPr>
          <w:rFonts w:ascii="Arial" w:hAnsi="Arial" w:cs="Arial"/>
        </w:rPr>
        <w:t>103</w:t>
      </w:r>
    </w:p>
    <w:p w14:paraId="2266FD0D" w14:textId="6AFBD619" w:rsidR="00B81587" w:rsidRDefault="00B81587" w:rsidP="00B81587">
      <w:pPr>
        <w:tabs>
          <w:tab w:val="right" w:leader="dot" w:pos="9356"/>
        </w:tabs>
        <w:spacing w:after="120" w:line="240" w:lineRule="auto"/>
        <w:rPr>
          <w:rFonts w:ascii="Arial" w:hAnsi="Arial" w:cs="Arial"/>
        </w:rPr>
      </w:pPr>
      <w:r>
        <w:rPr>
          <w:rFonts w:ascii="Arial" w:hAnsi="Arial" w:cs="Arial"/>
        </w:rPr>
        <w:t>Acronyms</w:t>
      </w:r>
      <w:r>
        <w:rPr>
          <w:rFonts w:ascii="Arial" w:hAnsi="Arial" w:cs="Arial"/>
        </w:rPr>
        <w:tab/>
      </w:r>
      <w:r w:rsidR="00E625A7">
        <w:rPr>
          <w:rFonts w:ascii="Arial" w:hAnsi="Arial" w:cs="Arial"/>
        </w:rPr>
        <w:t>108</w:t>
      </w:r>
    </w:p>
    <w:p w14:paraId="6406B1AA" w14:textId="7A8FA30C" w:rsidR="00B81587" w:rsidRPr="000C160B" w:rsidRDefault="00B81587" w:rsidP="00B81587">
      <w:pPr>
        <w:tabs>
          <w:tab w:val="right" w:leader="dot" w:pos="9356"/>
        </w:tabs>
        <w:spacing w:after="120" w:line="240" w:lineRule="auto"/>
        <w:rPr>
          <w:rFonts w:ascii="Arial" w:hAnsi="Arial" w:cs="Arial"/>
        </w:rPr>
      </w:pPr>
      <w:r>
        <w:rPr>
          <w:rFonts w:ascii="Arial" w:hAnsi="Arial" w:cs="Arial"/>
        </w:rPr>
        <w:t>Compliance checklist</w:t>
      </w:r>
      <w:r>
        <w:rPr>
          <w:rFonts w:ascii="Arial" w:hAnsi="Arial" w:cs="Arial"/>
        </w:rPr>
        <w:tab/>
      </w:r>
      <w:r w:rsidR="00E625A7">
        <w:rPr>
          <w:rFonts w:ascii="Arial" w:hAnsi="Arial" w:cs="Arial"/>
        </w:rPr>
        <w:t>110</w:t>
      </w:r>
    </w:p>
    <w:p w14:paraId="7B6622F0" w14:textId="77777777" w:rsidR="0035639E" w:rsidRDefault="0035639E" w:rsidP="002D7B96">
      <w:pPr>
        <w:spacing w:after="0" w:line="240" w:lineRule="auto"/>
        <w:rPr>
          <w:rFonts w:ascii="Arial" w:hAnsi="Arial" w:cs="Arial"/>
        </w:rPr>
      </w:pPr>
    </w:p>
    <w:p w14:paraId="155FA259" w14:textId="1260FD5C" w:rsidR="002D7B96" w:rsidRDefault="002D7B96" w:rsidP="002D7B96">
      <w:pPr>
        <w:spacing w:after="0" w:line="240" w:lineRule="auto"/>
        <w:rPr>
          <w:rFonts w:ascii="Arial" w:hAnsi="Arial" w:cs="Arial"/>
        </w:rPr>
      </w:pPr>
    </w:p>
    <w:p w14:paraId="2DE4787B" w14:textId="30EEDA28" w:rsidR="00E625A7" w:rsidRDefault="00E625A7" w:rsidP="002D7B96">
      <w:pPr>
        <w:spacing w:after="0" w:line="240" w:lineRule="auto"/>
        <w:rPr>
          <w:rFonts w:ascii="Arial" w:hAnsi="Arial" w:cs="Arial"/>
        </w:rPr>
      </w:pPr>
    </w:p>
    <w:p w14:paraId="5633F158" w14:textId="21BE9B61" w:rsidR="00E625A7" w:rsidRDefault="00E625A7" w:rsidP="002D7B96">
      <w:pPr>
        <w:spacing w:after="0" w:line="240" w:lineRule="auto"/>
        <w:rPr>
          <w:rFonts w:ascii="Arial" w:hAnsi="Arial" w:cs="Arial"/>
        </w:rPr>
      </w:pPr>
    </w:p>
    <w:p w14:paraId="285BACFC" w14:textId="600803BB" w:rsidR="00E625A7" w:rsidRDefault="00E625A7" w:rsidP="002D7B96">
      <w:pPr>
        <w:spacing w:after="0" w:line="240" w:lineRule="auto"/>
        <w:rPr>
          <w:rFonts w:ascii="Arial" w:hAnsi="Arial" w:cs="Arial"/>
        </w:rPr>
      </w:pPr>
    </w:p>
    <w:p w14:paraId="6058A1B2" w14:textId="4340065A" w:rsidR="00E625A7" w:rsidRDefault="00E625A7" w:rsidP="002D7B96">
      <w:pPr>
        <w:spacing w:after="0" w:line="240" w:lineRule="auto"/>
        <w:rPr>
          <w:rFonts w:ascii="Arial" w:hAnsi="Arial" w:cs="Arial"/>
        </w:rPr>
      </w:pPr>
    </w:p>
    <w:p w14:paraId="0A4078A0" w14:textId="66604201" w:rsidR="00E625A7" w:rsidRDefault="00E625A7" w:rsidP="002D7B96">
      <w:pPr>
        <w:spacing w:after="0" w:line="240" w:lineRule="auto"/>
        <w:rPr>
          <w:rFonts w:ascii="Arial" w:hAnsi="Arial" w:cs="Arial"/>
        </w:rPr>
      </w:pPr>
    </w:p>
    <w:p w14:paraId="15D0FCD4" w14:textId="0D800A0A" w:rsidR="00E625A7" w:rsidRDefault="00E625A7" w:rsidP="002D7B96">
      <w:pPr>
        <w:spacing w:after="0" w:line="240" w:lineRule="auto"/>
        <w:rPr>
          <w:rFonts w:ascii="Arial" w:hAnsi="Arial" w:cs="Arial"/>
        </w:rPr>
      </w:pPr>
    </w:p>
    <w:p w14:paraId="040DDDE1" w14:textId="2305B5B7" w:rsidR="00E625A7" w:rsidRDefault="00E625A7" w:rsidP="002D7B96">
      <w:pPr>
        <w:spacing w:after="0" w:line="240" w:lineRule="auto"/>
        <w:rPr>
          <w:rFonts w:ascii="Arial" w:hAnsi="Arial" w:cs="Arial"/>
        </w:rPr>
      </w:pPr>
    </w:p>
    <w:p w14:paraId="2D18F111" w14:textId="30E4ECDF" w:rsidR="00E625A7" w:rsidRDefault="00E625A7" w:rsidP="002D7B96">
      <w:pPr>
        <w:spacing w:after="0" w:line="240" w:lineRule="auto"/>
        <w:rPr>
          <w:rFonts w:ascii="Arial" w:hAnsi="Arial" w:cs="Arial"/>
        </w:rPr>
      </w:pPr>
    </w:p>
    <w:p w14:paraId="595FFCBA" w14:textId="526F63FB" w:rsidR="00E625A7" w:rsidRDefault="00E625A7" w:rsidP="002D7B96">
      <w:pPr>
        <w:spacing w:after="0" w:line="240" w:lineRule="auto"/>
        <w:rPr>
          <w:rFonts w:ascii="Arial" w:hAnsi="Arial" w:cs="Arial"/>
        </w:rPr>
      </w:pPr>
    </w:p>
    <w:p w14:paraId="4C0054B5" w14:textId="343BEE36" w:rsidR="00E625A7" w:rsidRPr="00E625A7" w:rsidRDefault="00E625A7" w:rsidP="00E625A7">
      <w:pPr>
        <w:rPr>
          <w:rFonts w:ascii="Arial" w:hAnsi="Arial" w:cs="Arial"/>
        </w:rPr>
      </w:pPr>
      <w:r w:rsidRPr="00E625A7">
        <w:rPr>
          <w:rFonts w:ascii="Arial" w:hAnsi="Arial" w:cs="Arial"/>
        </w:rPr>
        <w:t xml:space="preserve">Information about overseas travel consultancies and the </w:t>
      </w:r>
      <w:r w:rsidRPr="00E625A7">
        <w:rPr>
          <w:rFonts w:ascii="Arial" w:hAnsi="Arial" w:cs="Arial"/>
          <w:i/>
          <w:iCs/>
        </w:rPr>
        <w:t>Queensland Language Services Policy</w:t>
      </w:r>
      <w:r w:rsidRPr="00E625A7">
        <w:rPr>
          <w:rFonts w:ascii="Arial" w:hAnsi="Arial" w:cs="Arial"/>
        </w:rPr>
        <w:t xml:space="preserve"> for</w:t>
      </w:r>
      <w:r w:rsidR="00ED220B">
        <w:rPr>
          <w:rFonts w:ascii="Arial" w:hAnsi="Arial" w:cs="Arial"/>
        </w:rPr>
        <w:t xml:space="preserve"> </w:t>
      </w:r>
      <w:r w:rsidRPr="00E625A7">
        <w:rPr>
          <w:rFonts w:ascii="Arial" w:hAnsi="Arial" w:cs="Arial"/>
        </w:rPr>
        <w:t>2022-23 is available on the Queensland Government Open Data Portal (</w:t>
      </w:r>
      <w:hyperlink r:id="rId34" w:history="1">
        <w:r w:rsidRPr="00E625A7">
          <w:rPr>
            <w:rStyle w:val="Hyperlink"/>
            <w:rFonts w:ascii="Arial" w:hAnsi="Arial" w:cs="Arial"/>
            <w:color w:val="auto"/>
          </w:rPr>
          <w:t>www.data.qld.gov.au</w:t>
        </w:r>
      </w:hyperlink>
      <w:r w:rsidRPr="00E625A7">
        <w:rPr>
          <w:rFonts w:ascii="Arial" w:hAnsi="Arial" w:cs="Arial"/>
        </w:rPr>
        <w:t xml:space="preserve">).  </w:t>
      </w:r>
    </w:p>
    <w:p w14:paraId="1070DBD7" w14:textId="54AE9135" w:rsidR="002D7B96" w:rsidRDefault="002D7B96">
      <w:pPr>
        <w:rPr>
          <w:rFonts w:ascii="Arial" w:hAnsi="Arial" w:cs="Arial"/>
        </w:rPr>
      </w:pPr>
      <w:r>
        <w:rPr>
          <w:rFonts w:ascii="Arial" w:hAnsi="Arial" w:cs="Arial"/>
        </w:rPr>
        <w:br w:type="page"/>
      </w:r>
    </w:p>
    <w:p w14:paraId="480590BF" w14:textId="3A1A2D83" w:rsidR="002D7B96" w:rsidRPr="002D7B96" w:rsidRDefault="002D7B96" w:rsidP="002D7B96">
      <w:pPr>
        <w:spacing w:after="0" w:line="240" w:lineRule="auto"/>
        <w:rPr>
          <w:rFonts w:ascii="Arial" w:hAnsi="Arial" w:cs="Arial"/>
          <w:b/>
          <w:bCs/>
          <w:sz w:val="40"/>
          <w:szCs w:val="40"/>
        </w:rPr>
      </w:pPr>
      <w:bookmarkStart w:id="2" w:name="_Hlk146569863"/>
      <w:r w:rsidRPr="002D7B96">
        <w:rPr>
          <w:rFonts w:ascii="Arial" w:hAnsi="Arial" w:cs="Arial"/>
          <w:b/>
          <w:bCs/>
          <w:sz w:val="40"/>
          <w:szCs w:val="40"/>
        </w:rPr>
        <w:lastRenderedPageBreak/>
        <w:t>Acknowledgement of Country</w:t>
      </w:r>
    </w:p>
    <w:p w14:paraId="362FA5BF" w14:textId="4BE837D4" w:rsidR="002D7B96" w:rsidRPr="002D7B96" w:rsidRDefault="002D7B96" w:rsidP="002D7B96">
      <w:pPr>
        <w:spacing w:after="0" w:line="240" w:lineRule="auto"/>
        <w:rPr>
          <w:rFonts w:ascii="Arial" w:hAnsi="Arial" w:cs="Arial"/>
        </w:rPr>
      </w:pPr>
    </w:p>
    <w:p w14:paraId="26B2AC5D" w14:textId="239BCCA4" w:rsidR="002D7B96" w:rsidRPr="002D7B96" w:rsidRDefault="002D7B96" w:rsidP="002D7B96">
      <w:pPr>
        <w:spacing w:after="0" w:line="240" w:lineRule="auto"/>
        <w:rPr>
          <w:rFonts w:ascii="Arial" w:hAnsi="Arial" w:cs="Arial"/>
        </w:rPr>
      </w:pPr>
      <w:r w:rsidRPr="002D7B96">
        <w:rPr>
          <w:rFonts w:ascii="Arial" w:hAnsi="Arial" w:cs="Arial"/>
        </w:rPr>
        <w:t xml:space="preserve">The Queensland Police Service respectfully acknowledge First Nations peoples as the Traditional Owners and Custodians of Queensland. We recognise their connection to land, </w:t>
      </w:r>
      <w:proofErr w:type="gramStart"/>
      <w:r w:rsidRPr="002D7B96">
        <w:rPr>
          <w:rFonts w:ascii="Arial" w:hAnsi="Arial" w:cs="Arial"/>
        </w:rPr>
        <w:t>sea</w:t>
      </w:r>
      <w:proofErr w:type="gramEnd"/>
      <w:r w:rsidRPr="002D7B96">
        <w:rPr>
          <w:rFonts w:ascii="Arial" w:hAnsi="Arial" w:cs="Arial"/>
        </w:rPr>
        <w:t xml:space="preserve"> and community. We pay our respects to them, their cultures, and to their Elders, past, </w:t>
      </w:r>
      <w:proofErr w:type="gramStart"/>
      <w:r w:rsidRPr="002D7B96">
        <w:rPr>
          <w:rFonts w:ascii="Arial" w:hAnsi="Arial" w:cs="Arial"/>
        </w:rPr>
        <w:t>present</w:t>
      </w:r>
      <w:proofErr w:type="gramEnd"/>
      <w:r w:rsidRPr="002D7B96">
        <w:rPr>
          <w:rFonts w:ascii="Arial" w:hAnsi="Arial" w:cs="Arial"/>
        </w:rPr>
        <w:t xml:space="preserve"> and emerging.</w:t>
      </w:r>
    </w:p>
    <w:p w14:paraId="19BBE0D2" w14:textId="27237D0C" w:rsidR="002D7B96" w:rsidRPr="002D7B96" w:rsidRDefault="002D7B96" w:rsidP="002D7B96">
      <w:pPr>
        <w:spacing w:after="0" w:line="240" w:lineRule="auto"/>
        <w:rPr>
          <w:rFonts w:ascii="Arial" w:hAnsi="Arial" w:cs="Arial"/>
        </w:rPr>
      </w:pPr>
    </w:p>
    <w:bookmarkEnd w:id="2"/>
    <w:p w14:paraId="73D1CAB0" w14:textId="5259BF71" w:rsidR="002D7B96" w:rsidRPr="002D7B96" w:rsidRDefault="002D7B96">
      <w:pPr>
        <w:rPr>
          <w:rFonts w:ascii="Arial" w:hAnsi="Arial" w:cs="Arial"/>
        </w:rPr>
      </w:pPr>
      <w:r w:rsidRPr="002D7B96">
        <w:rPr>
          <w:rFonts w:ascii="Arial" w:hAnsi="Arial" w:cs="Arial"/>
        </w:rPr>
        <w:br w:type="page"/>
      </w:r>
    </w:p>
    <w:p w14:paraId="5812357B" w14:textId="34D33FCA" w:rsidR="002D7B96" w:rsidRPr="002D7B96" w:rsidRDefault="002D7B96" w:rsidP="00C41D18">
      <w:pPr>
        <w:spacing w:after="120" w:line="240" w:lineRule="auto"/>
        <w:rPr>
          <w:rFonts w:ascii="Arial" w:hAnsi="Arial" w:cs="Arial"/>
          <w:b/>
          <w:bCs/>
          <w:sz w:val="40"/>
          <w:szCs w:val="40"/>
        </w:rPr>
      </w:pPr>
      <w:r w:rsidRPr="002D7B96">
        <w:rPr>
          <w:rFonts w:ascii="Arial" w:hAnsi="Arial" w:cs="Arial"/>
          <w:b/>
          <w:bCs/>
          <w:sz w:val="40"/>
          <w:szCs w:val="40"/>
        </w:rPr>
        <w:lastRenderedPageBreak/>
        <w:t>Commissioner’s message</w:t>
      </w:r>
    </w:p>
    <w:p w14:paraId="2EBB617A" w14:textId="77777777" w:rsidR="00FD50DC" w:rsidRDefault="00FD50DC" w:rsidP="00FD50DC">
      <w:pPr>
        <w:spacing w:after="120" w:line="240" w:lineRule="auto"/>
        <w:rPr>
          <w:rFonts w:ascii="Arial" w:eastAsia="Calibri" w:hAnsi="Arial" w:cs="Arial"/>
        </w:rPr>
      </w:pPr>
      <w:r>
        <w:rPr>
          <w:rFonts w:ascii="Arial" w:eastAsia="Calibri" w:hAnsi="Arial" w:cs="Arial"/>
        </w:rPr>
        <w:t>In my fourth year as Queensland’s Police Commissioner, changes in our society and the economic environment have presented many challenges to the Queensland Police Service (QPS) and all policing jurisdictions in Australia. I</w:t>
      </w:r>
      <w:r w:rsidRPr="002F612A">
        <w:rPr>
          <w:rFonts w:ascii="Arial" w:eastAsia="Calibri" w:hAnsi="Arial" w:cs="Arial"/>
        </w:rPr>
        <w:t>n my four decades</w:t>
      </w:r>
      <w:r>
        <w:rPr>
          <w:rFonts w:ascii="Arial" w:eastAsia="Calibri" w:hAnsi="Arial" w:cs="Arial"/>
        </w:rPr>
        <w:t xml:space="preserve"> as a police officer,</w:t>
      </w:r>
      <w:r w:rsidRPr="002F612A">
        <w:rPr>
          <w:rFonts w:ascii="Arial" w:eastAsia="Calibri" w:hAnsi="Arial" w:cs="Arial"/>
        </w:rPr>
        <w:t xml:space="preserve"> I have not seen demand and reform on such a scale</w:t>
      </w:r>
      <w:r>
        <w:rPr>
          <w:rFonts w:ascii="Arial" w:eastAsia="Calibri" w:hAnsi="Arial" w:cs="Arial"/>
        </w:rPr>
        <w:t xml:space="preserve"> and am proud of how the QPS has responded in this complex and constantly evolving environment. </w:t>
      </w:r>
    </w:p>
    <w:p w14:paraId="659742FC" w14:textId="77777777" w:rsidR="00FD50DC" w:rsidRPr="007F67AB" w:rsidRDefault="00FD50DC" w:rsidP="00FD50DC">
      <w:pPr>
        <w:spacing w:after="120" w:line="240" w:lineRule="auto"/>
        <w:rPr>
          <w:rFonts w:ascii="Arial" w:hAnsi="Arial" w:cs="Arial"/>
        </w:rPr>
      </w:pPr>
      <w:r w:rsidRPr="007F67AB">
        <w:rPr>
          <w:rFonts w:ascii="Arial" w:hAnsi="Arial" w:cs="Arial"/>
        </w:rPr>
        <w:t xml:space="preserve">The challenges of this year have been compounded by the unimaginable loss of two </w:t>
      </w:r>
      <w:r>
        <w:rPr>
          <w:rFonts w:ascii="Arial" w:hAnsi="Arial" w:cs="Arial"/>
        </w:rPr>
        <w:t xml:space="preserve">of our </w:t>
      </w:r>
      <w:r w:rsidRPr="007F67AB">
        <w:rPr>
          <w:rFonts w:ascii="Arial" w:hAnsi="Arial" w:cs="Arial"/>
        </w:rPr>
        <w:t xml:space="preserve">much loved and respected members. With a heavy heart we remember Constable Rachel </w:t>
      </w:r>
      <w:proofErr w:type="spellStart"/>
      <w:r w:rsidRPr="007F67AB">
        <w:rPr>
          <w:rFonts w:ascii="Arial" w:hAnsi="Arial" w:cs="Arial"/>
        </w:rPr>
        <w:t>McCrow</w:t>
      </w:r>
      <w:proofErr w:type="spellEnd"/>
      <w:r w:rsidRPr="007F67AB">
        <w:rPr>
          <w:rFonts w:ascii="Arial" w:hAnsi="Arial" w:cs="Arial"/>
        </w:rPr>
        <w:t>, Constable Matthew Arnold and community member Alan Dare who were killed on</w:t>
      </w:r>
      <w:r>
        <w:rPr>
          <w:rFonts w:ascii="Arial" w:hAnsi="Arial" w:cs="Arial"/>
        </w:rPr>
        <w:t xml:space="preserve"> </w:t>
      </w:r>
      <w:r w:rsidRPr="007F67AB">
        <w:rPr>
          <w:rFonts w:ascii="Arial" w:hAnsi="Arial" w:cs="Arial"/>
        </w:rPr>
        <w:t xml:space="preserve">12 December 2022 at </w:t>
      </w:r>
      <w:proofErr w:type="spellStart"/>
      <w:r w:rsidRPr="007F67AB">
        <w:rPr>
          <w:rFonts w:ascii="Arial" w:hAnsi="Arial" w:cs="Arial"/>
        </w:rPr>
        <w:t>Wieambilla</w:t>
      </w:r>
      <w:proofErr w:type="spellEnd"/>
      <w:r w:rsidRPr="007F67AB">
        <w:rPr>
          <w:rFonts w:ascii="Arial" w:hAnsi="Arial" w:cs="Arial"/>
        </w:rPr>
        <w:t>. This incident highlights that</w:t>
      </w:r>
      <w:r>
        <w:rPr>
          <w:rFonts w:ascii="Arial" w:hAnsi="Arial" w:cs="Arial"/>
        </w:rPr>
        <w:t>,</w:t>
      </w:r>
      <w:r w:rsidRPr="007F67AB">
        <w:rPr>
          <w:rFonts w:ascii="Arial" w:hAnsi="Arial" w:cs="Arial"/>
        </w:rPr>
        <w:t xml:space="preserve"> </w:t>
      </w:r>
      <w:proofErr w:type="gramStart"/>
      <w:r>
        <w:rPr>
          <w:rFonts w:ascii="Arial" w:hAnsi="Arial" w:cs="Arial"/>
        </w:rPr>
        <w:t>on a daily basis</w:t>
      </w:r>
      <w:proofErr w:type="gramEnd"/>
      <w:r>
        <w:rPr>
          <w:rFonts w:ascii="Arial" w:hAnsi="Arial" w:cs="Arial"/>
        </w:rPr>
        <w:t xml:space="preserve">, </w:t>
      </w:r>
      <w:r w:rsidRPr="007F67AB">
        <w:rPr>
          <w:rFonts w:ascii="Arial" w:hAnsi="Arial" w:cs="Arial"/>
        </w:rPr>
        <w:t xml:space="preserve">our frontline police </w:t>
      </w:r>
      <w:r>
        <w:rPr>
          <w:rFonts w:ascii="Arial" w:hAnsi="Arial" w:cs="Arial"/>
        </w:rPr>
        <w:t>put</w:t>
      </w:r>
      <w:r w:rsidRPr="007F67AB">
        <w:rPr>
          <w:rFonts w:ascii="Arial" w:hAnsi="Arial" w:cs="Arial"/>
        </w:rPr>
        <w:t xml:space="preserve"> themselves in harm’s way to protect the community and keep Queenslanders safe. </w:t>
      </w:r>
    </w:p>
    <w:p w14:paraId="76F1AA31" w14:textId="77777777" w:rsidR="00FD50DC" w:rsidRDefault="00FD50DC" w:rsidP="00FD50DC">
      <w:pPr>
        <w:spacing w:after="120" w:line="240" w:lineRule="auto"/>
        <w:rPr>
          <w:rFonts w:ascii="Arial" w:hAnsi="Arial" w:cs="Arial"/>
        </w:rPr>
      </w:pPr>
      <w:r>
        <w:rPr>
          <w:rFonts w:ascii="Arial" w:hAnsi="Arial" w:cs="Arial"/>
        </w:rPr>
        <w:t xml:space="preserve">In addition, the QPS has continued to work with partner agencies to implement the recommendations from the Independent Commission of Inquiry into QPS responses to domestic and family violence, and the Women’s Safety Justice Taskforce Reports One and Two. </w:t>
      </w:r>
      <w:r w:rsidRPr="003C5040">
        <w:rPr>
          <w:rFonts w:ascii="Arial" w:hAnsi="Arial" w:cs="Arial"/>
        </w:rPr>
        <w:t>The</w:t>
      </w:r>
      <w:r>
        <w:rPr>
          <w:rFonts w:ascii="Arial" w:hAnsi="Arial" w:cs="Arial"/>
        </w:rPr>
        <w:t xml:space="preserve"> QPS welcomes reform and is committed to continuous learning and improvement, working with partners across the Queensland Government and broader Queensland community.  </w:t>
      </w:r>
    </w:p>
    <w:p w14:paraId="301B022D" w14:textId="77777777" w:rsidR="00FD50DC" w:rsidRDefault="00FD50DC" w:rsidP="00FD50DC">
      <w:pPr>
        <w:spacing w:after="120" w:line="240" w:lineRule="auto"/>
        <w:rPr>
          <w:rFonts w:ascii="Arial" w:hAnsi="Arial" w:cs="Arial"/>
        </w:rPr>
      </w:pPr>
      <w:r w:rsidRPr="00727148">
        <w:rPr>
          <w:rFonts w:ascii="Arial" w:hAnsi="Arial" w:cs="Arial"/>
        </w:rPr>
        <w:t xml:space="preserve">In </w:t>
      </w:r>
      <w:r>
        <w:rPr>
          <w:rFonts w:ascii="Arial" w:hAnsi="Arial" w:cs="Arial"/>
        </w:rPr>
        <w:t>this period</w:t>
      </w:r>
      <w:r w:rsidRPr="00727148">
        <w:rPr>
          <w:rFonts w:ascii="Arial" w:hAnsi="Arial" w:cs="Arial"/>
        </w:rPr>
        <w:t xml:space="preserve">, the </w:t>
      </w:r>
      <w:r>
        <w:rPr>
          <w:rFonts w:ascii="Arial" w:hAnsi="Arial" w:cs="Arial"/>
        </w:rPr>
        <w:t>Queensland Government</w:t>
      </w:r>
      <w:r w:rsidRPr="00727148">
        <w:rPr>
          <w:rFonts w:ascii="Arial" w:hAnsi="Arial" w:cs="Arial"/>
        </w:rPr>
        <w:t xml:space="preserve"> announced enhanced investment in fire and emergency services capabilities to ensure Queensland’s frontline officers, staff and volunteers are best positioned to respond to emergency situations and keep Queenslanders safe in a disaster.</w:t>
      </w:r>
      <w:r>
        <w:rPr>
          <w:rFonts w:ascii="Arial" w:hAnsi="Arial" w:cs="Arial"/>
        </w:rPr>
        <w:t xml:space="preserve"> </w:t>
      </w:r>
      <w:r w:rsidRPr="00727148">
        <w:rPr>
          <w:rFonts w:ascii="Arial" w:hAnsi="Arial" w:cs="Arial"/>
        </w:rPr>
        <w:t>Th</w:t>
      </w:r>
      <w:r>
        <w:rPr>
          <w:rFonts w:ascii="Arial" w:hAnsi="Arial" w:cs="Arial"/>
        </w:rPr>
        <w:t>is</w:t>
      </w:r>
      <w:r w:rsidRPr="00727148">
        <w:rPr>
          <w:rFonts w:ascii="Arial" w:hAnsi="Arial" w:cs="Arial"/>
        </w:rPr>
        <w:t xml:space="preserve"> include</w:t>
      </w:r>
      <w:r>
        <w:rPr>
          <w:rFonts w:ascii="Arial" w:hAnsi="Arial" w:cs="Arial"/>
        </w:rPr>
        <w:t>d</w:t>
      </w:r>
      <w:r w:rsidRPr="00727148">
        <w:rPr>
          <w:rFonts w:ascii="Arial" w:hAnsi="Arial" w:cs="Arial"/>
        </w:rPr>
        <w:t xml:space="preserve"> the expansion of the QPS to include the State Emergency Service (SES), disaster management and establishment of the new Marine Rescue Queensland (MRQ). The SES and MRQ will continue to function </w:t>
      </w:r>
      <w:r>
        <w:rPr>
          <w:rFonts w:ascii="Arial" w:hAnsi="Arial" w:cs="Arial"/>
        </w:rPr>
        <w:t>as</w:t>
      </w:r>
      <w:r w:rsidRPr="00727148">
        <w:rPr>
          <w:rFonts w:ascii="Arial" w:hAnsi="Arial" w:cs="Arial"/>
        </w:rPr>
        <w:t xml:space="preserve"> separate identit</w:t>
      </w:r>
      <w:r>
        <w:rPr>
          <w:rFonts w:ascii="Arial" w:hAnsi="Arial" w:cs="Arial"/>
        </w:rPr>
        <w:t xml:space="preserve">ies </w:t>
      </w:r>
      <w:r w:rsidRPr="00727148">
        <w:rPr>
          <w:rFonts w:ascii="Arial" w:hAnsi="Arial" w:cs="Arial"/>
        </w:rPr>
        <w:t>under the QPS departmental umbrella.</w:t>
      </w:r>
      <w:r>
        <w:rPr>
          <w:rFonts w:ascii="Arial" w:hAnsi="Arial" w:cs="Arial"/>
        </w:rPr>
        <w:t xml:space="preserve">  </w:t>
      </w:r>
    </w:p>
    <w:p w14:paraId="172F533D" w14:textId="77777777" w:rsidR="00FD50DC" w:rsidRPr="007F67AB" w:rsidRDefault="00FD50DC" w:rsidP="00FD50DC">
      <w:pPr>
        <w:rPr>
          <w:sz w:val="24"/>
          <w:szCs w:val="24"/>
        </w:rPr>
      </w:pPr>
      <w:r>
        <w:rPr>
          <w:rFonts w:ascii="Arial" w:hAnsi="Arial" w:cs="Arial"/>
        </w:rPr>
        <w:t xml:space="preserve">To facilitate the changes, the Reform Implementation Taskforce (RIT), Marine Rescue Implementation Program (MRIP) and </w:t>
      </w:r>
      <w:r w:rsidRPr="00727148">
        <w:rPr>
          <w:rFonts w:ascii="Arial" w:hAnsi="Arial" w:cs="Arial"/>
        </w:rPr>
        <w:t>Emergency Management Coordination Command (EMCC)</w:t>
      </w:r>
      <w:r>
        <w:rPr>
          <w:rFonts w:ascii="Arial" w:hAnsi="Arial" w:cs="Arial"/>
        </w:rPr>
        <w:t xml:space="preserve"> teams have been established under the leadership of the newly created Deputy </w:t>
      </w:r>
      <w:r w:rsidRPr="00B978D3">
        <w:rPr>
          <w:rFonts w:ascii="Arial" w:hAnsi="Arial" w:cs="Arial"/>
        </w:rPr>
        <w:t>Commissioner</w:t>
      </w:r>
      <w:r>
        <w:rPr>
          <w:rFonts w:ascii="Arial" w:hAnsi="Arial" w:cs="Arial"/>
        </w:rPr>
        <w:t xml:space="preserve">, </w:t>
      </w:r>
      <w:r w:rsidRPr="00B978D3">
        <w:rPr>
          <w:rFonts w:ascii="Arial" w:hAnsi="Arial" w:cs="Arial"/>
        </w:rPr>
        <w:t>Disaster and Emergency Management</w:t>
      </w:r>
      <w:r>
        <w:rPr>
          <w:rFonts w:ascii="Arial" w:hAnsi="Arial" w:cs="Arial"/>
        </w:rPr>
        <w:t>, whose</w:t>
      </w:r>
      <w:r w:rsidRPr="00B978D3">
        <w:rPr>
          <w:rFonts w:ascii="Arial" w:hAnsi="Arial" w:cs="Arial"/>
        </w:rPr>
        <w:t xml:space="preserve"> portfolio</w:t>
      </w:r>
      <w:r>
        <w:rPr>
          <w:rFonts w:ascii="Arial" w:hAnsi="Arial" w:cs="Arial"/>
        </w:rPr>
        <w:t xml:space="preserve"> also includes the Olympic and Paralympic Games Group</w:t>
      </w:r>
      <w:r w:rsidRPr="00B978D3">
        <w:rPr>
          <w:rFonts w:ascii="Arial" w:hAnsi="Arial" w:cs="Arial"/>
        </w:rPr>
        <w:t>.</w:t>
      </w:r>
      <w:r>
        <w:rPr>
          <w:rFonts w:ascii="Arial" w:hAnsi="Arial" w:cs="Arial"/>
        </w:rPr>
        <w:t xml:space="preserve"> </w:t>
      </w:r>
    </w:p>
    <w:p w14:paraId="0D990B4D" w14:textId="77777777" w:rsidR="00FD50DC" w:rsidRPr="006E6794" w:rsidRDefault="00FD50DC" w:rsidP="00FD50DC">
      <w:pPr>
        <w:spacing w:after="120" w:line="240" w:lineRule="auto"/>
        <w:rPr>
          <w:rFonts w:ascii="Arial" w:hAnsi="Arial" w:cs="Arial"/>
        </w:rPr>
      </w:pPr>
      <w:r>
        <w:rPr>
          <w:rFonts w:ascii="Arial" w:hAnsi="Arial" w:cs="Arial"/>
        </w:rPr>
        <w:t xml:space="preserve">The </w:t>
      </w:r>
      <w:r w:rsidRPr="006E6794">
        <w:rPr>
          <w:rFonts w:ascii="Arial" w:hAnsi="Arial" w:cs="Arial"/>
        </w:rPr>
        <w:t xml:space="preserve">QPS continued to deliver outstanding frontline policing services and accomplish significant </w:t>
      </w:r>
      <w:r w:rsidRPr="006E6794">
        <w:rPr>
          <w:rFonts w:ascii="Arial" w:eastAsia="Calibri" w:hAnsi="Arial" w:cs="Arial"/>
        </w:rPr>
        <w:t xml:space="preserve">achievements </w:t>
      </w:r>
      <w:r>
        <w:rPr>
          <w:rFonts w:ascii="Arial" w:eastAsia="Calibri" w:hAnsi="Arial" w:cs="Arial"/>
        </w:rPr>
        <w:t>as</w:t>
      </w:r>
      <w:r w:rsidRPr="006E6794">
        <w:rPr>
          <w:rFonts w:ascii="Arial" w:eastAsia="Calibri" w:hAnsi="Arial" w:cs="Arial"/>
        </w:rPr>
        <w:t xml:space="preserve"> showcased </w:t>
      </w:r>
      <w:r>
        <w:rPr>
          <w:rFonts w:ascii="Arial" w:eastAsia="Calibri" w:hAnsi="Arial" w:cs="Arial"/>
        </w:rPr>
        <w:t xml:space="preserve">by </w:t>
      </w:r>
      <w:r w:rsidRPr="006E6794">
        <w:rPr>
          <w:rFonts w:ascii="Arial" w:eastAsia="Calibri" w:hAnsi="Arial" w:cs="Arial"/>
        </w:rPr>
        <w:t xml:space="preserve">the exceptional work and dedication of our </w:t>
      </w:r>
      <w:r w:rsidRPr="006E6794">
        <w:rPr>
          <w:rFonts w:ascii="Arial" w:hAnsi="Arial" w:cs="Arial"/>
        </w:rPr>
        <w:t>members</w:t>
      </w:r>
      <w:r>
        <w:rPr>
          <w:rFonts w:ascii="Arial" w:hAnsi="Arial" w:cs="Arial"/>
        </w:rPr>
        <w:t xml:space="preserve"> throughout 2022-23</w:t>
      </w:r>
      <w:r w:rsidRPr="006E6794">
        <w:rPr>
          <w:rFonts w:ascii="Arial" w:hAnsi="Arial" w:cs="Arial"/>
        </w:rPr>
        <w:t>. I</w:t>
      </w:r>
      <w:r>
        <w:rPr>
          <w:rFonts w:ascii="Arial" w:hAnsi="Arial" w:cs="Arial"/>
        </w:rPr>
        <w:t xml:space="preserve"> am continually amazed by the unwavering</w:t>
      </w:r>
      <w:r w:rsidRPr="006E6794">
        <w:rPr>
          <w:rFonts w:ascii="Arial" w:hAnsi="Arial" w:cs="Arial"/>
        </w:rPr>
        <w:t xml:space="preserve"> </w:t>
      </w:r>
      <w:r>
        <w:rPr>
          <w:rFonts w:ascii="Arial" w:hAnsi="Arial" w:cs="Arial"/>
        </w:rPr>
        <w:t>commitment</w:t>
      </w:r>
      <w:r w:rsidRPr="006E6794">
        <w:rPr>
          <w:rFonts w:ascii="Arial" w:hAnsi="Arial" w:cs="Arial"/>
        </w:rPr>
        <w:t xml:space="preserve"> of </w:t>
      </w:r>
      <w:r>
        <w:rPr>
          <w:rFonts w:ascii="Arial" w:hAnsi="Arial" w:cs="Arial"/>
        </w:rPr>
        <w:t>our</w:t>
      </w:r>
      <w:r w:rsidRPr="006E6794">
        <w:rPr>
          <w:rFonts w:ascii="Arial" w:hAnsi="Arial" w:cs="Arial"/>
        </w:rPr>
        <w:t xml:space="preserve"> members </w:t>
      </w:r>
      <w:r>
        <w:rPr>
          <w:rFonts w:ascii="Arial" w:hAnsi="Arial" w:cs="Arial"/>
        </w:rPr>
        <w:t xml:space="preserve">to the Queensland community </w:t>
      </w:r>
      <w:r w:rsidRPr="006E6794">
        <w:rPr>
          <w:rFonts w:ascii="Arial" w:hAnsi="Arial" w:cs="Arial"/>
        </w:rPr>
        <w:t xml:space="preserve">as the Service continues to meet the increasing demands placed on our organisation.  </w:t>
      </w:r>
    </w:p>
    <w:p w14:paraId="43534F08" w14:textId="77777777" w:rsidR="00FD50DC" w:rsidRDefault="00FD50DC" w:rsidP="00FD50DC">
      <w:pPr>
        <w:spacing w:after="120" w:line="240" w:lineRule="auto"/>
        <w:rPr>
          <w:rFonts w:ascii="Arial" w:eastAsia="Calibri" w:hAnsi="Arial" w:cs="Arial"/>
        </w:rPr>
      </w:pPr>
      <w:r w:rsidRPr="006E6794">
        <w:rPr>
          <w:rFonts w:ascii="Arial" w:hAnsi="Arial" w:cs="Arial"/>
        </w:rPr>
        <w:t>Achievements</w:t>
      </w:r>
      <w:r w:rsidRPr="006E6794">
        <w:rPr>
          <w:rFonts w:ascii="Arial" w:eastAsia="Calibri" w:hAnsi="Arial" w:cs="Arial"/>
        </w:rPr>
        <w:t xml:space="preserve"> </w:t>
      </w:r>
      <w:r>
        <w:rPr>
          <w:rFonts w:ascii="Arial" w:eastAsia="Calibri" w:hAnsi="Arial" w:cs="Arial"/>
        </w:rPr>
        <w:t>in</w:t>
      </w:r>
      <w:r w:rsidRPr="006E6794">
        <w:rPr>
          <w:rFonts w:ascii="Arial" w:eastAsia="Calibri" w:hAnsi="Arial" w:cs="Arial"/>
        </w:rPr>
        <w:t xml:space="preserve"> 202</w:t>
      </w:r>
      <w:r>
        <w:rPr>
          <w:rFonts w:ascii="Arial" w:eastAsia="Calibri" w:hAnsi="Arial" w:cs="Arial"/>
        </w:rPr>
        <w:t>2-</w:t>
      </w:r>
      <w:r w:rsidRPr="006E6794">
        <w:rPr>
          <w:rFonts w:ascii="Arial" w:eastAsia="Calibri" w:hAnsi="Arial" w:cs="Arial"/>
        </w:rPr>
        <w:t>2</w:t>
      </w:r>
      <w:r>
        <w:rPr>
          <w:rFonts w:ascii="Arial" w:eastAsia="Calibri" w:hAnsi="Arial" w:cs="Arial"/>
        </w:rPr>
        <w:t>3</w:t>
      </w:r>
      <w:r w:rsidRPr="006E6794">
        <w:rPr>
          <w:rFonts w:ascii="Arial" w:eastAsia="Calibri" w:hAnsi="Arial" w:cs="Arial"/>
        </w:rPr>
        <w:t xml:space="preserve"> included: </w:t>
      </w:r>
    </w:p>
    <w:p w14:paraId="6E0BB960" w14:textId="77777777" w:rsidR="00FD50DC" w:rsidRDefault="00FD50DC" w:rsidP="00FD50DC">
      <w:pPr>
        <w:pStyle w:val="ListParagraph"/>
        <w:widowControl/>
        <w:numPr>
          <w:ilvl w:val="0"/>
          <w:numId w:val="93"/>
        </w:numPr>
        <w:autoSpaceDE/>
        <w:autoSpaceDN/>
        <w:spacing w:after="80"/>
        <w:ind w:left="357" w:hanging="357"/>
      </w:pPr>
      <w:r>
        <w:t>o</w:t>
      </w:r>
      <w:r w:rsidRPr="00965D2A">
        <w:t xml:space="preserve">ver 90 per cent of all officers </w:t>
      </w:r>
      <w:r>
        <w:t>completed</w:t>
      </w:r>
      <w:r w:rsidRPr="00965D2A">
        <w:t xml:space="preserve"> three-day domestic and family violence training</w:t>
      </w:r>
      <w:r>
        <w:t xml:space="preserve">, with a five-day specialist course being rolled </w:t>
      </w:r>
      <w:proofErr w:type="gramStart"/>
      <w:r>
        <w:t>out</w:t>
      </w:r>
      <w:proofErr w:type="gramEnd"/>
    </w:p>
    <w:p w14:paraId="52D37F0D" w14:textId="77777777" w:rsidR="00FD50DC" w:rsidRPr="00185043" w:rsidRDefault="00FD50DC" w:rsidP="00FD50DC">
      <w:pPr>
        <w:pStyle w:val="ListParagraph"/>
        <w:widowControl/>
        <w:numPr>
          <w:ilvl w:val="0"/>
          <w:numId w:val="93"/>
        </w:numPr>
        <w:autoSpaceDE/>
        <w:autoSpaceDN/>
        <w:spacing w:after="80"/>
        <w:ind w:left="357" w:hanging="357"/>
      </w:pPr>
      <w:r>
        <w:t xml:space="preserve">expanding recruit training to include </w:t>
      </w:r>
      <w:r w:rsidRPr="00965D2A">
        <w:t xml:space="preserve">19 days </w:t>
      </w:r>
      <w:r>
        <w:t xml:space="preserve">of </w:t>
      </w:r>
      <w:r w:rsidRPr="00965D2A">
        <w:t xml:space="preserve">domestic and family violence focused </w:t>
      </w:r>
      <w:proofErr w:type="gramStart"/>
      <w:r w:rsidRPr="00965D2A">
        <w:t>training</w:t>
      </w:r>
      <w:proofErr w:type="gramEnd"/>
    </w:p>
    <w:p w14:paraId="16BDF436" w14:textId="4CBC20CD" w:rsidR="00FD50DC" w:rsidRDefault="00FD50DC" w:rsidP="00FD50DC">
      <w:pPr>
        <w:pStyle w:val="ListParagraph"/>
        <w:widowControl/>
        <w:numPr>
          <w:ilvl w:val="0"/>
          <w:numId w:val="93"/>
        </w:numPr>
        <w:autoSpaceDE/>
        <w:autoSpaceDN/>
        <w:spacing w:after="80"/>
        <w:ind w:left="357" w:hanging="357"/>
      </w:pPr>
      <w:r>
        <w:t xml:space="preserve">commencement of a three-day Cultural Capability Recruit Training (First Nations and </w:t>
      </w:r>
      <w:r w:rsidR="00C13CB7">
        <w:t>M</w:t>
      </w:r>
      <w:r>
        <w:t>ulticultural)</w:t>
      </w:r>
    </w:p>
    <w:p w14:paraId="104E70F8" w14:textId="77777777" w:rsidR="00FD50DC" w:rsidRPr="00D574BE" w:rsidRDefault="00FD50DC" w:rsidP="00FD50DC">
      <w:pPr>
        <w:pStyle w:val="ListParagraph"/>
        <w:widowControl/>
        <w:numPr>
          <w:ilvl w:val="0"/>
          <w:numId w:val="93"/>
        </w:numPr>
        <w:autoSpaceDE/>
        <w:autoSpaceDN/>
        <w:spacing w:after="80"/>
        <w:ind w:left="357" w:hanging="357"/>
      </w:pPr>
      <w:r>
        <w:t xml:space="preserve">preparation commenced for participation in Queensland’s </w:t>
      </w:r>
      <w:r w:rsidRPr="007F67AB">
        <w:t>First Nations Treaty Institute and Truth Telling and Healing Inquiry</w:t>
      </w:r>
    </w:p>
    <w:p w14:paraId="2C509A29" w14:textId="77777777" w:rsidR="00FD50DC" w:rsidRDefault="00FD50DC" w:rsidP="00FD50DC">
      <w:pPr>
        <w:pStyle w:val="ListParagraph"/>
        <w:widowControl/>
        <w:numPr>
          <w:ilvl w:val="0"/>
          <w:numId w:val="93"/>
        </w:numPr>
        <w:autoSpaceDE/>
        <w:autoSpaceDN/>
        <w:spacing w:after="80"/>
        <w:ind w:left="357" w:hanging="357"/>
      </w:pPr>
      <w:r>
        <w:t>t</w:t>
      </w:r>
      <w:r w:rsidRPr="00666F9F">
        <w:t xml:space="preserve">he </w:t>
      </w:r>
      <w:r>
        <w:t>continuing work of the</w:t>
      </w:r>
      <w:r w:rsidRPr="00666F9F">
        <w:t xml:space="preserve"> Youth </w:t>
      </w:r>
      <w:r>
        <w:t>Crime</w:t>
      </w:r>
      <w:r w:rsidRPr="00666F9F">
        <w:t xml:space="preserve"> Taskforce</w:t>
      </w:r>
      <w:r>
        <w:t xml:space="preserve"> and the </w:t>
      </w:r>
      <w:r w:rsidRPr="00666F9F">
        <w:t>Youth Justice Unit</w:t>
      </w:r>
      <w:r>
        <w:t>,</w:t>
      </w:r>
      <w:r w:rsidRPr="00666F9F">
        <w:t xml:space="preserve"> </w:t>
      </w:r>
      <w:r>
        <w:t xml:space="preserve">which includes a wide range of initiatives announced by the government in February, including Extreme High Visibility Policing (XHVP) and the expansion of Youth Co-Responder teams in </w:t>
      </w:r>
      <w:proofErr w:type="gramStart"/>
      <w:r>
        <w:t>Queensland</w:t>
      </w:r>
      <w:proofErr w:type="gramEnd"/>
    </w:p>
    <w:p w14:paraId="2B36D5FC" w14:textId="43CB3F2E" w:rsidR="00FD50DC" w:rsidRPr="007F67AB" w:rsidRDefault="00FD50DC" w:rsidP="00FD50DC">
      <w:pPr>
        <w:pStyle w:val="ListParagraph"/>
        <w:widowControl/>
        <w:numPr>
          <w:ilvl w:val="0"/>
          <w:numId w:val="93"/>
        </w:numPr>
        <w:autoSpaceDE/>
        <w:autoSpaceDN/>
        <w:spacing w:after="80"/>
        <w:ind w:left="357" w:hanging="357"/>
      </w:pPr>
      <w:r>
        <w:t xml:space="preserve">success and expansion of Jack’s Law trial which provides police with the power to stop and scan persons for knives using a handheld metal detector in </w:t>
      </w:r>
      <w:r w:rsidR="00F27565">
        <w:t>s</w:t>
      </w:r>
      <w:r>
        <w:t xml:space="preserve">afe </w:t>
      </w:r>
      <w:r w:rsidR="00F27565">
        <w:t>n</w:t>
      </w:r>
      <w:r>
        <w:t xml:space="preserve">ight </w:t>
      </w:r>
      <w:r w:rsidR="00F27565">
        <w:t>p</w:t>
      </w:r>
      <w:r>
        <w:t xml:space="preserve">recincts and public transport </w:t>
      </w:r>
      <w:proofErr w:type="gramStart"/>
      <w:r>
        <w:t>hubs</w:t>
      </w:r>
      <w:proofErr w:type="gramEnd"/>
    </w:p>
    <w:p w14:paraId="71BBFC23" w14:textId="77777777" w:rsidR="00FD50DC" w:rsidRPr="008D3D4C" w:rsidRDefault="00FD50DC" w:rsidP="00FD50DC">
      <w:pPr>
        <w:pStyle w:val="ListParagraph"/>
        <w:widowControl/>
        <w:numPr>
          <w:ilvl w:val="0"/>
          <w:numId w:val="92"/>
        </w:numPr>
        <w:autoSpaceDE/>
        <w:autoSpaceDN/>
        <w:spacing w:after="80"/>
        <w:ind w:left="357" w:hanging="357"/>
      </w:pPr>
      <w:r>
        <w:lastRenderedPageBreak/>
        <w:t>a</w:t>
      </w:r>
      <w:r w:rsidRPr="008D3D4C">
        <w:t xml:space="preserve"> raft of recruitment strategies including an announcement in February of up to 500 </w:t>
      </w:r>
      <w:r w:rsidRPr="007F67AB">
        <w:t>new Queensland police to be recruited from overseas each year for five years, as part of a new international recruitment campaign</w:t>
      </w:r>
    </w:p>
    <w:p w14:paraId="53C4B184" w14:textId="77777777" w:rsidR="00FD50DC" w:rsidRPr="008D3D4C" w:rsidRDefault="00FD50DC" w:rsidP="00FD50DC">
      <w:pPr>
        <w:pStyle w:val="ListParagraph"/>
        <w:widowControl/>
        <w:numPr>
          <w:ilvl w:val="0"/>
          <w:numId w:val="92"/>
        </w:numPr>
        <w:autoSpaceDE/>
        <w:autoSpaceDN/>
        <w:spacing w:after="80"/>
        <w:ind w:left="357" w:hanging="357"/>
      </w:pPr>
      <w:r w:rsidRPr="008D3D4C">
        <w:t>supporting and promoting Lesbian, Gay, Bisexual, Transgender, Intersex+ pride within the QPS through the QPS LGBTI+ Support Network</w:t>
      </w:r>
    </w:p>
    <w:p w14:paraId="3BDAF6E3" w14:textId="77777777" w:rsidR="00FD50DC" w:rsidRPr="009E41A7" w:rsidRDefault="00FD50DC" w:rsidP="00FD50DC">
      <w:pPr>
        <w:pStyle w:val="ListParagraph"/>
        <w:widowControl/>
        <w:numPr>
          <w:ilvl w:val="0"/>
          <w:numId w:val="92"/>
        </w:numPr>
        <w:autoSpaceDE/>
        <w:autoSpaceDN/>
        <w:spacing w:after="80"/>
        <w:ind w:left="357" w:hanging="357"/>
      </w:pPr>
      <w:r w:rsidRPr="00666F9F">
        <w:t xml:space="preserve">continuing to promote the ‘Our People Matter’ Strategy to support </w:t>
      </w:r>
      <w:r>
        <w:t xml:space="preserve">the health and wellbeing of </w:t>
      </w:r>
      <w:r w:rsidRPr="00666F9F">
        <w:t xml:space="preserve">QPS </w:t>
      </w:r>
      <w:proofErr w:type="gramStart"/>
      <w:r>
        <w:t>members</w:t>
      </w:r>
      <w:proofErr w:type="gramEnd"/>
    </w:p>
    <w:p w14:paraId="5A3E2573" w14:textId="77777777" w:rsidR="00FD50DC" w:rsidRPr="00033072" w:rsidRDefault="00FD50DC" w:rsidP="00FD50DC">
      <w:pPr>
        <w:pStyle w:val="ListParagraph"/>
        <w:widowControl/>
        <w:numPr>
          <w:ilvl w:val="0"/>
          <w:numId w:val="92"/>
        </w:numPr>
        <w:autoSpaceDE/>
        <w:autoSpaceDN/>
        <w:spacing w:after="80"/>
        <w:ind w:left="357" w:hanging="357"/>
      </w:pPr>
      <w:r w:rsidRPr="00033072">
        <w:t>conducting road policing operations</w:t>
      </w:r>
      <w:r>
        <w:t xml:space="preserve"> to target the Fatal Five, </w:t>
      </w:r>
      <w:r w:rsidRPr="00033072">
        <w:t xml:space="preserve">curb negative road user </w:t>
      </w:r>
      <w:proofErr w:type="spellStart"/>
      <w:r w:rsidRPr="00033072">
        <w:t>behaviour</w:t>
      </w:r>
      <w:proofErr w:type="spellEnd"/>
      <w:r>
        <w:t xml:space="preserve"> and reduce </w:t>
      </w:r>
      <w:proofErr w:type="gramStart"/>
      <w:r>
        <w:t>Queensland’s road</w:t>
      </w:r>
      <w:proofErr w:type="gramEnd"/>
      <w:r>
        <w:t xml:space="preserve"> toll</w:t>
      </w:r>
    </w:p>
    <w:p w14:paraId="1D2F9574" w14:textId="77777777" w:rsidR="00FD50DC" w:rsidRPr="00455594" w:rsidRDefault="00FD50DC" w:rsidP="00FD50DC">
      <w:pPr>
        <w:pStyle w:val="ListParagraph"/>
        <w:widowControl/>
        <w:numPr>
          <w:ilvl w:val="0"/>
          <w:numId w:val="92"/>
        </w:numPr>
        <w:autoSpaceDE/>
        <w:autoSpaceDN/>
        <w:spacing w:after="120"/>
        <w:ind w:left="357" w:hanging="357"/>
      </w:pPr>
      <w:r w:rsidRPr="006E6794">
        <w:t>continuing to</w:t>
      </w:r>
      <w:r>
        <w:t xml:space="preserve"> engage and</w:t>
      </w:r>
      <w:r w:rsidRPr="006E6794">
        <w:t xml:space="preserve"> improve communications with the community through various social media platforms.</w:t>
      </w:r>
      <w:r>
        <w:t xml:space="preserve"> </w:t>
      </w:r>
      <w:r w:rsidRPr="006E6794">
        <w:t xml:space="preserve"> </w:t>
      </w:r>
    </w:p>
    <w:p w14:paraId="45855377" w14:textId="77777777" w:rsidR="00FD50DC" w:rsidRPr="003C5040" w:rsidRDefault="00FD50DC" w:rsidP="00FD50DC">
      <w:pPr>
        <w:spacing w:after="120" w:line="240" w:lineRule="auto"/>
        <w:rPr>
          <w:rFonts w:ascii="Arial" w:hAnsi="Arial" w:cs="Arial"/>
        </w:rPr>
      </w:pPr>
      <w:r>
        <w:rPr>
          <w:rFonts w:ascii="Arial" w:hAnsi="Arial" w:cs="Arial"/>
        </w:rPr>
        <w:t xml:space="preserve">The </w:t>
      </w:r>
      <w:r w:rsidRPr="00965D2A">
        <w:rPr>
          <w:rFonts w:ascii="Arial" w:hAnsi="Arial" w:cs="Arial"/>
        </w:rPr>
        <w:t>QPS</w:t>
      </w:r>
      <w:r>
        <w:rPr>
          <w:rFonts w:ascii="Arial" w:hAnsi="Arial" w:cs="Arial"/>
        </w:rPr>
        <w:t xml:space="preserve"> has welcomed Deputy Chief Executive Sinead McCarthy to lead the Strategy and Corporate Services portfolio. In 2022-23 we farewelled former </w:t>
      </w:r>
      <w:r w:rsidRPr="003C5040">
        <w:rPr>
          <w:rFonts w:ascii="Arial" w:hAnsi="Arial" w:cs="Arial"/>
        </w:rPr>
        <w:t>Assistant Commissioner</w:t>
      </w:r>
      <w:r>
        <w:rPr>
          <w:rFonts w:ascii="Arial" w:hAnsi="Arial" w:cs="Arial"/>
        </w:rPr>
        <w:t>s Maurice Careless</w:t>
      </w:r>
      <w:r w:rsidRPr="003C5040">
        <w:rPr>
          <w:rFonts w:ascii="Arial" w:hAnsi="Arial" w:cs="Arial"/>
        </w:rPr>
        <w:t xml:space="preserve"> and </w:t>
      </w:r>
      <w:r>
        <w:rPr>
          <w:rFonts w:ascii="Arial" w:hAnsi="Arial" w:cs="Arial"/>
        </w:rPr>
        <w:t>Deb Platz</w:t>
      </w:r>
      <w:r w:rsidRPr="003C5040">
        <w:rPr>
          <w:rFonts w:ascii="Arial" w:hAnsi="Arial" w:cs="Arial"/>
        </w:rPr>
        <w:t xml:space="preserve"> </w:t>
      </w:r>
      <w:r>
        <w:rPr>
          <w:rFonts w:ascii="Arial" w:hAnsi="Arial" w:cs="Arial"/>
        </w:rPr>
        <w:t xml:space="preserve">as well as Executive Director Paul Friedman. All </w:t>
      </w:r>
      <w:r w:rsidRPr="003C5040">
        <w:rPr>
          <w:rFonts w:ascii="Arial" w:hAnsi="Arial" w:cs="Arial"/>
        </w:rPr>
        <w:t>had long-standing careers with the QPS</w:t>
      </w:r>
      <w:r>
        <w:rPr>
          <w:rFonts w:ascii="Arial" w:hAnsi="Arial" w:cs="Arial"/>
        </w:rPr>
        <w:t xml:space="preserve"> and </w:t>
      </w:r>
      <w:r w:rsidRPr="003C5040">
        <w:rPr>
          <w:rFonts w:ascii="Arial" w:hAnsi="Arial" w:cs="Arial"/>
        </w:rPr>
        <w:t xml:space="preserve">collectively delivered invaluable services to the </w:t>
      </w:r>
      <w:r>
        <w:rPr>
          <w:rFonts w:ascii="Arial" w:hAnsi="Arial" w:cs="Arial"/>
        </w:rPr>
        <w:t xml:space="preserve">Queensland </w:t>
      </w:r>
      <w:r w:rsidRPr="003C5040">
        <w:rPr>
          <w:rFonts w:ascii="Arial" w:hAnsi="Arial" w:cs="Arial"/>
        </w:rPr>
        <w:t>community</w:t>
      </w:r>
      <w:r>
        <w:rPr>
          <w:rFonts w:ascii="Arial" w:hAnsi="Arial" w:cs="Arial"/>
        </w:rPr>
        <w:t xml:space="preserve">. </w:t>
      </w:r>
      <w:r w:rsidRPr="003C5040">
        <w:rPr>
          <w:rFonts w:ascii="Arial" w:hAnsi="Arial" w:cs="Arial"/>
        </w:rPr>
        <w:t xml:space="preserve">I wish them well in their future endeavours.  </w:t>
      </w:r>
    </w:p>
    <w:p w14:paraId="26DFCB48" w14:textId="2A4BE12F" w:rsidR="00FD50DC" w:rsidRDefault="00FD50DC" w:rsidP="00FD50DC">
      <w:pPr>
        <w:spacing w:after="120" w:line="240" w:lineRule="auto"/>
        <w:rPr>
          <w:rFonts w:ascii="Arial" w:hAnsi="Arial" w:cs="Arial"/>
          <w:noProof/>
          <w:lang w:eastAsia="en-AU"/>
        </w:rPr>
      </w:pPr>
      <w:r w:rsidRPr="00AB05F0">
        <w:rPr>
          <w:rFonts w:ascii="Arial" w:hAnsi="Arial" w:cs="Arial"/>
        </w:rPr>
        <w:t xml:space="preserve">I am honoured to have led the QPS in 2022-23 through the many challenges and complexities </w:t>
      </w:r>
      <w:r>
        <w:rPr>
          <w:rFonts w:ascii="Arial" w:hAnsi="Arial" w:cs="Arial"/>
        </w:rPr>
        <w:t>inevitable with</w:t>
      </w:r>
      <w:r w:rsidRPr="00AB05F0">
        <w:rPr>
          <w:rFonts w:ascii="Arial" w:hAnsi="Arial" w:cs="Arial"/>
        </w:rPr>
        <w:t xml:space="preserve"> increasing service delivery demand. </w:t>
      </w:r>
      <w:r w:rsidRPr="00AB05F0">
        <w:rPr>
          <w:rFonts w:ascii="Arial" w:hAnsi="Arial" w:cs="Arial"/>
          <w:noProof/>
          <w:lang w:eastAsia="en-AU"/>
        </w:rPr>
        <w:t xml:space="preserve">I would like to thank the QPS Executive Leadership Team and our 17,000 plus police and staff members for their exceptional service and </w:t>
      </w:r>
      <w:r>
        <w:rPr>
          <w:rFonts w:ascii="Arial" w:hAnsi="Arial" w:cs="Arial"/>
          <w:noProof/>
          <w:lang w:eastAsia="en-AU"/>
        </w:rPr>
        <w:t>ongoing</w:t>
      </w:r>
      <w:r w:rsidRPr="00AB05F0">
        <w:rPr>
          <w:rFonts w:ascii="Arial" w:hAnsi="Arial" w:cs="Arial"/>
          <w:noProof/>
          <w:lang w:eastAsia="en-AU"/>
        </w:rPr>
        <w:t xml:space="preserve"> dedication to our values of integrity, professionalism, community and respect and fairness, to make Queensland the safest state. I also extend my gratitude to all Queenslanders for working with the QPS to build a safer Queensland for all. </w:t>
      </w:r>
    </w:p>
    <w:p w14:paraId="3C0A86B7" w14:textId="2B586316" w:rsidR="00903F2D" w:rsidRPr="006E6794" w:rsidRDefault="00903F2D" w:rsidP="00FD50DC">
      <w:pPr>
        <w:spacing w:after="120" w:line="240" w:lineRule="auto"/>
        <w:rPr>
          <w:rFonts w:ascii="Arial" w:hAnsi="Arial" w:cs="Arial"/>
          <w:noProof/>
          <w:lang w:eastAsia="en-AU"/>
        </w:rPr>
      </w:pPr>
      <w:r>
        <w:rPr>
          <w:noProof/>
        </w:rPr>
        <w:drawing>
          <wp:anchor distT="0" distB="0" distL="114300" distR="114300" simplePos="0" relativeHeight="251670528" behindDoc="1" locked="0" layoutInCell="1" allowOverlap="1" wp14:anchorId="340589C5" wp14:editId="214CE221">
            <wp:simplePos x="0" y="0"/>
            <wp:positionH relativeFrom="margin">
              <wp:align>left</wp:align>
            </wp:positionH>
            <wp:positionV relativeFrom="paragraph">
              <wp:posOffset>200708</wp:posOffset>
            </wp:positionV>
            <wp:extent cx="1337310" cy="586740"/>
            <wp:effectExtent l="0" t="0" r="0" b="3810"/>
            <wp:wrapTight wrapText="bothSides">
              <wp:wrapPolygon edited="0">
                <wp:start x="0" y="0"/>
                <wp:lineTo x="0" y="21039"/>
                <wp:lineTo x="21231" y="21039"/>
                <wp:lineTo x="21231"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l="17361" t="17221" r="16667" b="19405"/>
                    <a:stretch>
                      <a:fillRect/>
                    </a:stretch>
                  </pic:blipFill>
                  <pic:spPr bwMode="auto">
                    <a:xfrm>
                      <a:off x="0" y="0"/>
                      <a:ext cx="1337310" cy="586740"/>
                    </a:xfrm>
                    <a:prstGeom prst="rect">
                      <a:avLst/>
                    </a:prstGeom>
                    <a:noFill/>
                    <a:ln>
                      <a:noFill/>
                    </a:ln>
                  </pic:spPr>
                </pic:pic>
              </a:graphicData>
            </a:graphic>
          </wp:anchor>
        </w:drawing>
      </w:r>
    </w:p>
    <w:p w14:paraId="728654D5" w14:textId="6C69A128" w:rsidR="00FD50DC" w:rsidRDefault="00FD50DC" w:rsidP="00FD50DC">
      <w:pPr>
        <w:spacing w:after="120" w:line="240" w:lineRule="auto"/>
        <w:rPr>
          <w:rFonts w:ascii="Arial" w:hAnsi="Arial" w:cs="Arial"/>
          <w:noProof/>
          <w:lang w:eastAsia="en-AU"/>
        </w:rPr>
      </w:pPr>
    </w:p>
    <w:p w14:paraId="26715AC1" w14:textId="545D318C" w:rsidR="00FD50DC" w:rsidRDefault="00FD50DC" w:rsidP="00FD50DC">
      <w:pPr>
        <w:spacing w:after="120" w:line="240" w:lineRule="auto"/>
        <w:rPr>
          <w:rFonts w:ascii="Arial" w:hAnsi="Arial" w:cs="Arial"/>
          <w:noProof/>
          <w:lang w:eastAsia="en-AU"/>
        </w:rPr>
      </w:pPr>
    </w:p>
    <w:p w14:paraId="65B35CD4" w14:textId="77777777" w:rsidR="00FD50DC" w:rsidRPr="006E6794" w:rsidRDefault="00FD50DC" w:rsidP="00FD50DC">
      <w:pPr>
        <w:spacing w:after="120" w:line="240" w:lineRule="auto"/>
        <w:rPr>
          <w:rFonts w:ascii="Arial" w:hAnsi="Arial" w:cs="Arial"/>
          <w:noProof/>
          <w:lang w:eastAsia="en-AU"/>
        </w:rPr>
      </w:pPr>
    </w:p>
    <w:p w14:paraId="2CFD0C21" w14:textId="77777777" w:rsidR="00FD50DC" w:rsidRPr="006E6794" w:rsidRDefault="00FD50DC" w:rsidP="00FD50DC">
      <w:pPr>
        <w:spacing w:after="0" w:line="240" w:lineRule="auto"/>
        <w:rPr>
          <w:rFonts w:ascii="Arial" w:hAnsi="Arial" w:cs="Arial"/>
          <w:b/>
        </w:rPr>
      </w:pPr>
      <w:r w:rsidRPr="006E6794">
        <w:rPr>
          <w:rFonts w:ascii="Arial" w:hAnsi="Arial" w:cs="Arial"/>
          <w:b/>
        </w:rPr>
        <w:t>Katarina Carroll</w:t>
      </w:r>
    </w:p>
    <w:p w14:paraId="1382D873" w14:textId="78C4F0D8" w:rsidR="002D7B96" w:rsidRPr="00FD50DC" w:rsidRDefault="00FD50DC" w:rsidP="00FD50DC">
      <w:pPr>
        <w:spacing w:line="240" w:lineRule="auto"/>
        <w:rPr>
          <w:rFonts w:ascii="Arial" w:hAnsi="Arial" w:cs="Arial"/>
          <w:b/>
        </w:rPr>
      </w:pPr>
      <w:r w:rsidRPr="006E6794">
        <w:rPr>
          <w:rFonts w:ascii="Arial" w:hAnsi="Arial" w:cs="Arial"/>
          <w:b/>
        </w:rPr>
        <w:t xml:space="preserve">Commissioner </w:t>
      </w:r>
    </w:p>
    <w:p w14:paraId="75BE8F11" w14:textId="2A837B1C" w:rsidR="002D7B96" w:rsidRDefault="002D7B96">
      <w:pPr>
        <w:rPr>
          <w:rFonts w:ascii="Arial" w:hAnsi="Arial" w:cs="Arial"/>
        </w:rPr>
      </w:pPr>
      <w:r>
        <w:rPr>
          <w:rFonts w:ascii="Arial" w:hAnsi="Arial" w:cs="Arial"/>
        </w:rPr>
        <w:br w:type="page"/>
      </w:r>
    </w:p>
    <w:p w14:paraId="1116A56F" w14:textId="2CB99279" w:rsidR="002D7B96" w:rsidRPr="002D7B96" w:rsidRDefault="002D7B96" w:rsidP="00C41D18">
      <w:pPr>
        <w:spacing w:after="120" w:line="240" w:lineRule="auto"/>
        <w:rPr>
          <w:rFonts w:ascii="Arial" w:hAnsi="Arial" w:cs="Arial"/>
          <w:b/>
          <w:bCs/>
          <w:sz w:val="40"/>
          <w:szCs w:val="40"/>
        </w:rPr>
      </w:pPr>
      <w:r w:rsidRPr="002D7B96">
        <w:rPr>
          <w:rFonts w:ascii="Arial" w:hAnsi="Arial" w:cs="Arial"/>
          <w:b/>
          <w:bCs/>
          <w:sz w:val="40"/>
          <w:szCs w:val="40"/>
        </w:rPr>
        <w:lastRenderedPageBreak/>
        <w:t>About the QPS</w:t>
      </w:r>
    </w:p>
    <w:p w14:paraId="4852BC6C" w14:textId="7666BEF2" w:rsidR="005E21FD" w:rsidRPr="005E21FD" w:rsidRDefault="005E21FD" w:rsidP="00C41D18">
      <w:pPr>
        <w:spacing w:after="120"/>
        <w:rPr>
          <w:rFonts w:ascii="Arial" w:hAnsi="Arial" w:cs="Arial"/>
          <w:color w:val="000000" w:themeColor="text1"/>
        </w:rPr>
      </w:pPr>
      <w:r w:rsidRPr="005E21FD">
        <w:rPr>
          <w:rFonts w:ascii="Arial" w:hAnsi="Arial" w:cs="Arial"/>
          <w:color w:val="000000" w:themeColor="text1"/>
        </w:rPr>
        <w:t>The Queensland Police Service (QPS) is the primary law enforcement agency for Queensland. It fulfils this role throughout the state, 24 hours a day, seven days a week, 365 days a year, upholding the law and assist</w:t>
      </w:r>
      <w:r w:rsidR="00F23FE2">
        <w:rPr>
          <w:rFonts w:ascii="Arial" w:hAnsi="Arial" w:cs="Arial"/>
          <w:color w:val="000000" w:themeColor="text1"/>
        </w:rPr>
        <w:t>ing</w:t>
      </w:r>
      <w:r w:rsidRPr="005E21FD">
        <w:rPr>
          <w:rFonts w:ascii="Arial" w:hAnsi="Arial" w:cs="Arial"/>
          <w:color w:val="000000" w:themeColor="text1"/>
        </w:rPr>
        <w:t xml:space="preserve"> the community, particularly in times of emergency, </w:t>
      </w:r>
      <w:proofErr w:type="gramStart"/>
      <w:r w:rsidRPr="005E21FD">
        <w:rPr>
          <w:rFonts w:ascii="Arial" w:hAnsi="Arial" w:cs="Arial"/>
          <w:color w:val="000000" w:themeColor="text1"/>
        </w:rPr>
        <w:t>disaster</w:t>
      </w:r>
      <w:proofErr w:type="gramEnd"/>
      <w:r w:rsidRPr="005E21FD">
        <w:rPr>
          <w:rFonts w:ascii="Arial" w:hAnsi="Arial" w:cs="Arial"/>
          <w:color w:val="000000" w:themeColor="text1"/>
        </w:rPr>
        <w:t xml:space="preserve"> and crisis.  </w:t>
      </w:r>
    </w:p>
    <w:p w14:paraId="68684C68" w14:textId="77777777" w:rsidR="005E21FD" w:rsidRPr="005E21FD" w:rsidRDefault="005E21FD" w:rsidP="00C41D18">
      <w:pPr>
        <w:spacing w:after="120"/>
        <w:rPr>
          <w:rFonts w:ascii="Arial" w:hAnsi="Arial" w:cs="Arial"/>
          <w:i/>
          <w:iCs/>
          <w:color w:val="000000" w:themeColor="text1"/>
        </w:rPr>
      </w:pPr>
      <w:r w:rsidRPr="005E21FD">
        <w:rPr>
          <w:rFonts w:ascii="Arial" w:hAnsi="Arial" w:cs="Arial"/>
          <w:b/>
          <w:bCs/>
          <w:i/>
          <w:iCs/>
          <w:color w:val="000000" w:themeColor="text1"/>
        </w:rPr>
        <w:t xml:space="preserve">Our Vision: </w:t>
      </w:r>
      <w:r w:rsidRPr="005E21FD">
        <w:rPr>
          <w:rFonts w:ascii="Arial" w:hAnsi="Arial" w:cs="Arial"/>
          <w:i/>
          <w:iCs/>
          <w:color w:val="000000" w:themeColor="text1"/>
        </w:rPr>
        <w:t xml:space="preserve">Queensland – the safest State. </w:t>
      </w:r>
    </w:p>
    <w:p w14:paraId="5B853DD6" w14:textId="77777777" w:rsidR="005E21FD" w:rsidRPr="005E21FD" w:rsidRDefault="005E21FD" w:rsidP="00C41D18">
      <w:pPr>
        <w:spacing w:after="120"/>
        <w:rPr>
          <w:rFonts w:ascii="Arial" w:hAnsi="Arial" w:cs="Arial"/>
          <w:i/>
          <w:iCs/>
          <w:color w:val="000000" w:themeColor="text1"/>
        </w:rPr>
      </w:pPr>
      <w:r w:rsidRPr="005E21FD">
        <w:rPr>
          <w:rFonts w:ascii="Arial" w:hAnsi="Arial" w:cs="Arial"/>
          <w:b/>
          <w:bCs/>
          <w:i/>
          <w:iCs/>
          <w:color w:val="000000" w:themeColor="text1"/>
        </w:rPr>
        <w:t xml:space="preserve">Our Purpose: </w:t>
      </w:r>
      <w:r w:rsidRPr="005E21FD">
        <w:rPr>
          <w:rFonts w:ascii="Arial" w:hAnsi="Arial" w:cs="Arial"/>
          <w:i/>
          <w:iCs/>
          <w:color w:val="000000" w:themeColor="text1"/>
        </w:rPr>
        <w:t xml:space="preserve">Together, we prevent, disrupt, </w:t>
      </w:r>
      <w:proofErr w:type="gramStart"/>
      <w:r w:rsidRPr="005E21FD">
        <w:rPr>
          <w:rFonts w:ascii="Arial" w:hAnsi="Arial" w:cs="Arial"/>
          <w:i/>
          <w:iCs/>
          <w:color w:val="000000" w:themeColor="text1"/>
        </w:rPr>
        <w:t>respond</w:t>
      </w:r>
      <w:proofErr w:type="gramEnd"/>
      <w:r w:rsidRPr="005E21FD">
        <w:rPr>
          <w:rFonts w:ascii="Arial" w:hAnsi="Arial" w:cs="Arial"/>
          <w:i/>
          <w:iCs/>
          <w:color w:val="000000" w:themeColor="text1"/>
        </w:rPr>
        <w:t xml:space="preserve"> and investigate. </w:t>
      </w:r>
    </w:p>
    <w:p w14:paraId="64EAA80B" w14:textId="77777777" w:rsidR="005E21FD" w:rsidRPr="005E21FD" w:rsidRDefault="005E21FD" w:rsidP="00C41D18">
      <w:pPr>
        <w:spacing w:after="120"/>
        <w:rPr>
          <w:rFonts w:ascii="Arial" w:hAnsi="Arial" w:cs="Arial"/>
          <w:b/>
          <w:bCs/>
          <w:color w:val="000000" w:themeColor="text1"/>
        </w:rPr>
      </w:pPr>
      <w:r w:rsidRPr="005E21FD">
        <w:rPr>
          <w:rFonts w:ascii="Arial" w:hAnsi="Arial" w:cs="Arial"/>
          <w:b/>
          <w:bCs/>
          <w:color w:val="000000" w:themeColor="text1"/>
        </w:rPr>
        <w:t>Our Accountabilities</w:t>
      </w:r>
    </w:p>
    <w:p w14:paraId="6E08CF6E" w14:textId="77777777" w:rsidR="005E21FD" w:rsidRPr="005E21FD" w:rsidRDefault="005E21FD" w:rsidP="00C41D18">
      <w:pPr>
        <w:spacing w:after="120"/>
        <w:rPr>
          <w:rFonts w:ascii="Arial" w:hAnsi="Arial" w:cs="Arial"/>
          <w:color w:val="000000" w:themeColor="text1"/>
        </w:rPr>
      </w:pPr>
      <w:r w:rsidRPr="005E21FD">
        <w:rPr>
          <w:rFonts w:ascii="Arial" w:hAnsi="Arial" w:cs="Arial"/>
          <w:color w:val="000000" w:themeColor="text1"/>
        </w:rPr>
        <w:t xml:space="preserve">Under the </w:t>
      </w:r>
      <w:r w:rsidRPr="005E21FD">
        <w:rPr>
          <w:rFonts w:ascii="Arial" w:hAnsi="Arial" w:cs="Arial"/>
          <w:i/>
          <w:iCs/>
          <w:color w:val="000000" w:themeColor="text1"/>
        </w:rPr>
        <w:t>Police Service Administration Act 1990</w:t>
      </w:r>
      <w:r w:rsidRPr="005E21FD">
        <w:rPr>
          <w:rFonts w:ascii="Arial" w:hAnsi="Arial" w:cs="Arial"/>
          <w:color w:val="000000" w:themeColor="text1"/>
        </w:rPr>
        <w:t xml:space="preserve">, the QPS is responsible for: </w:t>
      </w:r>
    </w:p>
    <w:p w14:paraId="630AA2A6" w14:textId="77777777" w:rsidR="005E21FD" w:rsidRPr="005E21FD" w:rsidRDefault="005E21FD" w:rsidP="00837B12">
      <w:pPr>
        <w:numPr>
          <w:ilvl w:val="0"/>
          <w:numId w:val="12"/>
        </w:numPr>
        <w:spacing w:after="120"/>
        <w:rPr>
          <w:rFonts w:ascii="Arial" w:hAnsi="Arial" w:cs="Arial"/>
          <w:color w:val="000000" w:themeColor="text1"/>
        </w:rPr>
      </w:pPr>
      <w:r w:rsidRPr="005E21FD">
        <w:rPr>
          <w:rFonts w:ascii="Arial" w:hAnsi="Arial" w:cs="Arial"/>
          <w:color w:val="000000" w:themeColor="text1"/>
        </w:rPr>
        <w:t>preserving peace and good order in all areas of Queensland</w:t>
      </w:r>
    </w:p>
    <w:p w14:paraId="2A0EA587" w14:textId="77777777" w:rsidR="005E21FD" w:rsidRPr="005E21FD" w:rsidRDefault="005E21FD" w:rsidP="00837B12">
      <w:pPr>
        <w:numPr>
          <w:ilvl w:val="0"/>
          <w:numId w:val="12"/>
        </w:numPr>
        <w:spacing w:after="120"/>
        <w:rPr>
          <w:rFonts w:ascii="Arial" w:hAnsi="Arial" w:cs="Arial"/>
          <w:color w:val="000000" w:themeColor="text1"/>
        </w:rPr>
      </w:pPr>
      <w:r w:rsidRPr="005E21FD">
        <w:rPr>
          <w:rFonts w:ascii="Arial" w:hAnsi="Arial" w:cs="Arial"/>
          <w:color w:val="000000" w:themeColor="text1"/>
        </w:rPr>
        <w:t>protecting and supporting the Queensland community</w:t>
      </w:r>
    </w:p>
    <w:p w14:paraId="0EF1031D" w14:textId="77777777" w:rsidR="005E21FD" w:rsidRPr="005E21FD" w:rsidRDefault="005E21FD" w:rsidP="00837B12">
      <w:pPr>
        <w:numPr>
          <w:ilvl w:val="0"/>
          <w:numId w:val="12"/>
        </w:numPr>
        <w:spacing w:after="120"/>
        <w:rPr>
          <w:rFonts w:ascii="Arial" w:hAnsi="Arial" w:cs="Arial"/>
          <w:color w:val="000000" w:themeColor="text1"/>
        </w:rPr>
      </w:pPr>
      <w:r w:rsidRPr="005E21FD">
        <w:rPr>
          <w:rFonts w:ascii="Arial" w:hAnsi="Arial" w:cs="Arial"/>
          <w:color w:val="000000" w:themeColor="text1"/>
        </w:rPr>
        <w:t>preventing and detecting crime</w:t>
      </w:r>
    </w:p>
    <w:p w14:paraId="4F11258F" w14:textId="77777777" w:rsidR="005E21FD" w:rsidRPr="005E21FD" w:rsidRDefault="005E21FD" w:rsidP="00837B12">
      <w:pPr>
        <w:numPr>
          <w:ilvl w:val="0"/>
          <w:numId w:val="12"/>
        </w:numPr>
        <w:spacing w:after="120"/>
        <w:rPr>
          <w:rFonts w:ascii="Arial" w:hAnsi="Arial" w:cs="Arial"/>
          <w:color w:val="000000" w:themeColor="text1"/>
        </w:rPr>
      </w:pPr>
      <w:r w:rsidRPr="005E21FD">
        <w:rPr>
          <w:rFonts w:ascii="Arial" w:hAnsi="Arial" w:cs="Arial"/>
          <w:color w:val="000000" w:themeColor="text1"/>
        </w:rPr>
        <w:t>upholding the law</w:t>
      </w:r>
    </w:p>
    <w:p w14:paraId="5FDAB75D" w14:textId="77777777" w:rsidR="005E21FD" w:rsidRPr="005E21FD" w:rsidRDefault="005E21FD" w:rsidP="00837B12">
      <w:pPr>
        <w:numPr>
          <w:ilvl w:val="0"/>
          <w:numId w:val="12"/>
        </w:numPr>
        <w:spacing w:after="120"/>
        <w:rPr>
          <w:rFonts w:ascii="Arial" w:hAnsi="Arial" w:cs="Arial"/>
          <w:color w:val="000000" w:themeColor="text1"/>
        </w:rPr>
      </w:pPr>
      <w:r w:rsidRPr="005E21FD">
        <w:rPr>
          <w:rFonts w:ascii="Arial" w:hAnsi="Arial" w:cs="Arial"/>
          <w:color w:val="000000" w:themeColor="text1"/>
        </w:rPr>
        <w:t>administrating the law fairly and efficiently</w:t>
      </w:r>
    </w:p>
    <w:p w14:paraId="64B95183" w14:textId="77777777" w:rsidR="005E21FD" w:rsidRPr="005E21FD" w:rsidRDefault="005E21FD" w:rsidP="00837B12">
      <w:pPr>
        <w:numPr>
          <w:ilvl w:val="0"/>
          <w:numId w:val="12"/>
        </w:numPr>
        <w:spacing w:after="120"/>
        <w:ind w:left="357" w:hanging="357"/>
        <w:rPr>
          <w:rFonts w:ascii="Arial" w:hAnsi="Arial" w:cs="Arial"/>
          <w:color w:val="000000" w:themeColor="text1"/>
        </w:rPr>
      </w:pPr>
      <w:r w:rsidRPr="005E21FD">
        <w:rPr>
          <w:rFonts w:ascii="Arial" w:hAnsi="Arial" w:cs="Arial"/>
          <w:color w:val="000000" w:themeColor="text1"/>
        </w:rPr>
        <w:t xml:space="preserve">bringing offenders to justice.  </w:t>
      </w:r>
    </w:p>
    <w:p w14:paraId="1DA4B3B2" w14:textId="77777777" w:rsidR="005E21FD" w:rsidRPr="005E21FD" w:rsidRDefault="005E21FD" w:rsidP="00C41D18">
      <w:pPr>
        <w:spacing w:after="120"/>
        <w:rPr>
          <w:rFonts w:ascii="Arial" w:hAnsi="Arial" w:cs="Arial"/>
          <w:b/>
          <w:bCs/>
          <w:color w:val="000000" w:themeColor="text1"/>
        </w:rPr>
      </w:pPr>
      <w:r w:rsidRPr="005E21FD">
        <w:rPr>
          <w:rFonts w:ascii="Arial" w:hAnsi="Arial" w:cs="Arial"/>
          <w:b/>
          <w:bCs/>
          <w:color w:val="000000" w:themeColor="text1"/>
        </w:rPr>
        <w:t>Our Values</w:t>
      </w:r>
    </w:p>
    <w:p w14:paraId="3E4268CA" w14:textId="5EB840F9" w:rsidR="005E21FD" w:rsidRPr="005E21FD" w:rsidRDefault="005E21FD" w:rsidP="00C41D18">
      <w:pPr>
        <w:spacing w:after="120"/>
        <w:rPr>
          <w:rFonts w:ascii="Arial" w:hAnsi="Arial" w:cs="Arial"/>
          <w:color w:val="000000" w:themeColor="text1"/>
        </w:rPr>
      </w:pPr>
      <w:r w:rsidRPr="005E21FD">
        <w:rPr>
          <w:rFonts w:ascii="Arial" w:hAnsi="Arial" w:cs="Arial"/>
          <w:color w:val="000000" w:themeColor="text1"/>
        </w:rPr>
        <w:t>Consistent with the QPS Strategic Plan 202</w:t>
      </w:r>
      <w:r w:rsidR="00F50975">
        <w:rPr>
          <w:rFonts w:ascii="Arial" w:hAnsi="Arial" w:cs="Arial"/>
          <w:color w:val="000000" w:themeColor="text1"/>
        </w:rPr>
        <w:t>2</w:t>
      </w:r>
      <w:r w:rsidRPr="005E21FD">
        <w:rPr>
          <w:rFonts w:ascii="Arial" w:hAnsi="Arial" w:cs="Arial"/>
          <w:color w:val="000000" w:themeColor="text1"/>
        </w:rPr>
        <w:t>-202</w:t>
      </w:r>
      <w:r w:rsidR="00285204">
        <w:rPr>
          <w:rFonts w:ascii="Arial" w:hAnsi="Arial" w:cs="Arial"/>
          <w:color w:val="000000" w:themeColor="text1"/>
        </w:rPr>
        <w:t>6</w:t>
      </w:r>
      <w:r w:rsidRPr="005E21FD">
        <w:rPr>
          <w:rFonts w:ascii="Arial" w:hAnsi="Arial" w:cs="Arial"/>
          <w:color w:val="000000" w:themeColor="text1"/>
        </w:rPr>
        <w:t xml:space="preserve">, QPS members value: </w:t>
      </w:r>
    </w:p>
    <w:p w14:paraId="14BAF10A" w14:textId="5DA1826C" w:rsidR="005E21FD" w:rsidRPr="005E21FD" w:rsidRDefault="005E21FD" w:rsidP="00837B12">
      <w:pPr>
        <w:numPr>
          <w:ilvl w:val="0"/>
          <w:numId w:val="13"/>
        </w:numPr>
        <w:spacing w:after="120"/>
        <w:ind w:left="357" w:hanging="357"/>
        <w:rPr>
          <w:rFonts w:ascii="Arial" w:hAnsi="Arial" w:cs="Arial"/>
          <w:color w:val="000000" w:themeColor="text1"/>
        </w:rPr>
      </w:pPr>
      <w:r w:rsidRPr="005E21FD">
        <w:rPr>
          <w:rFonts w:ascii="Arial" w:hAnsi="Arial" w:cs="Arial"/>
          <w:b/>
          <w:bCs/>
          <w:i/>
          <w:iCs/>
          <w:color w:val="000000" w:themeColor="text1"/>
        </w:rPr>
        <w:t>Integrity:</w:t>
      </w:r>
      <w:r w:rsidRPr="005E21FD">
        <w:rPr>
          <w:rFonts w:ascii="Arial" w:hAnsi="Arial" w:cs="Arial"/>
          <w:color w:val="000000" w:themeColor="text1"/>
        </w:rPr>
        <w:t xml:space="preserve"> Is in everything we do. We are honest, trustworthy and hold each other to a high standard. </w:t>
      </w:r>
    </w:p>
    <w:p w14:paraId="62BDD66F" w14:textId="77777777" w:rsidR="005E21FD" w:rsidRPr="005E21FD" w:rsidRDefault="005E21FD" w:rsidP="00837B12">
      <w:pPr>
        <w:numPr>
          <w:ilvl w:val="0"/>
          <w:numId w:val="13"/>
        </w:numPr>
        <w:spacing w:after="120"/>
        <w:ind w:left="357" w:hanging="357"/>
        <w:rPr>
          <w:rFonts w:ascii="Arial" w:hAnsi="Arial" w:cs="Arial"/>
          <w:color w:val="000000" w:themeColor="text1"/>
        </w:rPr>
      </w:pPr>
      <w:r w:rsidRPr="005E21FD">
        <w:rPr>
          <w:rFonts w:ascii="Arial" w:hAnsi="Arial" w:cs="Arial"/>
          <w:b/>
          <w:bCs/>
          <w:i/>
          <w:iCs/>
          <w:color w:val="000000" w:themeColor="text1"/>
        </w:rPr>
        <w:t>Professionalism:</w:t>
      </w:r>
      <w:r w:rsidRPr="005E21FD">
        <w:rPr>
          <w:rFonts w:ascii="Arial" w:hAnsi="Arial" w:cs="Arial"/>
          <w:color w:val="000000" w:themeColor="text1"/>
        </w:rPr>
        <w:t xml:space="preserve"> Times are challenging but if we are professional in everything we do, our communities will continue to support us. </w:t>
      </w:r>
    </w:p>
    <w:p w14:paraId="27D85D4E" w14:textId="77777777" w:rsidR="005E21FD" w:rsidRPr="005E21FD" w:rsidRDefault="005E21FD" w:rsidP="00837B12">
      <w:pPr>
        <w:numPr>
          <w:ilvl w:val="0"/>
          <w:numId w:val="13"/>
        </w:numPr>
        <w:spacing w:after="120"/>
        <w:ind w:left="357" w:hanging="357"/>
        <w:rPr>
          <w:rFonts w:ascii="Arial" w:hAnsi="Arial" w:cs="Arial"/>
          <w:color w:val="000000" w:themeColor="text1"/>
        </w:rPr>
      </w:pPr>
      <w:r w:rsidRPr="005E21FD">
        <w:rPr>
          <w:rFonts w:ascii="Arial" w:hAnsi="Arial" w:cs="Arial"/>
          <w:b/>
          <w:bCs/>
          <w:i/>
          <w:iCs/>
          <w:color w:val="000000" w:themeColor="text1"/>
        </w:rPr>
        <w:t>Community:</w:t>
      </w:r>
      <w:r w:rsidRPr="005E21FD">
        <w:rPr>
          <w:rFonts w:ascii="Arial" w:hAnsi="Arial" w:cs="Arial"/>
          <w:color w:val="000000" w:themeColor="text1"/>
        </w:rPr>
        <w:t xml:space="preserve"> We support each other and lend a hand to ensure we can respond to community needs as well as the needs of our policing community. </w:t>
      </w:r>
    </w:p>
    <w:p w14:paraId="32805247" w14:textId="77777777" w:rsidR="005E21FD" w:rsidRPr="005E21FD" w:rsidRDefault="005E21FD" w:rsidP="00837B12">
      <w:pPr>
        <w:numPr>
          <w:ilvl w:val="0"/>
          <w:numId w:val="13"/>
        </w:numPr>
        <w:spacing w:after="120"/>
        <w:ind w:left="357" w:hanging="357"/>
        <w:rPr>
          <w:rFonts w:ascii="Arial" w:hAnsi="Arial" w:cs="Arial"/>
          <w:color w:val="000000" w:themeColor="text1"/>
        </w:rPr>
      </w:pPr>
      <w:r w:rsidRPr="005E21FD">
        <w:rPr>
          <w:rFonts w:ascii="Arial" w:hAnsi="Arial" w:cs="Arial"/>
          <w:b/>
          <w:bCs/>
          <w:i/>
          <w:iCs/>
          <w:color w:val="000000" w:themeColor="text1"/>
        </w:rPr>
        <w:t>Respect and Fairness</w:t>
      </w:r>
      <w:r w:rsidRPr="005E21FD">
        <w:rPr>
          <w:rFonts w:ascii="Arial" w:hAnsi="Arial" w:cs="Arial"/>
          <w:i/>
          <w:iCs/>
          <w:color w:val="000000" w:themeColor="text1"/>
        </w:rPr>
        <w:t>:</w:t>
      </w:r>
      <w:r w:rsidRPr="005E21FD">
        <w:rPr>
          <w:rFonts w:ascii="Arial" w:hAnsi="Arial" w:cs="Arial"/>
          <w:color w:val="000000" w:themeColor="text1"/>
        </w:rPr>
        <w:t xml:space="preserve"> We treat each other and our communities as we would like to be treated ourselves – with fairness, </w:t>
      </w:r>
      <w:proofErr w:type="gramStart"/>
      <w:r w:rsidRPr="005E21FD">
        <w:rPr>
          <w:rFonts w:ascii="Arial" w:hAnsi="Arial" w:cs="Arial"/>
          <w:color w:val="000000" w:themeColor="text1"/>
        </w:rPr>
        <w:t>dignity</w:t>
      </w:r>
      <w:proofErr w:type="gramEnd"/>
      <w:r w:rsidRPr="005E21FD">
        <w:rPr>
          <w:rFonts w:ascii="Arial" w:hAnsi="Arial" w:cs="Arial"/>
          <w:color w:val="000000" w:themeColor="text1"/>
        </w:rPr>
        <w:t xml:space="preserve"> and respect. </w:t>
      </w:r>
    </w:p>
    <w:p w14:paraId="7FE13891" w14:textId="77777777" w:rsidR="005E21FD" w:rsidRPr="005E21FD" w:rsidRDefault="005E21FD" w:rsidP="00C41D18">
      <w:pPr>
        <w:spacing w:after="120"/>
        <w:rPr>
          <w:rFonts w:ascii="Arial" w:hAnsi="Arial" w:cs="Arial"/>
          <w:color w:val="000000" w:themeColor="text1"/>
        </w:rPr>
      </w:pPr>
      <w:r w:rsidRPr="005E21FD">
        <w:rPr>
          <w:rFonts w:ascii="Arial" w:hAnsi="Arial" w:cs="Arial"/>
          <w:color w:val="000000" w:themeColor="text1"/>
        </w:rPr>
        <w:t xml:space="preserve">The QPS also shares the Queensland Public Service Values of: </w:t>
      </w:r>
    </w:p>
    <w:tbl>
      <w:tblPr>
        <w:tblStyle w:val="TableGrid"/>
        <w:tblW w:w="91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1"/>
        <w:gridCol w:w="7630"/>
      </w:tblGrid>
      <w:tr w:rsidR="005E21FD" w:rsidRPr="005E21FD" w14:paraId="3FEAACEF" w14:textId="77777777" w:rsidTr="007172F3">
        <w:trPr>
          <w:trHeight w:val="1531"/>
        </w:trPr>
        <w:tc>
          <w:tcPr>
            <w:tcW w:w="1531" w:type="dxa"/>
            <w:vAlign w:val="center"/>
          </w:tcPr>
          <w:p w14:paraId="121ACF0D" w14:textId="77777777" w:rsidR="005E21FD" w:rsidRPr="005E21FD" w:rsidRDefault="005E21FD" w:rsidP="007172F3">
            <w:pPr>
              <w:ind w:right="996"/>
              <w:contextualSpacing/>
              <w:jc w:val="both"/>
              <w:outlineLvl w:val="8"/>
              <w:rPr>
                <w:rFonts w:ascii="Arial" w:hAnsi="Arial" w:cs="Arial"/>
                <w:b/>
                <w:bCs/>
                <w:color w:val="000000" w:themeColor="text1"/>
                <w:highlight w:val="green"/>
              </w:rPr>
            </w:pPr>
            <w:r w:rsidRPr="005E21FD">
              <w:rPr>
                <w:rFonts w:ascii="Arial" w:hAnsi="Arial" w:cs="Arial"/>
                <w:noProof/>
                <w:color w:val="000000" w:themeColor="text1"/>
              </w:rPr>
              <w:drawing>
                <wp:inline distT="0" distB="0" distL="0" distR="0" wp14:anchorId="7A55B81C" wp14:editId="65028770">
                  <wp:extent cx="838200" cy="838200"/>
                  <wp:effectExtent l="0" t="0" r="0" b="0"/>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a:extLst>
                              <a:ext uri="{C183D7F6-B498-43B3-948B-1728B52AA6E4}">
                                <adec:decorative xmlns:adec="http://schemas.microsoft.com/office/drawing/2017/decorative" val="1"/>
                              </a:ext>
                            </a:extLst>
                          </pic:cNvPr>
                          <pic:cNvPicPr>
                            <a:picLocks noChangeAspect="1" noChangeArrowheads="1"/>
                          </pic:cNvPicPr>
                        </pic:nvPicPr>
                        <pic:blipFill>
                          <a:blip r:embed="rId35" cstate="screen">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41241" cy="841241"/>
                          </a:xfrm>
                          <a:prstGeom prst="rect">
                            <a:avLst/>
                          </a:prstGeom>
                          <a:noFill/>
                          <a:ln>
                            <a:noFill/>
                          </a:ln>
                        </pic:spPr>
                      </pic:pic>
                    </a:graphicData>
                  </a:graphic>
                </wp:inline>
              </w:drawing>
            </w:r>
          </w:p>
        </w:tc>
        <w:tc>
          <w:tcPr>
            <w:tcW w:w="7630" w:type="dxa"/>
            <w:vAlign w:val="center"/>
          </w:tcPr>
          <w:p w14:paraId="2985E2DE" w14:textId="77777777" w:rsidR="005E21FD" w:rsidRPr="005E21FD" w:rsidRDefault="005E21FD" w:rsidP="007172F3">
            <w:pPr>
              <w:ind w:right="996"/>
              <w:contextualSpacing/>
              <w:outlineLvl w:val="8"/>
              <w:rPr>
                <w:rFonts w:ascii="Arial" w:hAnsi="Arial" w:cs="Arial"/>
                <w:b/>
                <w:color w:val="000000" w:themeColor="text1"/>
              </w:rPr>
            </w:pPr>
            <w:r w:rsidRPr="005E21FD">
              <w:rPr>
                <w:rFonts w:ascii="Arial" w:hAnsi="Arial" w:cs="Arial"/>
                <w:b/>
                <w:color w:val="000000" w:themeColor="text1"/>
              </w:rPr>
              <w:t>Customers first</w:t>
            </w:r>
          </w:p>
          <w:p w14:paraId="105D1A85" w14:textId="77777777" w:rsidR="005E21FD" w:rsidRPr="005E21FD" w:rsidRDefault="005E21FD" w:rsidP="00837B12">
            <w:pPr>
              <w:widowControl w:val="0"/>
              <w:numPr>
                <w:ilvl w:val="0"/>
                <w:numId w:val="14"/>
              </w:numPr>
              <w:tabs>
                <w:tab w:val="left" w:pos="590"/>
              </w:tabs>
              <w:ind w:left="357" w:hanging="357"/>
              <w:contextualSpacing/>
              <w:rPr>
                <w:rFonts w:ascii="Arial" w:hAnsi="Arial" w:cs="Arial"/>
                <w:color w:val="000000" w:themeColor="text1"/>
              </w:rPr>
            </w:pPr>
            <w:r w:rsidRPr="005E21FD">
              <w:rPr>
                <w:rFonts w:ascii="Arial" w:hAnsi="Arial" w:cs="Arial"/>
                <w:color w:val="000000" w:themeColor="text1"/>
              </w:rPr>
              <w:t xml:space="preserve">Know your </w:t>
            </w:r>
            <w:proofErr w:type="gramStart"/>
            <w:r w:rsidRPr="005E21FD">
              <w:rPr>
                <w:rFonts w:ascii="Arial" w:hAnsi="Arial" w:cs="Arial"/>
                <w:color w:val="000000" w:themeColor="text1"/>
              </w:rPr>
              <w:t>customers</w:t>
            </w:r>
            <w:proofErr w:type="gramEnd"/>
          </w:p>
          <w:p w14:paraId="5ECF18D0" w14:textId="77777777" w:rsidR="005E21FD" w:rsidRPr="005E21FD" w:rsidRDefault="005E21FD" w:rsidP="00837B12">
            <w:pPr>
              <w:widowControl w:val="0"/>
              <w:numPr>
                <w:ilvl w:val="0"/>
                <w:numId w:val="14"/>
              </w:numPr>
              <w:tabs>
                <w:tab w:val="left" w:pos="590"/>
              </w:tabs>
              <w:ind w:left="357" w:hanging="357"/>
              <w:contextualSpacing/>
              <w:rPr>
                <w:rFonts w:ascii="Arial" w:hAnsi="Arial" w:cs="Arial"/>
                <w:color w:val="000000" w:themeColor="text1"/>
              </w:rPr>
            </w:pPr>
            <w:r w:rsidRPr="005E21FD">
              <w:rPr>
                <w:rFonts w:ascii="Arial" w:hAnsi="Arial" w:cs="Arial"/>
                <w:color w:val="000000" w:themeColor="text1"/>
              </w:rPr>
              <w:t xml:space="preserve">Deliver what </w:t>
            </w:r>
            <w:proofErr w:type="gramStart"/>
            <w:r w:rsidRPr="005E21FD">
              <w:rPr>
                <w:rFonts w:ascii="Arial" w:hAnsi="Arial" w:cs="Arial"/>
                <w:color w:val="000000" w:themeColor="text1"/>
              </w:rPr>
              <w:t>matters</w:t>
            </w:r>
            <w:proofErr w:type="gramEnd"/>
          </w:p>
          <w:p w14:paraId="49F7BBC1" w14:textId="77777777" w:rsidR="005E21FD" w:rsidRPr="005E21FD" w:rsidRDefault="005E21FD" w:rsidP="00837B12">
            <w:pPr>
              <w:widowControl w:val="0"/>
              <w:numPr>
                <w:ilvl w:val="0"/>
                <w:numId w:val="14"/>
              </w:numPr>
              <w:tabs>
                <w:tab w:val="left" w:pos="590"/>
              </w:tabs>
              <w:ind w:left="357" w:hanging="357"/>
              <w:contextualSpacing/>
              <w:rPr>
                <w:rFonts w:ascii="Arial" w:hAnsi="Arial" w:cs="Arial"/>
                <w:color w:val="000000" w:themeColor="text1"/>
              </w:rPr>
            </w:pPr>
            <w:r w:rsidRPr="005E21FD">
              <w:rPr>
                <w:rFonts w:ascii="Arial" w:hAnsi="Arial" w:cs="Arial"/>
                <w:color w:val="000000" w:themeColor="text1"/>
              </w:rPr>
              <w:t>Make decisions with empathy</w:t>
            </w:r>
          </w:p>
        </w:tc>
      </w:tr>
      <w:tr w:rsidR="005E21FD" w:rsidRPr="005E21FD" w14:paraId="0C230D71" w14:textId="77777777" w:rsidTr="007172F3">
        <w:trPr>
          <w:trHeight w:val="1531"/>
        </w:trPr>
        <w:tc>
          <w:tcPr>
            <w:tcW w:w="1531" w:type="dxa"/>
            <w:vAlign w:val="center"/>
          </w:tcPr>
          <w:p w14:paraId="28F93427" w14:textId="77777777" w:rsidR="005E21FD" w:rsidRPr="005E21FD" w:rsidRDefault="005E21FD" w:rsidP="007172F3">
            <w:pPr>
              <w:ind w:right="996"/>
              <w:contextualSpacing/>
              <w:jc w:val="both"/>
              <w:outlineLvl w:val="8"/>
              <w:rPr>
                <w:rFonts w:ascii="Arial" w:hAnsi="Arial" w:cs="Arial"/>
                <w:bCs/>
                <w:color w:val="000000" w:themeColor="text1"/>
                <w:highlight w:val="green"/>
              </w:rPr>
            </w:pPr>
            <w:r w:rsidRPr="005E21FD">
              <w:rPr>
                <w:rFonts w:ascii="Arial" w:hAnsi="Arial" w:cs="Arial"/>
                <w:noProof/>
                <w:color w:val="000000" w:themeColor="text1"/>
              </w:rPr>
              <w:drawing>
                <wp:inline distT="0" distB="0" distL="0" distR="0" wp14:anchorId="19F4CD2E" wp14:editId="2D12CF65">
                  <wp:extent cx="838200" cy="838200"/>
                  <wp:effectExtent l="0" t="0" r="0" b="0"/>
                  <wp:docPr id="24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a:extLst>
                              <a:ext uri="{C183D7F6-B498-43B3-948B-1728B52AA6E4}">
                                <adec:decorative xmlns:adec="http://schemas.microsoft.com/office/drawing/2017/decorative" val="1"/>
                              </a:ext>
                            </a:extLst>
                          </pic:cNvPr>
                          <pic:cNvPicPr>
                            <a:picLocks noChangeAspect="1" noChangeArrowheads="1"/>
                          </pic:cNvPicPr>
                        </pic:nvPicPr>
                        <pic:blipFill>
                          <a:blip r:embed="rId37" cstate="screen">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45988" cy="845988"/>
                          </a:xfrm>
                          <a:prstGeom prst="rect">
                            <a:avLst/>
                          </a:prstGeom>
                          <a:noFill/>
                          <a:ln>
                            <a:noFill/>
                          </a:ln>
                        </pic:spPr>
                      </pic:pic>
                    </a:graphicData>
                  </a:graphic>
                </wp:inline>
              </w:drawing>
            </w:r>
          </w:p>
        </w:tc>
        <w:tc>
          <w:tcPr>
            <w:tcW w:w="7630" w:type="dxa"/>
            <w:vAlign w:val="center"/>
          </w:tcPr>
          <w:p w14:paraId="7B528226" w14:textId="77777777" w:rsidR="005E21FD" w:rsidRPr="005E21FD" w:rsidRDefault="005E21FD" w:rsidP="007172F3">
            <w:pPr>
              <w:ind w:right="996"/>
              <w:contextualSpacing/>
              <w:jc w:val="both"/>
              <w:outlineLvl w:val="8"/>
              <w:rPr>
                <w:rFonts w:ascii="Arial" w:hAnsi="Arial" w:cs="Arial"/>
                <w:b/>
                <w:color w:val="000000" w:themeColor="text1"/>
              </w:rPr>
            </w:pPr>
            <w:r w:rsidRPr="005E21FD">
              <w:rPr>
                <w:rFonts w:ascii="Arial" w:hAnsi="Arial" w:cs="Arial"/>
                <w:b/>
                <w:color w:val="000000" w:themeColor="text1"/>
              </w:rPr>
              <w:t>Ideas into action</w:t>
            </w:r>
          </w:p>
          <w:p w14:paraId="2757DEAC" w14:textId="77777777" w:rsidR="005E21FD" w:rsidRPr="005E21FD" w:rsidRDefault="005E21FD" w:rsidP="00837B12">
            <w:pPr>
              <w:widowControl w:val="0"/>
              <w:numPr>
                <w:ilvl w:val="0"/>
                <w:numId w:val="14"/>
              </w:numPr>
              <w:tabs>
                <w:tab w:val="left" w:pos="590"/>
              </w:tabs>
              <w:ind w:left="357" w:hanging="357"/>
              <w:contextualSpacing/>
              <w:jc w:val="both"/>
              <w:rPr>
                <w:rFonts w:ascii="Arial" w:hAnsi="Arial" w:cs="Arial"/>
                <w:color w:val="000000" w:themeColor="text1"/>
              </w:rPr>
            </w:pPr>
            <w:r w:rsidRPr="005E21FD">
              <w:rPr>
                <w:rFonts w:ascii="Arial" w:hAnsi="Arial" w:cs="Arial"/>
                <w:color w:val="000000" w:themeColor="text1"/>
              </w:rPr>
              <w:t xml:space="preserve">Challenge the norm and suggest </w:t>
            </w:r>
            <w:proofErr w:type="gramStart"/>
            <w:r w:rsidRPr="005E21FD">
              <w:rPr>
                <w:rFonts w:ascii="Arial" w:hAnsi="Arial" w:cs="Arial"/>
                <w:color w:val="000000" w:themeColor="text1"/>
              </w:rPr>
              <w:t>solutions</w:t>
            </w:r>
            <w:proofErr w:type="gramEnd"/>
          </w:p>
          <w:p w14:paraId="7106317E" w14:textId="77777777" w:rsidR="005E21FD" w:rsidRPr="005E21FD" w:rsidRDefault="005E21FD" w:rsidP="00837B12">
            <w:pPr>
              <w:widowControl w:val="0"/>
              <w:numPr>
                <w:ilvl w:val="0"/>
                <w:numId w:val="14"/>
              </w:numPr>
              <w:tabs>
                <w:tab w:val="left" w:pos="590"/>
              </w:tabs>
              <w:ind w:left="357" w:hanging="357"/>
              <w:contextualSpacing/>
              <w:jc w:val="both"/>
              <w:rPr>
                <w:rFonts w:ascii="Arial" w:hAnsi="Arial" w:cs="Arial"/>
                <w:color w:val="000000" w:themeColor="text1"/>
              </w:rPr>
            </w:pPr>
            <w:r w:rsidRPr="005E21FD">
              <w:rPr>
                <w:rFonts w:ascii="Arial" w:hAnsi="Arial" w:cs="Arial"/>
                <w:color w:val="000000" w:themeColor="text1"/>
              </w:rPr>
              <w:t xml:space="preserve">Encourage and embrace new </w:t>
            </w:r>
            <w:proofErr w:type="gramStart"/>
            <w:r w:rsidRPr="005E21FD">
              <w:rPr>
                <w:rFonts w:ascii="Arial" w:hAnsi="Arial" w:cs="Arial"/>
                <w:color w:val="000000" w:themeColor="text1"/>
              </w:rPr>
              <w:t>ideas</w:t>
            </w:r>
            <w:proofErr w:type="gramEnd"/>
          </w:p>
          <w:p w14:paraId="15A593C8" w14:textId="77777777" w:rsidR="005E21FD" w:rsidRPr="005E21FD" w:rsidRDefault="005E21FD" w:rsidP="00837B12">
            <w:pPr>
              <w:widowControl w:val="0"/>
              <w:numPr>
                <w:ilvl w:val="0"/>
                <w:numId w:val="14"/>
              </w:numPr>
              <w:tabs>
                <w:tab w:val="left" w:pos="590"/>
              </w:tabs>
              <w:ind w:left="357" w:hanging="357"/>
              <w:contextualSpacing/>
              <w:jc w:val="both"/>
              <w:rPr>
                <w:rFonts w:ascii="Arial" w:hAnsi="Arial" w:cs="Arial"/>
                <w:color w:val="000000" w:themeColor="text1"/>
              </w:rPr>
            </w:pPr>
            <w:r w:rsidRPr="005E21FD">
              <w:rPr>
                <w:rFonts w:ascii="Arial" w:hAnsi="Arial" w:cs="Arial"/>
                <w:color w:val="000000" w:themeColor="text1"/>
              </w:rPr>
              <w:t>Work across boundaries</w:t>
            </w:r>
          </w:p>
        </w:tc>
      </w:tr>
      <w:tr w:rsidR="005E21FD" w:rsidRPr="005E21FD" w14:paraId="594C7AD3" w14:textId="77777777" w:rsidTr="007172F3">
        <w:trPr>
          <w:trHeight w:val="1531"/>
        </w:trPr>
        <w:tc>
          <w:tcPr>
            <w:tcW w:w="1531" w:type="dxa"/>
            <w:vAlign w:val="center"/>
          </w:tcPr>
          <w:p w14:paraId="37C75ADA" w14:textId="77777777" w:rsidR="005E21FD" w:rsidRPr="005E21FD" w:rsidRDefault="005E21FD" w:rsidP="007172F3">
            <w:pPr>
              <w:ind w:right="996"/>
              <w:contextualSpacing/>
              <w:jc w:val="both"/>
              <w:outlineLvl w:val="8"/>
              <w:rPr>
                <w:rFonts w:ascii="Arial" w:hAnsi="Arial" w:cs="Arial"/>
                <w:b/>
                <w:bCs/>
                <w:color w:val="000000" w:themeColor="text1"/>
                <w:highlight w:val="green"/>
              </w:rPr>
            </w:pPr>
            <w:r w:rsidRPr="005E21FD">
              <w:rPr>
                <w:rFonts w:ascii="Arial" w:hAnsi="Arial" w:cs="Arial"/>
                <w:noProof/>
                <w:color w:val="000000" w:themeColor="text1"/>
              </w:rPr>
              <w:drawing>
                <wp:inline distT="0" distB="0" distL="0" distR="0" wp14:anchorId="6DD69BFD" wp14:editId="45AB2B42">
                  <wp:extent cx="838200" cy="8382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9" cstate="screen">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46665" cy="846665"/>
                          </a:xfrm>
                          <a:prstGeom prst="rect">
                            <a:avLst/>
                          </a:prstGeom>
                          <a:noFill/>
                          <a:ln>
                            <a:noFill/>
                          </a:ln>
                        </pic:spPr>
                      </pic:pic>
                    </a:graphicData>
                  </a:graphic>
                </wp:inline>
              </w:drawing>
            </w:r>
          </w:p>
        </w:tc>
        <w:tc>
          <w:tcPr>
            <w:tcW w:w="7630" w:type="dxa"/>
            <w:vAlign w:val="center"/>
          </w:tcPr>
          <w:p w14:paraId="75F53CE0" w14:textId="77777777" w:rsidR="005E21FD" w:rsidRPr="005E21FD" w:rsidRDefault="005E21FD" w:rsidP="007172F3">
            <w:pPr>
              <w:tabs>
                <w:tab w:val="left" w:pos="492"/>
              </w:tabs>
              <w:ind w:right="554"/>
              <w:contextualSpacing/>
              <w:jc w:val="both"/>
              <w:rPr>
                <w:rFonts w:ascii="Arial" w:hAnsi="Arial" w:cs="Arial"/>
                <w:b/>
                <w:color w:val="000000" w:themeColor="text1"/>
              </w:rPr>
            </w:pPr>
            <w:r w:rsidRPr="005E21FD">
              <w:rPr>
                <w:rFonts w:ascii="Arial" w:hAnsi="Arial" w:cs="Arial"/>
                <w:b/>
                <w:color w:val="000000" w:themeColor="text1"/>
              </w:rPr>
              <w:t>Unleash</w:t>
            </w:r>
            <w:r w:rsidRPr="005E21FD">
              <w:rPr>
                <w:rFonts w:ascii="Arial" w:hAnsi="Arial" w:cs="Arial"/>
                <w:b/>
                <w:color w:val="000000" w:themeColor="text1"/>
                <w:spacing w:val="-6"/>
              </w:rPr>
              <w:t xml:space="preserve"> </w:t>
            </w:r>
            <w:proofErr w:type="gramStart"/>
            <w:r w:rsidRPr="005E21FD">
              <w:rPr>
                <w:rFonts w:ascii="Arial" w:hAnsi="Arial" w:cs="Arial"/>
                <w:b/>
                <w:color w:val="000000" w:themeColor="text1"/>
              </w:rPr>
              <w:t>potential</w:t>
            </w:r>
            <w:proofErr w:type="gramEnd"/>
          </w:p>
          <w:p w14:paraId="5C2D5BDA" w14:textId="77777777" w:rsidR="005E21FD" w:rsidRPr="005E21FD" w:rsidRDefault="005E21FD" w:rsidP="00837B12">
            <w:pPr>
              <w:widowControl w:val="0"/>
              <w:numPr>
                <w:ilvl w:val="0"/>
                <w:numId w:val="14"/>
              </w:numPr>
              <w:tabs>
                <w:tab w:val="left" w:pos="590"/>
              </w:tabs>
              <w:ind w:left="357" w:hanging="357"/>
              <w:contextualSpacing/>
              <w:jc w:val="both"/>
              <w:rPr>
                <w:rFonts w:ascii="Arial" w:hAnsi="Arial" w:cs="Arial"/>
                <w:color w:val="000000" w:themeColor="text1"/>
              </w:rPr>
            </w:pPr>
            <w:r w:rsidRPr="005E21FD">
              <w:rPr>
                <w:rFonts w:ascii="Arial" w:hAnsi="Arial" w:cs="Arial"/>
                <w:color w:val="000000" w:themeColor="text1"/>
              </w:rPr>
              <w:t xml:space="preserve">Expect </w:t>
            </w:r>
            <w:proofErr w:type="gramStart"/>
            <w:r w:rsidRPr="005E21FD">
              <w:rPr>
                <w:rFonts w:ascii="Arial" w:hAnsi="Arial" w:cs="Arial"/>
                <w:color w:val="000000" w:themeColor="text1"/>
              </w:rPr>
              <w:t>greatness</w:t>
            </w:r>
            <w:proofErr w:type="gramEnd"/>
          </w:p>
          <w:p w14:paraId="5329AB69" w14:textId="77777777" w:rsidR="005E21FD" w:rsidRPr="005E21FD" w:rsidRDefault="005E21FD" w:rsidP="00837B12">
            <w:pPr>
              <w:widowControl w:val="0"/>
              <w:numPr>
                <w:ilvl w:val="0"/>
                <w:numId w:val="14"/>
              </w:numPr>
              <w:tabs>
                <w:tab w:val="left" w:pos="590"/>
              </w:tabs>
              <w:ind w:left="357" w:hanging="357"/>
              <w:contextualSpacing/>
              <w:jc w:val="both"/>
              <w:rPr>
                <w:rFonts w:ascii="Arial" w:hAnsi="Arial" w:cs="Arial"/>
                <w:color w:val="000000" w:themeColor="text1"/>
              </w:rPr>
            </w:pPr>
            <w:r w:rsidRPr="005E21FD">
              <w:rPr>
                <w:rFonts w:ascii="Arial" w:hAnsi="Arial" w:cs="Arial"/>
                <w:color w:val="000000" w:themeColor="text1"/>
              </w:rPr>
              <w:t xml:space="preserve">Lead and set clear </w:t>
            </w:r>
            <w:proofErr w:type="gramStart"/>
            <w:r w:rsidRPr="005E21FD">
              <w:rPr>
                <w:rFonts w:ascii="Arial" w:hAnsi="Arial" w:cs="Arial"/>
                <w:color w:val="000000" w:themeColor="text1"/>
              </w:rPr>
              <w:t>expectations</w:t>
            </w:r>
            <w:proofErr w:type="gramEnd"/>
          </w:p>
          <w:p w14:paraId="00A1C699" w14:textId="77777777" w:rsidR="005E21FD" w:rsidRPr="005E21FD" w:rsidRDefault="005E21FD" w:rsidP="00837B12">
            <w:pPr>
              <w:widowControl w:val="0"/>
              <w:numPr>
                <w:ilvl w:val="0"/>
                <w:numId w:val="14"/>
              </w:numPr>
              <w:tabs>
                <w:tab w:val="left" w:pos="590"/>
              </w:tabs>
              <w:ind w:left="357" w:hanging="357"/>
              <w:contextualSpacing/>
              <w:jc w:val="both"/>
              <w:rPr>
                <w:rFonts w:ascii="Arial" w:hAnsi="Arial" w:cs="Arial"/>
                <w:b/>
                <w:color w:val="000000" w:themeColor="text1"/>
              </w:rPr>
            </w:pPr>
            <w:r w:rsidRPr="005E21FD">
              <w:rPr>
                <w:rFonts w:ascii="Arial" w:hAnsi="Arial" w:cs="Arial"/>
                <w:color w:val="000000" w:themeColor="text1"/>
              </w:rPr>
              <w:t xml:space="preserve">Seek, </w:t>
            </w:r>
            <w:proofErr w:type="gramStart"/>
            <w:r w:rsidRPr="005E21FD">
              <w:rPr>
                <w:rFonts w:ascii="Arial" w:hAnsi="Arial" w:cs="Arial"/>
                <w:color w:val="000000" w:themeColor="text1"/>
              </w:rPr>
              <w:t>provide</w:t>
            </w:r>
            <w:proofErr w:type="gramEnd"/>
            <w:r w:rsidRPr="005E21FD">
              <w:rPr>
                <w:rFonts w:ascii="Arial" w:hAnsi="Arial" w:cs="Arial"/>
                <w:color w:val="000000" w:themeColor="text1"/>
              </w:rPr>
              <w:t xml:space="preserve"> and act on feedback</w:t>
            </w:r>
          </w:p>
        </w:tc>
      </w:tr>
      <w:tr w:rsidR="005E21FD" w:rsidRPr="005E21FD" w14:paraId="05923E78" w14:textId="77777777" w:rsidTr="007172F3">
        <w:trPr>
          <w:trHeight w:val="1531"/>
        </w:trPr>
        <w:tc>
          <w:tcPr>
            <w:tcW w:w="1531" w:type="dxa"/>
            <w:vAlign w:val="center"/>
          </w:tcPr>
          <w:p w14:paraId="6610E70A" w14:textId="77777777" w:rsidR="005E21FD" w:rsidRPr="005E21FD" w:rsidRDefault="005E21FD" w:rsidP="007172F3">
            <w:pPr>
              <w:ind w:right="996"/>
              <w:contextualSpacing/>
              <w:jc w:val="both"/>
              <w:outlineLvl w:val="8"/>
              <w:rPr>
                <w:rFonts w:ascii="Arial" w:hAnsi="Arial" w:cs="Arial"/>
                <w:b/>
                <w:bCs/>
                <w:color w:val="000000" w:themeColor="text1"/>
                <w:highlight w:val="green"/>
              </w:rPr>
            </w:pPr>
            <w:r w:rsidRPr="005E21FD">
              <w:rPr>
                <w:rFonts w:ascii="Arial" w:hAnsi="Arial" w:cs="Arial"/>
                <w:noProof/>
                <w:color w:val="000000" w:themeColor="text1"/>
              </w:rPr>
              <w:lastRenderedPageBreak/>
              <w:drawing>
                <wp:inline distT="0" distB="0" distL="0" distR="0" wp14:anchorId="5C7D5340" wp14:editId="52A76D73">
                  <wp:extent cx="838200" cy="83820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41" cstate="screen">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46029" cy="846029"/>
                          </a:xfrm>
                          <a:prstGeom prst="rect">
                            <a:avLst/>
                          </a:prstGeom>
                          <a:noFill/>
                          <a:ln>
                            <a:noFill/>
                          </a:ln>
                        </pic:spPr>
                      </pic:pic>
                    </a:graphicData>
                  </a:graphic>
                </wp:inline>
              </w:drawing>
            </w:r>
          </w:p>
        </w:tc>
        <w:tc>
          <w:tcPr>
            <w:tcW w:w="7630" w:type="dxa"/>
            <w:vAlign w:val="center"/>
          </w:tcPr>
          <w:p w14:paraId="317C4FA3" w14:textId="77777777" w:rsidR="005E21FD" w:rsidRPr="005E21FD" w:rsidRDefault="005E21FD" w:rsidP="007172F3">
            <w:pPr>
              <w:ind w:right="996"/>
              <w:contextualSpacing/>
              <w:jc w:val="both"/>
              <w:outlineLvl w:val="8"/>
              <w:rPr>
                <w:rFonts w:ascii="Arial" w:hAnsi="Arial" w:cs="Arial"/>
                <w:b/>
                <w:bCs/>
                <w:color w:val="000000" w:themeColor="text1"/>
              </w:rPr>
            </w:pPr>
            <w:r w:rsidRPr="005E21FD">
              <w:rPr>
                <w:rFonts w:ascii="Arial" w:hAnsi="Arial" w:cs="Arial"/>
                <w:b/>
                <w:color w:val="000000" w:themeColor="text1"/>
              </w:rPr>
              <w:t>Be</w:t>
            </w:r>
            <w:r w:rsidRPr="005E21FD">
              <w:rPr>
                <w:rFonts w:ascii="Arial" w:hAnsi="Arial" w:cs="Arial"/>
                <w:b/>
                <w:color w:val="000000" w:themeColor="text1"/>
                <w:spacing w:val="-3"/>
              </w:rPr>
              <w:t xml:space="preserve"> </w:t>
            </w:r>
            <w:proofErr w:type="gramStart"/>
            <w:r w:rsidRPr="005E21FD">
              <w:rPr>
                <w:rFonts w:ascii="Arial" w:hAnsi="Arial" w:cs="Arial"/>
                <w:b/>
                <w:color w:val="000000" w:themeColor="text1"/>
              </w:rPr>
              <w:t>courageous</w:t>
            </w:r>
            <w:proofErr w:type="gramEnd"/>
          </w:p>
          <w:p w14:paraId="0907F45D" w14:textId="77777777" w:rsidR="005E21FD" w:rsidRPr="005E21FD" w:rsidRDefault="005E21FD" w:rsidP="00837B12">
            <w:pPr>
              <w:widowControl w:val="0"/>
              <w:numPr>
                <w:ilvl w:val="0"/>
                <w:numId w:val="14"/>
              </w:numPr>
              <w:tabs>
                <w:tab w:val="left" w:pos="590"/>
              </w:tabs>
              <w:ind w:left="357" w:hanging="357"/>
              <w:contextualSpacing/>
              <w:jc w:val="both"/>
              <w:rPr>
                <w:rFonts w:ascii="Arial" w:hAnsi="Arial" w:cs="Arial"/>
                <w:color w:val="000000" w:themeColor="text1"/>
              </w:rPr>
            </w:pPr>
            <w:r w:rsidRPr="005E21FD">
              <w:rPr>
                <w:rFonts w:ascii="Arial" w:hAnsi="Arial" w:cs="Arial"/>
                <w:color w:val="000000" w:themeColor="text1"/>
              </w:rPr>
              <w:t xml:space="preserve">Own your actions, successes and </w:t>
            </w:r>
            <w:proofErr w:type="gramStart"/>
            <w:r w:rsidRPr="005E21FD">
              <w:rPr>
                <w:rFonts w:ascii="Arial" w:hAnsi="Arial" w:cs="Arial"/>
                <w:color w:val="000000" w:themeColor="text1"/>
              </w:rPr>
              <w:t>mistakes</w:t>
            </w:r>
            <w:proofErr w:type="gramEnd"/>
          </w:p>
          <w:p w14:paraId="11364697" w14:textId="77777777" w:rsidR="005E21FD" w:rsidRPr="005E21FD" w:rsidRDefault="005E21FD" w:rsidP="00837B12">
            <w:pPr>
              <w:widowControl w:val="0"/>
              <w:numPr>
                <w:ilvl w:val="0"/>
                <w:numId w:val="14"/>
              </w:numPr>
              <w:tabs>
                <w:tab w:val="left" w:pos="590"/>
              </w:tabs>
              <w:ind w:left="357" w:hanging="357"/>
              <w:contextualSpacing/>
              <w:jc w:val="both"/>
              <w:rPr>
                <w:rFonts w:ascii="Arial" w:hAnsi="Arial" w:cs="Arial"/>
                <w:color w:val="000000" w:themeColor="text1"/>
              </w:rPr>
            </w:pPr>
            <w:r w:rsidRPr="005E21FD">
              <w:rPr>
                <w:rFonts w:ascii="Arial" w:hAnsi="Arial" w:cs="Arial"/>
                <w:color w:val="000000" w:themeColor="text1"/>
              </w:rPr>
              <w:t xml:space="preserve">Take calculated </w:t>
            </w:r>
            <w:proofErr w:type="gramStart"/>
            <w:r w:rsidRPr="005E21FD">
              <w:rPr>
                <w:rFonts w:ascii="Arial" w:hAnsi="Arial" w:cs="Arial"/>
                <w:color w:val="000000" w:themeColor="text1"/>
              </w:rPr>
              <w:t>risks</w:t>
            </w:r>
            <w:proofErr w:type="gramEnd"/>
          </w:p>
          <w:p w14:paraId="6A3EC82C" w14:textId="77777777" w:rsidR="005E21FD" w:rsidRPr="005E21FD" w:rsidRDefault="005E21FD" w:rsidP="00837B12">
            <w:pPr>
              <w:widowControl w:val="0"/>
              <w:numPr>
                <w:ilvl w:val="0"/>
                <w:numId w:val="14"/>
              </w:numPr>
              <w:tabs>
                <w:tab w:val="left" w:pos="590"/>
              </w:tabs>
              <w:ind w:left="357" w:hanging="357"/>
              <w:contextualSpacing/>
              <w:jc w:val="both"/>
              <w:rPr>
                <w:rFonts w:ascii="Arial" w:hAnsi="Arial" w:cs="Arial"/>
                <w:color w:val="000000" w:themeColor="text1"/>
              </w:rPr>
            </w:pPr>
            <w:r w:rsidRPr="005E21FD">
              <w:rPr>
                <w:rFonts w:ascii="Arial" w:hAnsi="Arial" w:cs="Arial"/>
                <w:color w:val="000000" w:themeColor="text1"/>
              </w:rPr>
              <w:t>Act with transparency</w:t>
            </w:r>
          </w:p>
        </w:tc>
      </w:tr>
      <w:tr w:rsidR="005E21FD" w:rsidRPr="005E21FD" w14:paraId="15550962" w14:textId="77777777" w:rsidTr="007172F3">
        <w:trPr>
          <w:trHeight w:val="1531"/>
        </w:trPr>
        <w:tc>
          <w:tcPr>
            <w:tcW w:w="1531" w:type="dxa"/>
            <w:vAlign w:val="center"/>
          </w:tcPr>
          <w:p w14:paraId="56732615" w14:textId="77777777" w:rsidR="005E21FD" w:rsidRPr="005E21FD" w:rsidRDefault="005E21FD" w:rsidP="007172F3">
            <w:pPr>
              <w:ind w:right="996"/>
              <w:contextualSpacing/>
              <w:jc w:val="both"/>
              <w:outlineLvl w:val="8"/>
              <w:rPr>
                <w:rFonts w:ascii="Arial" w:hAnsi="Arial" w:cs="Arial"/>
                <w:b/>
                <w:bCs/>
                <w:color w:val="000000" w:themeColor="text1"/>
                <w:highlight w:val="green"/>
              </w:rPr>
            </w:pPr>
            <w:r w:rsidRPr="005E21FD">
              <w:rPr>
                <w:rFonts w:ascii="Arial" w:hAnsi="Arial" w:cs="Arial"/>
                <w:noProof/>
                <w:color w:val="000000" w:themeColor="text1"/>
              </w:rPr>
              <w:drawing>
                <wp:inline distT="0" distB="0" distL="0" distR="0" wp14:anchorId="5C5671BD" wp14:editId="7C1EB2E2">
                  <wp:extent cx="790575" cy="790575"/>
                  <wp:effectExtent l="0" t="0" r="9525" b="9525"/>
                  <wp:docPr id="252" name="Picture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a:extLst>
                              <a:ext uri="{C183D7F6-B498-43B3-948B-1728B52AA6E4}">
                                <adec:decorative xmlns:adec="http://schemas.microsoft.com/office/drawing/2017/decorative" val="1"/>
                              </a:ext>
                            </a:extLst>
                          </pic:cNvPr>
                          <pic:cNvPicPr>
                            <a:picLocks noChangeAspect="1" noChangeArrowheads="1"/>
                          </pic:cNvPicPr>
                        </pic:nvPicPr>
                        <pic:blipFill>
                          <a:blip r:embed="rId43" cstate="screen">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687" cy="800687"/>
                          </a:xfrm>
                          <a:prstGeom prst="rect">
                            <a:avLst/>
                          </a:prstGeom>
                          <a:noFill/>
                          <a:ln>
                            <a:noFill/>
                          </a:ln>
                        </pic:spPr>
                      </pic:pic>
                    </a:graphicData>
                  </a:graphic>
                </wp:inline>
              </w:drawing>
            </w:r>
          </w:p>
        </w:tc>
        <w:tc>
          <w:tcPr>
            <w:tcW w:w="7630" w:type="dxa"/>
            <w:vAlign w:val="center"/>
          </w:tcPr>
          <w:p w14:paraId="1A88DF14" w14:textId="77777777" w:rsidR="005E21FD" w:rsidRPr="005E21FD" w:rsidRDefault="005E21FD" w:rsidP="007172F3">
            <w:pPr>
              <w:ind w:right="996"/>
              <w:contextualSpacing/>
              <w:jc w:val="both"/>
              <w:outlineLvl w:val="8"/>
              <w:rPr>
                <w:rFonts w:ascii="Arial" w:hAnsi="Arial" w:cs="Arial"/>
                <w:b/>
                <w:bCs/>
                <w:color w:val="000000" w:themeColor="text1"/>
              </w:rPr>
            </w:pPr>
            <w:r w:rsidRPr="005E21FD">
              <w:rPr>
                <w:rFonts w:ascii="Arial" w:hAnsi="Arial" w:cs="Arial"/>
                <w:b/>
                <w:color w:val="000000" w:themeColor="text1"/>
              </w:rPr>
              <w:t>Empower</w:t>
            </w:r>
            <w:r w:rsidRPr="005E21FD">
              <w:rPr>
                <w:rFonts w:ascii="Arial" w:hAnsi="Arial" w:cs="Arial"/>
                <w:b/>
                <w:color w:val="000000" w:themeColor="text1"/>
                <w:spacing w:val="-5"/>
              </w:rPr>
              <w:t xml:space="preserve"> </w:t>
            </w:r>
            <w:proofErr w:type="gramStart"/>
            <w:r w:rsidRPr="005E21FD">
              <w:rPr>
                <w:rFonts w:ascii="Arial" w:hAnsi="Arial" w:cs="Arial"/>
                <w:b/>
                <w:color w:val="000000" w:themeColor="text1"/>
              </w:rPr>
              <w:t>people</w:t>
            </w:r>
            <w:proofErr w:type="gramEnd"/>
          </w:p>
          <w:p w14:paraId="0FE2C7E1" w14:textId="77777777" w:rsidR="005E21FD" w:rsidRPr="005E21FD" w:rsidRDefault="005E21FD" w:rsidP="00837B12">
            <w:pPr>
              <w:widowControl w:val="0"/>
              <w:numPr>
                <w:ilvl w:val="0"/>
                <w:numId w:val="14"/>
              </w:numPr>
              <w:tabs>
                <w:tab w:val="left" w:pos="590"/>
              </w:tabs>
              <w:ind w:left="357" w:hanging="357"/>
              <w:contextualSpacing/>
              <w:jc w:val="both"/>
              <w:rPr>
                <w:rFonts w:ascii="Arial" w:hAnsi="Arial" w:cs="Arial"/>
                <w:color w:val="000000" w:themeColor="text1"/>
              </w:rPr>
            </w:pPr>
            <w:r w:rsidRPr="005E21FD">
              <w:rPr>
                <w:rFonts w:ascii="Arial" w:hAnsi="Arial" w:cs="Arial"/>
                <w:color w:val="000000" w:themeColor="text1"/>
              </w:rPr>
              <w:t xml:space="preserve">Lead, empower and </w:t>
            </w:r>
            <w:proofErr w:type="gramStart"/>
            <w:r w:rsidRPr="005E21FD">
              <w:rPr>
                <w:rFonts w:ascii="Arial" w:hAnsi="Arial" w:cs="Arial"/>
                <w:color w:val="000000" w:themeColor="text1"/>
              </w:rPr>
              <w:t>trust</w:t>
            </w:r>
            <w:proofErr w:type="gramEnd"/>
          </w:p>
          <w:p w14:paraId="0A1AAC67" w14:textId="77777777" w:rsidR="005E21FD" w:rsidRPr="005E21FD" w:rsidRDefault="005E21FD" w:rsidP="00837B12">
            <w:pPr>
              <w:widowControl w:val="0"/>
              <w:numPr>
                <w:ilvl w:val="0"/>
                <w:numId w:val="14"/>
              </w:numPr>
              <w:tabs>
                <w:tab w:val="left" w:pos="590"/>
              </w:tabs>
              <w:ind w:left="357" w:hanging="357"/>
              <w:contextualSpacing/>
              <w:jc w:val="both"/>
              <w:rPr>
                <w:rFonts w:ascii="Arial" w:hAnsi="Arial" w:cs="Arial"/>
                <w:color w:val="000000" w:themeColor="text1"/>
              </w:rPr>
            </w:pPr>
            <w:r w:rsidRPr="005E21FD">
              <w:rPr>
                <w:rFonts w:ascii="Arial" w:hAnsi="Arial" w:cs="Arial"/>
                <w:color w:val="000000" w:themeColor="text1"/>
              </w:rPr>
              <w:t xml:space="preserve">Play to everyone’s </w:t>
            </w:r>
            <w:proofErr w:type="gramStart"/>
            <w:r w:rsidRPr="005E21FD">
              <w:rPr>
                <w:rFonts w:ascii="Arial" w:hAnsi="Arial" w:cs="Arial"/>
                <w:color w:val="000000" w:themeColor="text1"/>
              </w:rPr>
              <w:t>strengths</w:t>
            </w:r>
            <w:proofErr w:type="gramEnd"/>
          </w:p>
          <w:p w14:paraId="3C549E98" w14:textId="77777777" w:rsidR="005E21FD" w:rsidRPr="005E21FD" w:rsidRDefault="005E21FD" w:rsidP="00837B12">
            <w:pPr>
              <w:widowControl w:val="0"/>
              <w:numPr>
                <w:ilvl w:val="0"/>
                <w:numId w:val="14"/>
              </w:numPr>
              <w:tabs>
                <w:tab w:val="left" w:pos="590"/>
              </w:tabs>
              <w:ind w:left="357" w:hanging="357"/>
              <w:contextualSpacing/>
              <w:jc w:val="both"/>
              <w:rPr>
                <w:rFonts w:ascii="Arial" w:hAnsi="Arial" w:cs="Arial"/>
                <w:color w:val="000000" w:themeColor="text1"/>
              </w:rPr>
            </w:pPr>
            <w:r w:rsidRPr="005E21FD">
              <w:rPr>
                <w:rFonts w:ascii="Arial" w:hAnsi="Arial" w:cs="Arial"/>
                <w:color w:val="000000" w:themeColor="text1"/>
              </w:rPr>
              <w:t>Develop yourself and those around you</w:t>
            </w:r>
          </w:p>
        </w:tc>
      </w:tr>
    </w:tbl>
    <w:p w14:paraId="0FC478B9" w14:textId="6634F16A" w:rsidR="002D7B96" w:rsidRPr="005E21FD" w:rsidRDefault="002D7B96" w:rsidP="002D7B96">
      <w:pPr>
        <w:spacing w:after="0" w:line="240" w:lineRule="auto"/>
        <w:rPr>
          <w:rFonts w:ascii="Arial" w:hAnsi="Arial" w:cs="Arial"/>
        </w:rPr>
      </w:pPr>
    </w:p>
    <w:p w14:paraId="5D69AFBD" w14:textId="77777777" w:rsidR="005E21FD" w:rsidRPr="005E21FD" w:rsidRDefault="005E21FD" w:rsidP="005E21FD">
      <w:pPr>
        <w:spacing w:after="120"/>
        <w:rPr>
          <w:rFonts w:ascii="Arial" w:hAnsi="Arial" w:cs="Arial"/>
          <w:b/>
          <w:bCs/>
          <w:color w:val="000000" w:themeColor="text1"/>
        </w:rPr>
      </w:pPr>
      <w:r w:rsidRPr="005E21FD">
        <w:rPr>
          <w:rFonts w:ascii="Arial" w:hAnsi="Arial" w:cs="Arial"/>
          <w:b/>
          <w:bCs/>
          <w:color w:val="000000" w:themeColor="text1"/>
        </w:rPr>
        <w:t>Our Objectives</w:t>
      </w:r>
    </w:p>
    <w:p w14:paraId="3A87C498" w14:textId="18154DA4" w:rsidR="005E21FD" w:rsidRPr="005E21FD" w:rsidRDefault="005E21FD" w:rsidP="005E21FD">
      <w:pPr>
        <w:spacing w:after="120"/>
        <w:rPr>
          <w:rFonts w:ascii="Arial" w:hAnsi="Arial" w:cs="Arial"/>
          <w:color w:val="000000" w:themeColor="text1"/>
        </w:rPr>
      </w:pPr>
      <w:r w:rsidRPr="005E21FD">
        <w:rPr>
          <w:rFonts w:ascii="Arial" w:hAnsi="Arial" w:cs="Arial"/>
          <w:color w:val="000000" w:themeColor="text1"/>
        </w:rPr>
        <w:t xml:space="preserve">The QPS contributed to the government’s objectives for the community by delivering quality frontline services that supported safe, </w:t>
      </w:r>
      <w:proofErr w:type="gramStart"/>
      <w:r w:rsidRPr="005E21FD">
        <w:rPr>
          <w:rFonts w:ascii="Arial" w:hAnsi="Arial" w:cs="Arial"/>
          <w:color w:val="000000" w:themeColor="text1"/>
        </w:rPr>
        <w:t>caring</w:t>
      </w:r>
      <w:proofErr w:type="gramEnd"/>
      <w:r w:rsidRPr="005E21FD">
        <w:rPr>
          <w:rFonts w:ascii="Arial" w:hAnsi="Arial" w:cs="Arial"/>
          <w:color w:val="000000" w:themeColor="text1"/>
        </w:rPr>
        <w:t xml:space="preserve"> and connected communities, to ultimately make Queensland the safest state. The QPS did this through our focus on: </w:t>
      </w:r>
    </w:p>
    <w:p w14:paraId="058DDA62" w14:textId="3223553D" w:rsidR="005E21FD" w:rsidRPr="005E21FD" w:rsidRDefault="00A67571" w:rsidP="00837B12">
      <w:pPr>
        <w:numPr>
          <w:ilvl w:val="0"/>
          <w:numId w:val="15"/>
        </w:numPr>
        <w:spacing w:after="120" w:line="240" w:lineRule="auto"/>
        <w:ind w:left="357" w:hanging="357"/>
        <w:rPr>
          <w:rFonts w:ascii="Arial" w:hAnsi="Arial" w:cs="Arial"/>
          <w:color w:val="000000" w:themeColor="text1"/>
        </w:rPr>
      </w:pPr>
      <w:r>
        <w:rPr>
          <w:rFonts w:ascii="Arial" w:hAnsi="Arial" w:cs="Arial"/>
          <w:b/>
          <w:bCs/>
          <w:color w:val="000000" w:themeColor="text1"/>
        </w:rPr>
        <w:t>Our people</w:t>
      </w:r>
      <w:r w:rsidR="005A476D" w:rsidRPr="005A476D">
        <w:rPr>
          <w:rFonts w:ascii="Arial" w:hAnsi="Arial" w:cs="Arial"/>
          <w:color w:val="000000" w:themeColor="text1"/>
        </w:rPr>
        <w:t xml:space="preserve"> </w:t>
      </w:r>
      <w:r>
        <w:rPr>
          <w:rFonts w:ascii="Arial" w:hAnsi="Arial" w:cs="Arial"/>
          <w:color w:val="000000" w:themeColor="text1"/>
        </w:rPr>
        <w:t xml:space="preserve">to build a connected, engaged and job-ready workforce, with the health, wellbeing, and safety of our people a </w:t>
      </w:r>
      <w:proofErr w:type="gramStart"/>
      <w:r>
        <w:rPr>
          <w:rFonts w:ascii="Arial" w:hAnsi="Arial" w:cs="Arial"/>
          <w:color w:val="000000" w:themeColor="text1"/>
        </w:rPr>
        <w:t>priority</w:t>
      </w:r>
      <w:proofErr w:type="gramEnd"/>
    </w:p>
    <w:p w14:paraId="2DFF88F1" w14:textId="3B73FBFD" w:rsidR="005E21FD" w:rsidRPr="005E21FD" w:rsidRDefault="00A67571" w:rsidP="00837B12">
      <w:pPr>
        <w:numPr>
          <w:ilvl w:val="0"/>
          <w:numId w:val="15"/>
        </w:numPr>
        <w:spacing w:after="120" w:line="240" w:lineRule="auto"/>
        <w:ind w:left="357" w:hanging="357"/>
        <w:rPr>
          <w:rFonts w:ascii="Arial" w:hAnsi="Arial" w:cs="Arial"/>
          <w:color w:val="000000" w:themeColor="text1"/>
        </w:rPr>
      </w:pPr>
      <w:r>
        <w:rPr>
          <w:rFonts w:ascii="Arial" w:hAnsi="Arial" w:cs="Arial"/>
          <w:b/>
          <w:bCs/>
          <w:color w:val="000000" w:themeColor="text1"/>
        </w:rPr>
        <w:t>Our community</w:t>
      </w:r>
      <w:r w:rsidR="005A476D" w:rsidRPr="005A476D">
        <w:rPr>
          <w:rFonts w:ascii="Arial" w:hAnsi="Arial" w:cs="Arial"/>
          <w:color w:val="000000" w:themeColor="text1"/>
        </w:rPr>
        <w:t xml:space="preserve"> </w:t>
      </w:r>
      <w:r>
        <w:rPr>
          <w:rFonts w:ascii="Arial" w:hAnsi="Arial" w:cs="Arial"/>
          <w:color w:val="000000" w:themeColor="text1"/>
        </w:rPr>
        <w:t xml:space="preserve">to build a safer </w:t>
      </w:r>
      <w:proofErr w:type="gramStart"/>
      <w:r w:rsidR="005A476D" w:rsidRPr="005A476D">
        <w:rPr>
          <w:rFonts w:ascii="Arial" w:hAnsi="Arial" w:cs="Arial"/>
          <w:color w:val="000000" w:themeColor="text1"/>
        </w:rPr>
        <w:t>Queensland</w:t>
      </w:r>
      <w:proofErr w:type="gramEnd"/>
    </w:p>
    <w:p w14:paraId="3F3546E3" w14:textId="1E7FCD00" w:rsidR="005E21FD" w:rsidRDefault="00A67571" w:rsidP="00837B12">
      <w:pPr>
        <w:numPr>
          <w:ilvl w:val="0"/>
          <w:numId w:val="15"/>
        </w:numPr>
        <w:spacing w:after="120" w:line="240" w:lineRule="auto"/>
        <w:ind w:left="357" w:hanging="357"/>
        <w:rPr>
          <w:rFonts w:ascii="Arial" w:hAnsi="Arial" w:cs="Arial"/>
          <w:color w:val="000000" w:themeColor="text1"/>
        </w:rPr>
      </w:pPr>
      <w:r>
        <w:rPr>
          <w:rFonts w:ascii="Arial" w:hAnsi="Arial" w:cs="Arial"/>
          <w:b/>
          <w:bCs/>
          <w:color w:val="000000" w:themeColor="text1"/>
        </w:rPr>
        <w:t>Our relationships</w:t>
      </w:r>
      <w:r w:rsidR="005A476D">
        <w:rPr>
          <w:rFonts w:ascii="Arial" w:hAnsi="Arial" w:cs="Arial"/>
          <w:color w:val="000000" w:themeColor="text1"/>
        </w:rPr>
        <w:t xml:space="preserve"> </w:t>
      </w:r>
      <w:r>
        <w:rPr>
          <w:rFonts w:ascii="Arial" w:hAnsi="Arial" w:cs="Arial"/>
          <w:color w:val="000000" w:themeColor="text1"/>
        </w:rPr>
        <w:t>to create a safer community and provide bett</w:t>
      </w:r>
      <w:r w:rsidR="005A476D">
        <w:rPr>
          <w:rFonts w:ascii="Arial" w:hAnsi="Arial" w:cs="Arial"/>
          <w:color w:val="000000" w:themeColor="text1"/>
        </w:rPr>
        <w:t xml:space="preserve">er services </w:t>
      </w:r>
      <w:r>
        <w:rPr>
          <w:rFonts w:ascii="Arial" w:hAnsi="Arial" w:cs="Arial"/>
          <w:color w:val="000000" w:themeColor="text1"/>
        </w:rPr>
        <w:t xml:space="preserve">through connected and engaged </w:t>
      </w:r>
      <w:proofErr w:type="gramStart"/>
      <w:r>
        <w:rPr>
          <w:rFonts w:ascii="Arial" w:hAnsi="Arial" w:cs="Arial"/>
          <w:color w:val="000000" w:themeColor="text1"/>
        </w:rPr>
        <w:t>relationships</w:t>
      </w:r>
      <w:proofErr w:type="gramEnd"/>
    </w:p>
    <w:p w14:paraId="635D710D" w14:textId="77CA8C45" w:rsidR="00A67571" w:rsidRPr="00A67571" w:rsidRDefault="00A67571" w:rsidP="00837B12">
      <w:pPr>
        <w:numPr>
          <w:ilvl w:val="0"/>
          <w:numId w:val="15"/>
        </w:numPr>
        <w:spacing w:after="120" w:line="240" w:lineRule="auto"/>
        <w:ind w:left="357" w:hanging="357"/>
        <w:rPr>
          <w:rFonts w:ascii="Arial" w:hAnsi="Arial" w:cs="Arial"/>
          <w:color w:val="000000" w:themeColor="text1"/>
        </w:rPr>
      </w:pPr>
      <w:r>
        <w:rPr>
          <w:rFonts w:ascii="Arial" w:hAnsi="Arial" w:cs="Arial"/>
          <w:b/>
          <w:bCs/>
          <w:color w:val="000000" w:themeColor="text1"/>
        </w:rPr>
        <w:t xml:space="preserve">Our commitment </w:t>
      </w:r>
      <w:r w:rsidRPr="00F50975">
        <w:rPr>
          <w:rFonts w:ascii="Arial" w:hAnsi="Arial" w:cs="Arial"/>
          <w:color w:val="000000" w:themeColor="text1"/>
        </w:rPr>
        <w:t>to</w:t>
      </w:r>
      <w:r>
        <w:rPr>
          <w:rFonts w:ascii="Arial" w:hAnsi="Arial" w:cs="Arial"/>
          <w:color w:val="000000" w:themeColor="text1"/>
        </w:rPr>
        <w:t xml:space="preserve"> embrace new ideas and innovation to strengthen our capability to prevent, disrupt, respond </w:t>
      </w:r>
      <w:proofErr w:type="gramStart"/>
      <w:r>
        <w:rPr>
          <w:rFonts w:ascii="Arial" w:hAnsi="Arial" w:cs="Arial"/>
          <w:color w:val="000000" w:themeColor="text1"/>
        </w:rPr>
        <w:t>to</w:t>
      </w:r>
      <w:proofErr w:type="gramEnd"/>
      <w:r>
        <w:rPr>
          <w:rFonts w:ascii="Arial" w:hAnsi="Arial" w:cs="Arial"/>
          <w:color w:val="000000" w:themeColor="text1"/>
        </w:rPr>
        <w:t xml:space="preserve"> and investigate crime and deliver safe and secure communities.</w:t>
      </w:r>
    </w:p>
    <w:p w14:paraId="5DAFC666" w14:textId="77777777" w:rsidR="005E21FD" w:rsidRPr="005E21FD" w:rsidRDefault="005E21FD" w:rsidP="00EC5A89">
      <w:pPr>
        <w:spacing w:after="120" w:line="240" w:lineRule="auto"/>
        <w:rPr>
          <w:rFonts w:ascii="Arial" w:hAnsi="Arial" w:cs="Arial"/>
          <w:b/>
          <w:bCs/>
          <w:color w:val="000000" w:themeColor="text1"/>
        </w:rPr>
      </w:pPr>
      <w:r w:rsidRPr="005E21FD">
        <w:rPr>
          <w:rFonts w:ascii="Arial" w:hAnsi="Arial" w:cs="Arial"/>
          <w:b/>
          <w:bCs/>
          <w:color w:val="000000" w:themeColor="text1"/>
        </w:rPr>
        <w:t>Strategies</w:t>
      </w:r>
    </w:p>
    <w:p w14:paraId="3B5B116B" w14:textId="77777777" w:rsidR="005E21FD" w:rsidRPr="005E21FD" w:rsidRDefault="005E21FD" w:rsidP="00EC5A89">
      <w:pPr>
        <w:spacing w:after="120" w:line="240" w:lineRule="auto"/>
        <w:rPr>
          <w:rFonts w:ascii="Arial" w:hAnsi="Arial" w:cs="Arial"/>
          <w:color w:val="000000" w:themeColor="text1"/>
        </w:rPr>
      </w:pPr>
      <w:r w:rsidRPr="005E21FD">
        <w:rPr>
          <w:rFonts w:ascii="Arial" w:hAnsi="Arial" w:cs="Arial"/>
          <w:color w:val="000000" w:themeColor="text1"/>
        </w:rPr>
        <w:t>The QPS achieves its objectives through a range of strategies:</w:t>
      </w:r>
    </w:p>
    <w:p w14:paraId="2FB811F6" w14:textId="77777777" w:rsidR="005E21FD" w:rsidRPr="00C057CE" w:rsidRDefault="005E21FD" w:rsidP="00EC5A89">
      <w:pPr>
        <w:spacing w:after="120" w:line="240" w:lineRule="auto"/>
        <w:rPr>
          <w:rFonts w:ascii="Arial" w:hAnsi="Arial" w:cs="Arial"/>
          <w:b/>
          <w:bCs/>
          <w:color w:val="000000" w:themeColor="text1"/>
        </w:rPr>
      </w:pPr>
      <w:r w:rsidRPr="00C057CE">
        <w:rPr>
          <w:rFonts w:ascii="Arial" w:hAnsi="Arial" w:cs="Arial"/>
          <w:b/>
          <w:bCs/>
          <w:color w:val="000000" w:themeColor="text1"/>
        </w:rPr>
        <w:t xml:space="preserve">To </w:t>
      </w:r>
      <w:r w:rsidRPr="00C13CB7">
        <w:rPr>
          <w:rFonts w:ascii="Arial" w:hAnsi="Arial" w:cs="Arial"/>
          <w:b/>
          <w:bCs/>
          <w:color w:val="000000" w:themeColor="text1"/>
        </w:rPr>
        <w:t>build a connected, engaged and job-ready workforce, with the health, wellbeing, and safety of our people a priority</w:t>
      </w:r>
      <w:r w:rsidRPr="00C057CE">
        <w:rPr>
          <w:rFonts w:ascii="Arial" w:hAnsi="Arial" w:cs="Arial"/>
          <w:b/>
          <w:bCs/>
          <w:color w:val="000000" w:themeColor="text1"/>
        </w:rPr>
        <w:t>, the QPS:</w:t>
      </w:r>
    </w:p>
    <w:p w14:paraId="4E5A86C2" w14:textId="7F70EF01" w:rsidR="00285204" w:rsidRPr="00285204" w:rsidRDefault="00EC5A89" w:rsidP="003E3DDF">
      <w:pPr>
        <w:pStyle w:val="Pa7"/>
        <w:numPr>
          <w:ilvl w:val="0"/>
          <w:numId w:val="52"/>
        </w:numPr>
        <w:spacing w:after="60" w:line="240" w:lineRule="auto"/>
        <w:ind w:left="357" w:hanging="357"/>
        <w:rPr>
          <w:rFonts w:ascii="Arial" w:hAnsi="Arial" w:cs="Arial"/>
          <w:sz w:val="22"/>
          <w:szCs w:val="22"/>
        </w:rPr>
      </w:pPr>
      <w:r>
        <w:rPr>
          <w:rStyle w:val="A5"/>
          <w:rFonts w:ascii="Arial" w:hAnsi="Arial" w:cs="Arial"/>
          <w:color w:val="auto"/>
          <w:sz w:val="22"/>
          <w:szCs w:val="22"/>
        </w:rPr>
        <w:t>f</w:t>
      </w:r>
      <w:r w:rsidR="00285204" w:rsidRPr="00285204">
        <w:rPr>
          <w:rStyle w:val="A5"/>
          <w:rFonts w:ascii="Arial" w:hAnsi="Arial" w:cs="Arial"/>
          <w:color w:val="auto"/>
          <w:sz w:val="22"/>
          <w:szCs w:val="22"/>
        </w:rPr>
        <w:t>ost</w:t>
      </w:r>
      <w:r>
        <w:rPr>
          <w:rStyle w:val="A5"/>
          <w:rFonts w:ascii="Arial" w:hAnsi="Arial" w:cs="Arial"/>
          <w:color w:val="auto"/>
          <w:sz w:val="22"/>
          <w:szCs w:val="22"/>
        </w:rPr>
        <w:t>ered</w:t>
      </w:r>
      <w:r w:rsidR="00285204" w:rsidRPr="00285204">
        <w:rPr>
          <w:rStyle w:val="A5"/>
          <w:rFonts w:ascii="Arial" w:hAnsi="Arial" w:cs="Arial"/>
          <w:color w:val="auto"/>
          <w:sz w:val="22"/>
          <w:szCs w:val="22"/>
        </w:rPr>
        <w:t xml:space="preserve"> and </w:t>
      </w:r>
      <w:r w:rsidRPr="00285204">
        <w:rPr>
          <w:rStyle w:val="A5"/>
          <w:rFonts w:ascii="Arial" w:hAnsi="Arial" w:cs="Arial"/>
          <w:color w:val="auto"/>
          <w:sz w:val="22"/>
          <w:szCs w:val="22"/>
        </w:rPr>
        <w:t>embed</w:t>
      </w:r>
      <w:r>
        <w:rPr>
          <w:rStyle w:val="A5"/>
          <w:rFonts w:ascii="Arial" w:hAnsi="Arial" w:cs="Arial"/>
          <w:color w:val="auto"/>
          <w:sz w:val="22"/>
          <w:szCs w:val="22"/>
        </w:rPr>
        <w:t>ded</w:t>
      </w:r>
      <w:r w:rsidR="00285204" w:rsidRPr="00285204">
        <w:rPr>
          <w:rStyle w:val="A5"/>
          <w:rFonts w:ascii="Arial" w:hAnsi="Arial" w:cs="Arial"/>
          <w:color w:val="auto"/>
          <w:sz w:val="22"/>
          <w:szCs w:val="22"/>
        </w:rPr>
        <w:t xml:space="preserve"> a culture that aligns with our </w:t>
      </w:r>
      <w:proofErr w:type="gramStart"/>
      <w:r w:rsidR="00285204" w:rsidRPr="00285204">
        <w:rPr>
          <w:rStyle w:val="A5"/>
          <w:rFonts w:ascii="Arial" w:hAnsi="Arial" w:cs="Arial"/>
          <w:color w:val="auto"/>
          <w:sz w:val="22"/>
          <w:szCs w:val="22"/>
        </w:rPr>
        <w:t>values</w:t>
      </w:r>
      <w:proofErr w:type="gramEnd"/>
      <w:r w:rsidR="00285204" w:rsidRPr="00285204">
        <w:rPr>
          <w:rStyle w:val="A5"/>
          <w:rFonts w:ascii="Arial" w:hAnsi="Arial" w:cs="Arial"/>
          <w:color w:val="auto"/>
          <w:sz w:val="22"/>
          <w:szCs w:val="22"/>
        </w:rPr>
        <w:t xml:space="preserve"> </w:t>
      </w:r>
    </w:p>
    <w:p w14:paraId="01F0A615" w14:textId="18168FAF" w:rsidR="00285204" w:rsidRPr="00285204" w:rsidRDefault="00EC5A89" w:rsidP="003E3DDF">
      <w:pPr>
        <w:pStyle w:val="Pa7"/>
        <w:numPr>
          <w:ilvl w:val="0"/>
          <w:numId w:val="52"/>
        </w:numPr>
        <w:spacing w:after="60" w:line="240" w:lineRule="auto"/>
        <w:ind w:left="357" w:hanging="357"/>
        <w:rPr>
          <w:rFonts w:ascii="Arial" w:hAnsi="Arial" w:cs="Arial"/>
          <w:sz w:val="22"/>
          <w:szCs w:val="22"/>
        </w:rPr>
      </w:pPr>
      <w:r>
        <w:rPr>
          <w:rStyle w:val="A5"/>
          <w:rFonts w:ascii="Arial" w:hAnsi="Arial" w:cs="Arial"/>
          <w:color w:val="auto"/>
          <w:sz w:val="22"/>
          <w:szCs w:val="22"/>
        </w:rPr>
        <w:t>d</w:t>
      </w:r>
      <w:r w:rsidR="00285204" w:rsidRPr="00285204">
        <w:rPr>
          <w:rStyle w:val="A5"/>
          <w:rFonts w:ascii="Arial" w:hAnsi="Arial" w:cs="Arial"/>
          <w:color w:val="auto"/>
          <w:sz w:val="22"/>
          <w:szCs w:val="22"/>
        </w:rPr>
        <w:t>eliver</w:t>
      </w:r>
      <w:r>
        <w:rPr>
          <w:rStyle w:val="A5"/>
          <w:rFonts w:ascii="Arial" w:hAnsi="Arial" w:cs="Arial"/>
          <w:color w:val="auto"/>
          <w:sz w:val="22"/>
          <w:szCs w:val="22"/>
        </w:rPr>
        <w:t>ed</w:t>
      </w:r>
      <w:r w:rsidR="00285204" w:rsidRPr="00285204">
        <w:rPr>
          <w:rStyle w:val="A5"/>
          <w:rFonts w:ascii="Arial" w:hAnsi="Arial" w:cs="Arial"/>
          <w:color w:val="auto"/>
          <w:sz w:val="22"/>
          <w:szCs w:val="22"/>
        </w:rPr>
        <w:t xml:space="preserve"> leadership that is visible, agile, authentic, courageous and </w:t>
      </w:r>
      <w:proofErr w:type="gramStart"/>
      <w:r w:rsidR="00285204" w:rsidRPr="00285204">
        <w:rPr>
          <w:rStyle w:val="A5"/>
          <w:rFonts w:ascii="Arial" w:hAnsi="Arial" w:cs="Arial"/>
          <w:color w:val="auto"/>
          <w:sz w:val="22"/>
          <w:szCs w:val="22"/>
        </w:rPr>
        <w:t>supportive</w:t>
      </w:r>
      <w:proofErr w:type="gramEnd"/>
      <w:r w:rsidR="00285204" w:rsidRPr="00285204">
        <w:rPr>
          <w:rStyle w:val="A5"/>
          <w:rFonts w:ascii="Arial" w:hAnsi="Arial" w:cs="Arial"/>
          <w:color w:val="auto"/>
          <w:sz w:val="22"/>
          <w:szCs w:val="22"/>
        </w:rPr>
        <w:t xml:space="preserve"> </w:t>
      </w:r>
    </w:p>
    <w:p w14:paraId="082032CC" w14:textId="0190CCD6" w:rsidR="00285204" w:rsidRPr="00285204" w:rsidRDefault="00EC5A89" w:rsidP="003E3DDF">
      <w:pPr>
        <w:pStyle w:val="Pa7"/>
        <w:numPr>
          <w:ilvl w:val="0"/>
          <w:numId w:val="52"/>
        </w:numPr>
        <w:spacing w:after="60" w:line="240" w:lineRule="auto"/>
        <w:ind w:left="357" w:hanging="357"/>
        <w:rPr>
          <w:rFonts w:ascii="Arial" w:hAnsi="Arial" w:cs="Arial"/>
          <w:sz w:val="22"/>
          <w:szCs w:val="22"/>
        </w:rPr>
      </w:pPr>
      <w:r>
        <w:rPr>
          <w:rStyle w:val="A5"/>
          <w:rFonts w:ascii="Arial" w:hAnsi="Arial" w:cs="Arial"/>
          <w:color w:val="auto"/>
          <w:sz w:val="22"/>
          <w:szCs w:val="22"/>
        </w:rPr>
        <w:t>b</w:t>
      </w:r>
      <w:r w:rsidR="00285204" w:rsidRPr="00285204">
        <w:rPr>
          <w:rStyle w:val="A5"/>
          <w:rFonts w:ascii="Arial" w:hAnsi="Arial" w:cs="Arial"/>
          <w:color w:val="auto"/>
          <w:sz w:val="22"/>
          <w:szCs w:val="22"/>
        </w:rPr>
        <w:t>uil</w:t>
      </w:r>
      <w:r>
        <w:rPr>
          <w:rStyle w:val="A5"/>
          <w:rFonts w:ascii="Arial" w:hAnsi="Arial" w:cs="Arial"/>
          <w:color w:val="auto"/>
          <w:sz w:val="22"/>
          <w:szCs w:val="22"/>
        </w:rPr>
        <w:t>t</w:t>
      </w:r>
      <w:r w:rsidR="00285204" w:rsidRPr="00285204">
        <w:rPr>
          <w:rStyle w:val="A5"/>
          <w:rFonts w:ascii="Arial" w:hAnsi="Arial" w:cs="Arial"/>
          <w:color w:val="auto"/>
          <w:sz w:val="22"/>
          <w:szCs w:val="22"/>
        </w:rPr>
        <w:t xml:space="preserve"> a capable and sustainable workforce that is diverse, inclusive and reflective of the community we </w:t>
      </w:r>
      <w:proofErr w:type="gramStart"/>
      <w:r w:rsidR="00285204" w:rsidRPr="00285204">
        <w:rPr>
          <w:rStyle w:val="A5"/>
          <w:rFonts w:ascii="Arial" w:hAnsi="Arial" w:cs="Arial"/>
          <w:color w:val="auto"/>
          <w:sz w:val="22"/>
          <w:szCs w:val="22"/>
        </w:rPr>
        <w:t>serve</w:t>
      </w:r>
      <w:proofErr w:type="gramEnd"/>
      <w:r w:rsidR="00285204" w:rsidRPr="00285204">
        <w:rPr>
          <w:rStyle w:val="A5"/>
          <w:rFonts w:ascii="Arial" w:hAnsi="Arial" w:cs="Arial"/>
          <w:color w:val="auto"/>
          <w:sz w:val="22"/>
          <w:szCs w:val="22"/>
        </w:rPr>
        <w:t xml:space="preserve"> </w:t>
      </w:r>
    </w:p>
    <w:p w14:paraId="5649744F" w14:textId="012AEC39" w:rsidR="00285204" w:rsidRPr="00285204" w:rsidRDefault="00EC5A89" w:rsidP="003E3DDF">
      <w:pPr>
        <w:pStyle w:val="Pa7"/>
        <w:numPr>
          <w:ilvl w:val="0"/>
          <w:numId w:val="52"/>
        </w:numPr>
        <w:spacing w:after="60" w:line="240" w:lineRule="auto"/>
        <w:ind w:left="357" w:hanging="357"/>
        <w:rPr>
          <w:rFonts w:ascii="Arial" w:hAnsi="Arial" w:cs="Arial"/>
          <w:sz w:val="22"/>
          <w:szCs w:val="22"/>
        </w:rPr>
      </w:pPr>
      <w:r>
        <w:rPr>
          <w:rStyle w:val="A5"/>
          <w:rFonts w:ascii="Arial" w:hAnsi="Arial" w:cs="Arial"/>
          <w:color w:val="auto"/>
          <w:sz w:val="22"/>
          <w:szCs w:val="22"/>
        </w:rPr>
        <w:t>e</w:t>
      </w:r>
      <w:r w:rsidR="00285204" w:rsidRPr="00285204">
        <w:rPr>
          <w:rStyle w:val="A5"/>
          <w:rFonts w:ascii="Arial" w:hAnsi="Arial" w:cs="Arial"/>
          <w:color w:val="auto"/>
          <w:sz w:val="22"/>
          <w:szCs w:val="22"/>
        </w:rPr>
        <w:t>stablish</w:t>
      </w:r>
      <w:r>
        <w:rPr>
          <w:rStyle w:val="A5"/>
          <w:rFonts w:ascii="Arial" w:hAnsi="Arial" w:cs="Arial"/>
          <w:color w:val="auto"/>
          <w:sz w:val="22"/>
          <w:szCs w:val="22"/>
        </w:rPr>
        <w:t>ed</w:t>
      </w:r>
      <w:r w:rsidR="00285204" w:rsidRPr="00285204">
        <w:rPr>
          <w:rStyle w:val="A5"/>
          <w:rFonts w:ascii="Arial" w:hAnsi="Arial" w:cs="Arial"/>
          <w:color w:val="auto"/>
          <w:sz w:val="22"/>
          <w:szCs w:val="22"/>
        </w:rPr>
        <w:t xml:space="preserve"> and maintain</w:t>
      </w:r>
      <w:r>
        <w:rPr>
          <w:rStyle w:val="A5"/>
          <w:rFonts w:ascii="Arial" w:hAnsi="Arial" w:cs="Arial"/>
          <w:color w:val="auto"/>
          <w:sz w:val="22"/>
          <w:szCs w:val="22"/>
        </w:rPr>
        <w:t>ed</w:t>
      </w:r>
      <w:r w:rsidR="00285204" w:rsidRPr="00285204">
        <w:rPr>
          <w:rStyle w:val="A5"/>
          <w:rFonts w:ascii="Arial" w:hAnsi="Arial" w:cs="Arial"/>
          <w:color w:val="auto"/>
          <w:sz w:val="22"/>
          <w:szCs w:val="22"/>
        </w:rPr>
        <w:t xml:space="preserve"> collaborative partnerships to deliver positive </w:t>
      </w:r>
      <w:proofErr w:type="gramStart"/>
      <w:r w:rsidR="00285204" w:rsidRPr="00285204">
        <w:rPr>
          <w:rStyle w:val="A5"/>
          <w:rFonts w:ascii="Arial" w:hAnsi="Arial" w:cs="Arial"/>
          <w:color w:val="auto"/>
          <w:sz w:val="22"/>
          <w:szCs w:val="22"/>
        </w:rPr>
        <w:t>outcomes</w:t>
      </w:r>
      <w:proofErr w:type="gramEnd"/>
      <w:r w:rsidR="00285204" w:rsidRPr="00285204">
        <w:rPr>
          <w:rStyle w:val="A5"/>
          <w:rFonts w:ascii="Arial" w:hAnsi="Arial" w:cs="Arial"/>
          <w:color w:val="auto"/>
          <w:sz w:val="22"/>
          <w:szCs w:val="22"/>
        </w:rPr>
        <w:t xml:space="preserve"> </w:t>
      </w:r>
    </w:p>
    <w:p w14:paraId="5AFFCE02" w14:textId="0E169124" w:rsidR="00285204" w:rsidRPr="00285204" w:rsidRDefault="00EC5A89" w:rsidP="003E3DDF">
      <w:pPr>
        <w:pStyle w:val="Pa7"/>
        <w:numPr>
          <w:ilvl w:val="0"/>
          <w:numId w:val="52"/>
        </w:numPr>
        <w:spacing w:after="60" w:line="240" w:lineRule="auto"/>
        <w:ind w:left="357" w:hanging="357"/>
        <w:rPr>
          <w:rFonts w:ascii="Arial" w:hAnsi="Arial" w:cs="Arial"/>
          <w:sz w:val="22"/>
          <w:szCs w:val="22"/>
        </w:rPr>
      </w:pPr>
      <w:r>
        <w:rPr>
          <w:rStyle w:val="A5"/>
          <w:rFonts w:ascii="Arial" w:hAnsi="Arial" w:cs="Arial"/>
          <w:color w:val="auto"/>
          <w:sz w:val="22"/>
          <w:szCs w:val="22"/>
        </w:rPr>
        <w:t>e</w:t>
      </w:r>
      <w:r w:rsidR="00285204" w:rsidRPr="00285204">
        <w:rPr>
          <w:rStyle w:val="A5"/>
          <w:rFonts w:ascii="Arial" w:hAnsi="Arial" w:cs="Arial"/>
          <w:color w:val="auto"/>
          <w:sz w:val="22"/>
          <w:szCs w:val="22"/>
        </w:rPr>
        <w:t>nable</w:t>
      </w:r>
      <w:r>
        <w:rPr>
          <w:rStyle w:val="A5"/>
          <w:rFonts w:ascii="Arial" w:hAnsi="Arial" w:cs="Arial"/>
          <w:color w:val="auto"/>
          <w:sz w:val="22"/>
          <w:szCs w:val="22"/>
        </w:rPr>
        <w:t>d</w:t>
      </w:r>
      <w:r w:rsidR="00285204" w:rsidRPr="00285204">
        <w:rPr>
          <w:rStyle w:val="A5"/>
          <w:rFonts w:ascii="Arial" w:hAnsi="Arial" w:cs="Arial"/>
          <w:color w:val="auto"/>
          <w:sz w:val="22"/>
          <w:szCs w:val="22"/>
        </w:rPr>
        <w:t xml:space="preserve"> new ways of working and provide</w:t>
      </w:r>
      <w:r w:rsidR="00A76612">
        <w:rPr>
          <w:rStyle w:val="A5"/>
          <w:rFonts w:ascii="Arial" w:hAnsi="Arial" w:cs="Arial"/>
          <w:color w:val="auto"/>
          <w:sz w:val="22"/>
          <w:szCs w:val="22"/>
        </w:rPr>
        <w:t>d</w:t>
      </w:r>
      <w:r w:rsidR="00285204" w:rsidRPr="00285204">
        <w:rPr>
          <w:rStyle w:val="A5"/>
          <w:rFonts w:ascii="Arial" w:hAnsi="Arial" w:cs="Arial"/>
          <w:color w:val="auto"/>
          <w:sz w:val="22"/>
          <w:szCs w:val="22"/>
        </w:rPr>
        <w:t xml:space="preserve"> fit for purpose </w:t>
      </w:r>
      <w:proofErr w:type="gramStart"/>
      <w:r w:rsidR="00285204" w:rsidRPr="00285204">
        <w:rPr>
          <w:rStyle w:val="A5"/>
          <w:rFonts w:ascii="Arial" w:hAnsi="Arial" w:cs="Arial"/>
          <w:color w:val="auto"/>
          <w:sz w:val="22"/>
          <w:szCs w:val="22"/>
        </w:rPr>
        <w:t>resources</w:t>
      </w:r>
      <w:proofErr w:type="gramEnd"/>
      <w:r w:rsidR="00285204" w:rsidRPr="00285204">
        <w:rPr>
          <w:rStyle w:val="A5"/>
          <w:rFonts w:ascii="Arial" w:hAnsi="Arial" w:cs="Arial"/>
          <w:color w:val="auto"/>
          <w:sz w:val="22"/>
          <w:szCs w:val="22"/>
        </w:rPr>
        <w:t xml:space="preserve"> </w:t>
      </w:r>
    </w:p>
    <w:p w14:paraId="35966AD1" w14:textId="40ABC5F3" w:rsidR="00285204" w:rsidRPr="00285204" w:rsidRDefault="00EC5A89" w:rsidP="003E3DDF">
      <w:pPr>
        <w:pStyle w:val="ListParagraph"/>
        <w:numPr>
          <w:ilvl w:val="0"/>
          <w:numId w:val="52"/>
        </w:numPr>
        <w:spacing w:after="80"/>
      </w:pPr>
      <w:r>
        <w:rPr>
          <w:rStyle w:val="A5"/>
          <w:rFonts w:cs="Arial"/>
          <w:color w:val="auto"/>
        </w:rPr>
        <w:t>p</w:t>
      </w:r>
      <w:r w:rsidR="00285204" w:rsidRPr="00285204">
        <w:rPr>
          <w:rStyle w:val="A5"/>
          <w:rFonts w:cs="Arial"/>
          <w:color w:val="auto"/>
        </w:rPr>
        <w:t>rovide</w:t>
      </w:r>
      <w:r>
        <w:rPr>
          <w:rStyle w:val="A5"/>
          <w:rFonts w:cs="Arial"/>
          <w:color w:val="auto"/>
        </w:rPr>
        <w:t>d</w:t>
      </w:r>
      <w:r w:rsidR="00285204" w:rsidRPr="00285204">
        <w:rPr>
          <w:rStyle w:val="A5"/>
          <w:rFonts w:cs="Arial"/>
          <w:color w:val="auto"/>
        </w:rPr>
        <w:t xml:space="preserve"> safe and healthy workplaces, embedding a shared responsibility in </w:t>
      </w:r>
      <w:proofErr w:type="spellStart"/>
      <w:r w:rsidR="00285204" w:rsidRPr="00285204">
        <w:rPr>
          <w:rStyle w:val="A5"/>
          <w:rFonts w:cs="Arial"/>
          <w:color w:val="auto"/>
        </w:rPr>
        <w:t>prioritising</w:t>
      </w:r>
      <w:proofErr w:type="spellEnd"/>
      <w:r w:rsidR="00285204" w:rsidRPr="00285204">
        <w:rPr>
          <w:rStyle w:val="A5"/>
          <w:rFonts w:cs="Arial"/>
          <w:color w:val="auto"/>
        </w:rPr>
        <w:t xml:space="preserve"> wellbeing</w:t>
      </w:r>
      <w:r>
        <w:rPr>
          <w:rStyle w:val="A5"/>
          <w:rFonts w:cs="Arial"/>
          <w:color w:val="auto"/>
        </w:rPr>
        <w:t xml:space="preserve">. </w:t>
      </w:r>
    </w:p>
    <w:p w14:paraId="7F8FD585" w14:textId="7A4EA17E" w:rsidR="005E21FD" w:rsidRPr="00C057CE" w:rsidRDefault="005E21FD" w:rsidP="00EC5A89">
      <w:pPr>
        <w:spacing w:after="80" w:line="240" w:lineRule="auto"/>
        <w:rPr>
          <w:rFonts w:ascii="Arial" w:hAnsi="Arial" w:cs="Arial"/>
          <w:b/>
          <w:bCs/>
          <w:color w:val="000000" w:themeColor="text1"/>
        </w:rPr>
      </w:pPr>
      <w:r w:rsidRPr="00C057CE">
        <w:rPr>
          <w:rFonts w:ascii="Arial" w:hAnsi="Arial" w:cs="Arial"/>
          <w:b/>
          <w:bCs/>
          <w:color w:val="000000" w:themeColor="text1"/>
        </w:rPr>
        <w:t xml:space="preserve">To </w:t>
      </w:r>
      <w:r w:rsidRPr="00C13CB7">
        <w:rPr>
          <w:rFonts w:ascii="Arial" w:hAnsi="Arial" w:cs="Arial"/>
          <w:b/>
          <w:bCs/>
          <w:color w:val="000000" w:themeColor="text1"/>
        </w:rPr>
        <w:t>build a safer Queensland together with our community</w:t>
      </w:r>
      <w:r w:rsidRPr="00C057CE">
        <w:rPr>
          <w:rFonts w:ascii="Arial" w:hAnsi="Arial" w:cs="Arial"/>
          <w:b/>
          <w:bCs/>
          <w:color w:val="000000" w:themeColor="text1"/>
        </w:rPr>
        <w:t>, the QPS:</w:t>
      </w:r>
    </w:p>
    <w:p w14:paraId="61F75640" w14:textId="7EB99600" w:rsidR="00EC5A89" w:rsidRPr="00EC5A89" w:rsidRDefault="00EC5A89" w:rsidP="003E3DDF">
      <w:pPr>
        <w:pStyle w:val="Pa7"/>
        <w:numPr>
          <w:ilvl w:val="0"/>
          <w:numId w:val="53"/>
        </w:numPr>
        <w:spacing w:after="60" w:line="240" w:lineRule="auto"/>
        <w:ind w:left="357" w:hanging="357"/>
        <w:rPr>
          <w:rFonts w:ascii="Arial" w:hAnsi="Arial" w:cs="Arial"/>
          <w:sz w:val="22"/>
          <w:szCs w:val="22"/>
        </w:rPr>
      </w:pPr>
      <w:r>
        <w:rPr>
          <w:rStyle w:val="A5"/>
          <w:rFonts w:ascii="Arial" w:hAnsi="Arial" w:cs="Arial"/>
          <w:color w:val="auto"/>
          <w:sz w:val="22"/>
          <w:szCs w:val="22"/>
        </w:rPr>
        <w:t>d</w:t>
      </w:r>
      <w:r w:rsidRPr="00EC5A89">
        <w:rPr>
          <w:rStyle w:val="A5"/>
          <w:rFonts w:ascii="Arial" w:hAnsi="Arial" w:cs="Arial"/>
          <w:color w:val="auto"/>
          <w:sz w:val="22"/>
          <w:szCs w:val="22"/>
        </w:rPr>
        <w:t>eliver</w:t>
      </w:r>
      <w:r>
        <w:rPr>
          <w:rStyle w:val="A5"/>
          <w:rFonts w:ascii="Arial" w:hAnsi="Arial" w:cs="Arial"/>
          <w:color w:val="auto"/>
          <w:sz w:val="22"/>
          <w:szCs w:val="22"/>
        </w:rPr>
        <w:t>ed</w:t>
      </w:r>
      <w:r w:rsidRPr="00EC5A89">
        <w:rPr>
          <w:rStyle w:val="A5"/>
          <w:rFonts w:ascii="Arial" w:hAnsi="Arial" w:cs="Arial"/>
          <w:color w:val="auto"/>
          <w:sz w:val="22"/>
          <w:szCs w:val="22"/>
        </w:rPr>
        <w:t xml:space="preserve"> timely and professional responses to calls for service to maintain and strengthen community confidence through a community-centred approach to policing and crime </w:t>
      </w:r>
      <w:proofErr w:type="gramStart"/>
      <w:r w:rsidRPr="00EC5A89">
        <w:rPr>
          <w:rStyle w:val="A5"/>
          <w:rFonts w:ascii="Arial" w:hAnsi="Arial" w:cs="Arial"/>
          <w:color w:val="auto"/>
          <w:sz w:val="22"/>
          <w:szCs w:val="22"/>
        </w:rPr>
        <w:t>prevention</w:t>
      </w:r>
      <w:proofErr w:type="gramEnd"/>
      <w:r w:rsidRPr="00EC5A89">
        <w:rPr>
          <w:rStyle w:val="A5"/>
          <w:rFonts w:ascii="Arial" w:hAnsi="Arial" w:cs="Arial"/>
          <w:color w:val="auto"/>
          <w:sz w:val="22"/>
          <w:szCs w:val="22"/>
        </w:rPr>
        <w:t xml:space="preserve"> </w:t>
      </w:r>
    </w:p>
    <w:p w14:paraId="0C487441" w14:textId="5FCE87E6" w:rsidR="00285204" w:rsidRPr="00EC5A89" w:rsidRDefault="00EC5A89" w:rsidP="005A476D">
      <w:pPr>
        <w:pStyle w:val="ListParagraph"/>
        <w:widowControl/>
        <w:numPr>
          <w:ilvl w:val="0"/>
          <w:numId w:val="16"/>
        </w:numPr>
        <w:autoSpaceDE/>
        <w:autoSpaceDN/>
        <w:spacing w:after="80"/>
        <w:ind w:left="357" w:hanging="357"/>
      </w:pPr>
      <w:r>
        <w:rPr>
          <w:rStyle w:val="A5"/>
          <w:rFonts w:cs="Arial"/>
          <w:color w:val="auto"/>
        </w:rPr>
        <w:t>p</w:t>
      </w:r>
      <w:r w:rsidRPr="00EC5A89">
        <w:rPr>
          <w:rStyle w:val="A5"/>
          <w:rFonts w:cs="Arial"/>
          <w:color w:val="auto"/>
        </w:rPr>
        <w:t>artner</w:t>
      </w:r>
      <w:r>
        <w:rPr>
          <w:rStyle w:val="A5"/>
          <w:rFonts w:cs="Arial"/>
          <w:color w:val="auto"/>
        </w:rPr>
        <w:t>ed</w:t>
      </w:r>
      <w:r w:rsidRPr="00EC5A89">
        <w:rPr>
          <w:rStyle w:val="A5"/>
          <w:rFonts w:cs="Arial"/>
          <w:color w:val="auto"/>
        </w:rPr>
        <w:t xml:space="preserve"> with the community and other agencies to respond to overrepresentation in the criminal justice system, of victims or offenders, including vulnerable persons, </w:t>
      </w:r>
      <w:r w:rsidR="00A76612">
        <w:rPr>
          <w:rStyle w:val="A5"/>
          <w:rFonts w:cs="Arial"/>
          <w:color w:val="auto"/>
        </w:rPr>
        <w:t xml:space="preserve">First Nations peoples, </w:t>
      </w:r>
      <w:r w:rsidRPr="00EC5A89">
        <w:rPr>
          <w:rStyle w:val="A5"/>
          <w:rFonts w:cs="Arial"/>
          <w:color w:val="auto"/>
        </w:rPr>
        <w:t xml:space="preserve">young </w:t>
      </w:r>
      <w:proofErr w:type="gramStart"/>
      <w:r w:rsidRPr="00EC5A89">
        <w:rPr>
          <w:rStyle w:val="A5"/>
          <w:rFonts w:cs="Arial"/>
          <w:color w:val="auto"/>
        </w:rPr>
        <w:t>people</w:t>
      </w:r>
      <w:proofErr w:type="gramEnd"/>
      <w:r w:rsidRPr="00EC5A89">
        <w:rPr>
          <w:rStyle w:val="A5"/>
          <w:rFonts w:cs="Arial"/>
          <w:color w:val="auto"/>
        </w:rPr>
        <w:t xml:space="preserve"> and victim survivors of domestic and family violence</w:t>
      </w:r>
      <w:r>
        <w:rPr>
          <w:rStyle w:val="A5"/>
          <w:rFonts w:cs="Arial"/>
          <w:color w:val="auto"/>
        </w:rPr>
        <w:t xml:space="preserve">. </w:t>
      </w:r>
    </w:p>
    <w:p w14:paraId="7A09BE0B" w14:textId="67DFB5A5" w:rsidR="005E21FD" w:rsidRPr="00C057CE" w:rsidRDefault="005E21FD" w:rsidP="00EC5A89">
      <w:pPr>
        <w:spacing w:after="80" w:line="240" w:lineRule="auto"/>
        <w:rPr>
          <w:rFonts w:ascii="Arial" w:hAnsi="Arial" w:cs="Arial"/>
          <w:b/>
          <w:bCs/>
          <w:color w:val="000000" w:themeColor="text1"/>
        </w:rPr>
      </w:pPr>
      <w:r w:rsidRPr="00C057CE">
        <w:rPr>
          <w:rFonts w:ascii="Arial" w:hAnsi="Arial" w:cs="Arial"/>
          <w:b/>
          <w:bCs/>
          <w:color w:val="000000" w:themeColor="text1"/>
        </w:rPr>
        <w:t xml:space="preserve">To </w:t>
      </w:r>
      <w:r w:rsidRPr="00C13CB7">
        <w:rPr>
          <w:rFonts w:ascii="Arial" w:hAnsi="Arial" w:cs="Arial"/>
          <w:b/>
          <w:bCs/>
          <w:color w:val="000000" w:themeColor="text1"/>
        </w:rPr>
        <w:t>create a safer community and provide better services through connected and engaged relationships</w:t>
      </w:r>
      <w:r w:rsidRPr="00C057CE">
        <w:rPr>
          <w:rFonts w:ascii="Arial" w:hAnsi="Arial" w:cs="Arial"/>
          <w:b/>
          <w:bCs/>
          <w:color w:val="000000" w:themeColor="text1"/>
        </w:rPr>
        <w:t>, the QPS:</w:t>
      </w:r>
    </w:p>
    <w:p w14:paraId="2426DEF3" w14:textId="52CB8FBA" w:rsidR="00EC5A89" w:rsidRPr="00EC5A89" w:rsidRDefault="00EC5A89" w:rsidP="005A476D">
      <w:pPr>
        <w:pStyle w:val="ListParagraph"/>
        <w:numPr>
          <w:ilvl w:val="0"/>
          <w:numId w:val="16"/>
        </w:numPr>
        <w:adjustRightInd w:val="0"/>
        <w:spacing w:after="60"/>
        <w:ind w:left="357" w:hanging="357"/>
      </w:pPr>
      <w:r>
        <w:t>p</w:t>
      </w:r>
      <w:r w:rsidRPr="00EC5A89">
        <w:t>rotect</w:t>
      </w:r>
      <w:r>
        <w:t>ed</w:t>
      </w:r>
      <w:r w:rsidRPr="00EC5A89">
        <w:t xml:space="preserve"> the legitimacy of policing by setting and maintaining high standards of integrity </w:t>
      </w:r>
      <w:r w:rsidR="00A76612">
        <w:t xml:space="preserve">and professionalism </w:t>
      </w:r>
      <w:r w:rsidRPr="00EC5A89">
        <w:t xml:space="preserve">aimed at strengthening the community’s trust and willingness to </w:t>
      </w:r>
      <w:proofErr w:type="gramStart"/>
      <w:r w:rsidRPr="00EC5A89">
        <w:t>engage</w:t>
      </w:r>
      <w:proofErr w:type="gramEnd"/>
      <w:r w:rsidRPr="00EC5A89">
        <w:t xml:space="preserve"> </w:t>
      </w:r>
    </w:p>
    <w:p w14:paraId="0243E3AD" w14:textId="13413E13" w:rsidR="00EC5A89" w:rsidRPr="00EC5A89" w:rsidRDefault="00EC5A89" w:rsidP="005A476D">
      <w:pPr>
        <w:pStyle w:val="ListParagraph"/>
        <w:numPr>
          <w:ilvl w:val="0"/>
          <w:numId w:val="16"/>
        </w:numPr>
        <w:adjustRightInd w:val="0"/>
        <w:spacing w:after="60"/>
        <w:ind w:left="357" w:hanging="357"/>
      </w:pPr>
      <w:proofErr w:type="spellStart"/>
      <w:r>
        <w:lastRenderedPageBreak/>
        <w:t>m</w:t>
      </w:r>
      <w:r w:rsidRPr="00EC5A89">
        <w:t>aximise</w:t>
      </w:r>
      <w:r>
        <w:t>d</w:t>
      </w:r>
      <w:proofErr w:type="spellEnd"/>
      <w:r w:rsidRPr="00EC5A89">
        <w:t xml:space="preserve"> joint capability to prevent crime and enhance community safety through collaborative partnerships with government agencies, non-government organisations and community </w:t>
      </w:r>
      <w:proofErr w:type="gramStart"/>
      <w:r w:rsidRPr="00EC5A89">
        <w:t>groups</w:t>
      </w:r>
      <w:proofErr w:type="gramEnd"/>
      <w:r w:rsidRPr="00EC5A89">
        <w:t xml:space="preserve"> </w:t>
      </w:r>
    </w:p>
    <w:p w14:paraId="7E0A0337" w14:textId="27E84AC0" w:rsidR="00EC5A89" w:rsidRPr="00EC5A89" w:rsidRDefault="00EC5A89" w:rsidP="005A476D">
      <w:pPr>
        <w:pStyle w:val="ListParagraph"/>
        <w:numPr>
          <w:ilvl w:val="0"/>
          <w:numId w:val="16"/>
        </w:numPr>
        <w:spacing w:after="80"/>
      </w:pPr>
      <w:r>
        <w:t>s</w:t>
      </w:r>
      <w:r w:rsidRPr="00EC5A89">
        <w:t>trengthen</w:t>
      </w:r>
      <w:r>
        <w:t>ed</w:t>
      </w:r>
      <w:r w:rsidRPr="00EC5A89">
        <w:t xml:space="preserve"> relationships to better support us into the future</w:t>
      </w:r>
      <w:r>
        <w:t xml:space="preserve">. </w:t>
      </w:r>
    </w:p>
    <w:p w14:paraId="327D87CC" w14:textId="43014312" w:rsidR="005E21FD" w:rsidRPr="00C057CE" w:rsidRDefault="005E21FD" w:rsidP="00EC5A89">
      <w:pPr>
        <w:spacing w:after="80" w:line="240" w:lineRule="auto"/>
        <w:rPr>
          <w:rFonts w:ascii="Arial" w:hAnsi="Arial" w:cs="Arial"/>
          <w:b/>
          <w:bCs/>
          <w:color w:val="000000" w:themeColor="text1"/>
        </w:rPr>
      </w:pPr>
      <w:r w:rsidRPr="00C057CE">
        <w:rPr>
          <w:rFonts w:ascii="Arial" w:hAnsi="Arial" w:cs="Arial"/>
          <w:b/>
          <w:bCs/>
        </w:rPr>
        <w:t xml:space="preserve">To </w:t>
      </w:r>
      <w:r w:rsidRPr="00C13CB7">
        <w:rPr>
          <w:rFonts w:ascii="Arial" w:hAnsi="Arial" w:cs="Arial"/>
          <w:b/>
          <w:bCs/>
        </w:rPr>
        <w:t xml:space="preserve">embrace new ideas and </w:t>
      </w:r>
      <w:r w:rsidRPr="00C13CB7">
        <w:rPr>
          <w:rFonts w:ascii="Arial" w:hAnsi="Arial" w:cs="Arial"/>
          <w:b/>
          <w:bCs/>
          <w:color w:val="000000" w:themeColor="text1"/>
        </w:rPr>
        <w:t>innovation to strengthen our capability to prevent, disrupt, respond, and investigate crime and deliver safe and secure communities</w:t>
      </w:r>
      <w:r w:rsidRPr="00C057CE">
        <w:rPr>
          <w:rFonts w:ascii="Arial" w:hAnsi="Arial" w:cs="Arial"/>
          <w:b/>
          <w:bCs/>
          <w:color w:val="000000" w:themeColor="text1"/>
        </w:rPr>
        <w:t>, the QPS:</w:t>
      </w:r>
    </w:p>
    <w:p w14:paraId="4DB67239" w14:textId="2C1AA67E" w:rsidR="00EC5A89" w:rsidRPr="00EC5A89" w:rsidRDefault="00EC5A89" w:rsidP="003E3DDF">
      <w:pPr>
        <w:pStyle w:val="ListParagraph"/>
        <w:numPr>
          <w:ilvl w:val="0"/>
          <w:numId w:val="54"/>
        </w:numPr>
        <w:adjustRightInd w:val="0"/>
        <w:spacing w:before="40"/>
      </w:pPr>
      <w:r>
        <w:t>d</w:t>
      </w:r>
      <w:r w:rsidRPr="00EC5A89">
        <w:t>eliver</w:t>
      </w:r>
      <w:r w:rsidR="00A76612">
        <w:t>ed</w:t>
      </w:r>
      <w:r>
        <w:t xml:space="preserve"> </w:t>
      </w:r>
      <w:r w:rsidRPr="00EC5A89">
        <w:t xml:space="preserve">safe and secure communities, including an effective policing response to the ongoing COVID-19 </w:t>
      </w:r>
      <w:proofErr w:type="gramStart"/>
      <w:r w:rsidRPr="00EC5A89">
        <w:t>pandemic</w:t>
      </w:r>
      <w:proofErr w:type="gramEnd"/>
      <w:r w:rsidRPr="00EC5A89">
        <w:t xml:space="preserve"> </w:t>
      </w:r>
    </w:p>
    <w:p w14:paraId="6B48D955" w14:textId="71D5D6BA" w:rsidR="00EC5A89" w:rsidRPr="00EC5A89" w:rsidRDefault="00EC5A89" w:rsidP="003E3DDF">
      <w:pPr>
        <w:pStyle w:val="ListParagraph"/>
        <w:numPr>
          <w:ilvl w:val="0"/>
          <w:numId w:val="54"/>
        </w:numPr>
        <w:adjustRightInd w:val="0"/>
        <w:spacing w:before="40"/>
      </w:pPr>
      <w:r>
        <w:t>m</w:t>
      </w:r>
      <w:r w:rsidRPr="00EC5A89">
        <w:t xml:space="preserve">et growing demand by focusing and positioning our resources in the right place at the right </w:t>
      </w:r>
      <w:proofErr w:type="gramStart"/>
      <w:r w:rsidRPr="00EC5A89">
        <w:t>time</w:t>
      </w:r>
      <w:proofErr w:type="gramEnd"/>
      <w:r w:rsidRPr="00EC5A89">
        <w:t xml:space="preserve"> </w:t>
      </w:r>
    </w:p>
    <w:p w14:paraId="64C68FE8" w14:textId="1571FBE7" w:rsidR="00EC5A89" w:rsidRPr="00EC5A89" w:rsidRDefault="00EC5A89" w:rsidP="003E3DDF">
      <w:pPr>
        <w:pStyle w:val="ListParagraph"/>
        <w:numPr>
          <w:ilvl w:val="0"/>
          <w:numId w:val="54"/>
        </w:numPr>
        <w:adjustRightInd w:val="0"/>
        <w:spacing w:before="40"/>
      </w:pPr>
      <w:r>
        <w:t>p</w:t>
      </w:r>
      <w:r w:rsidRPr="00EC5A89">
        <w:t>revent</w:t>
      </w:r>
      <w:r w:rsidR="00A76612">
        <w:t>ed</w:t>
      </w:r>
      <w:r w:rsidRPr="00EC5A89">
        <w:t xml:space="preserve"> crime together, by connecting our people, community and relationships to collectively build a community culture of prevention and harm </w:t>
      </w:r>
      <w:proofErr w:type="spellStart"/>
      <w:proofErr w:type="gramStart"/>
      <w:r w:rsidRPr="00EC5A89">
        <w:t>minimisation</w:t>
      </w:r>
      <w:proofErr w:type="spellEnd"/>
      <w:proofErr w:type="gramEnd"/>
      <w:r w:rsidRPr="00EC5A89">
        <w:t xml:space="preserve"> </w:t>
      </w:r>
    </w:p>
    <w:p w14:paraId="308BA534" w14:textId="50D9955F" w:rsidR="00EC5A89" w:rsidRPr="00EC5A89" w:rsidRDefault="00EC5A89" w:rsidP="003E3DDF">
      <w:pPr>
        <w:pStyle w:val="ListParagraph"/>
        <w:numPr>
          <w:ilvl w:val="0"/>
          <w:numId w:val="54"/>
        </w:numPr>
        <w:adjustRightInd w:val="0"/>
        <w:spacing w:before="40"/>
      </w:pPr>
      <w:r>
        <w:t>d</w:t>
      </w:r>
      <w:r w:rsidRPr="00EC5A89">
        <w:t>isrupt</w:t>
      </w:r>
      <w:r w:rsidR="00A76612">
        <w:t>ed</w:t>
      </w:r>
      <w:r w:rsidRPr="00EC5A89">
        <w:t xml:space="preserve"> crime by educating our people, community and relationships in strategies to identify and disrupt local, state, national and global </w:t>
      </w:r>
      <w:proofErr w:type="gramStart"/>
      <w:r w:rsidRPr="00EC5A89">
        <w:t>crimes</w:t>
      </w:r>
      <w:proofErr w:type="gramEnd"/>
      <w:r w:rsidRPr="00EC5A89">
        <w:t xml:space="preserve"> </w:t>
      </w:r>
    </w:p>
    <w:p w14:paraId="784D8145" w14:textId="46445027" w:rsidR="00EC5A89" w:rsidRPr="00EC5A89" w:rsidRDefault="00EC5A89" w:rsidP="003E3DDF">
      <w:pPr>
        <w:pStyle w:val="ListParagraph"/>
        <w:numPr>
          <w:ilvl w:val="0"/>
          <w:numId w:val="54"/>
        </w:numPr>
        <w:adjustRightInd w:val="0"/>
        <w:spacing w:before="40"/>
      </w:pPr>
      <w:r>
        <w:t>r</w:t>
      </w:r>
      <w:r w:rsidRPr="00EC5A89">
        <w:t>espond</w:t>
      </w:r>
      <w:r w:rsidR="00A76612">
        <w:t>ed</w:t>
      </w:r>
      <w:r w:rsidRPr="00EC5A89">
        <w:t xml:space="preserve"> to crime by maturing our capabilities through streamlining, technology, improved models of service delivery, continuous learning, business </w:t>
      </w:r>
      <w:proofErr w:type="spellStart"/>
      <w:r w:rsidRPr="00EC5A89">
        <w:t>optimisation</w:t>
      </w:r>
      <w:proofErr w:type="spellEnd"/>
      <w:r w:rsidRPr="00EC5A89">
        <w:t xml:space="preserve"> and digital </w:t>
      </w:r>
      <w:proofErr w:type="gramStart"/>
      <w:r w:rsidRPr="00EC5A89">
        <w:t>transformation</w:t>
      </w:r>
      <w:proofErr w:type="gramEnd"/>
      <w:r w:rsidRPr="00EC5A89">
        <w:t xml:space="preserve"> </w:t>
      </w:r>
    </w:p>
    <w:p w14:paraId="1699C4FA" w14:textId="45C3BE8F" w:rsidR="00285204" w:rsidRPr="00EC5A89" w:rsidRDefault="00EC5A89" w:rsidP="003E3DDF">
      <w:pPr>
        <w:pStyle w:val="ListParagraph"/>
        <w:numPr>
          <w:ilvl w:val="0"/>
          <w:numId w:val="54"/>
        </w:numPr>
        <w:spacing w:after="120"/>
      </w:pPr>
      <w:r>
        <w:t>i</w:t>
      </w:r>
      <w:r w:rsidRPr="00EC5A89">
        <w:t>nvestigate</w:t>
      </w:r>
      <w:r w:rsidR="00A76612">
        <w:t>d</w:t>
      </w:r>
      <w:r w:rsidRPr="00EC5A89">
        <w:t xml:space="preserve"> crime by developing our people, </w:t>
      </w:r>
      <w:proofErr w:type="gramStart"/>
      <w:r w:rsidRPr="00EC5A89">
        <w:t>community</w:t>
      </w:r>
      <w:proofErr w:type="gramEnd"/>
      <w:r w:rsidRPr="00EC5A89">
        <w:t xml:space="preserve"> and relationships to investigate crime in a global environment of complexity and ambiguity</w:t>
      </w:r>
      <w:r>
        <w:t xml:space="preserve">. </w:t>
      </w:r>
    </w:p>
    <w:p w14:paraId="6D74E885" w14:textId="22BBB84A" w:rsidR="005E21FD" w:rsidRPr="005E21FD" w:rsidRDefault="005E21FD" w:rsidP="00EC5A89">
      <w:pPr>
        <w:spacing w:after="120" w:line="240" w:lineRule="auto"/>
        <w:rPr>
          <w:rFonts w:ascii="Arial" w:hAnsi="Arial" w:cs="Arial"/>
          <w:color w:val="000000" w:themeColor="text1"/>
        </w:rPr>
      </w:pPr>
      <w:r w:rsidRPr="00EC5A89">
        <w:rPr>
          <w:rFonts w:ascii="Arial" w:hAnsi="Arial" w:cs="Arial"/>
        </w:rPr>
        <w:t xml:space="preserve">The QPS also contributed to a range of local, state and </w:t>
      </w:r>
      <w:r w:rsidRPr="005E21FD">
        <w:rPr>
          <w:rFonts w:ascii="Arial" w:hAnsi="Arial" w:cs="Arial"/>
          <w:color w:val="000000" w:themeColor="text1"/>
        </w:rPr>
        <w:t xml:space="preserve">national strategies on matters, including youth justice, domestic and family violence and vulnerable people, mental health, road safety, child safety, drugs and alcohol, </w:t>
      </w:r>
      <w:proofErr w:type="gramStart"/>
      <w:r w:rsidRPr="005E21FD">
        <w:rPr>
          <w:rFonts w:ascii="Arial" w:hAnsi="Arial" w:cs="Arial"/>
          <w:color w:val="000000" w:themeColor="text1"/>
        </w:rPr>
        <w:t>counter-terrorism</w:t>
      </w:r>
      <w:proofErr w:type="gramEnd"/>
      <w:r w:rsidRPr="005E21FD">
        <w:rPr>
          <w:rFonts w:ascii="Arial" w:hAnsi="Arial" w:cs="Arial"/>
          <w:color w:val="000000" w:themeColor="text1"/>
        </w:rPr>
        <w:t xml:space="preserve"> and organised crime. </w:t>
      </w:r>
    </w:p>
    <w:p w14:paraId="315DBF69" w14:textId="77777777" w:rsidR="005E21FD" w:rsidRPr="005E21FD" w:rsidRDefault="005E21FD" w:rsidP="00EC5A89">
      <w:pPr>
        <w:spacing w:after="120" w:line="240" w:lineRule="auto"/>
        <w:rPr>
          <w:rFonts w:ascii="Arial" w:hAnsi="Arial" w:cs="Arial"/>
          <w:b/>
          <w:bCs/>
          <w:color w:val="000000" w:themeColor="text1"/>
        </w:rPr>
      </w:pPr>
      <w:r w:rsidRPr="005E21FD">
        <w:rPr>
          <w:rFonts w:ascii="Arial" w:hAnsi="Arial" w:cs="Arial"/>
          <w:b/>
          <w:bCs/>
          <w:color w:val="000000" w:themeColor="text1"/>
        </w:rPr>
        <w:t>Queensland Government objectives</w:t>
      </w:r>
    </w:p>
    <w:p w14:paraId="60B14649" w14:textId="4C3B9B77" w:rsidR="00A76612" w:rsidRDefault="005E21FD" w:rsidP="0045396E">
      <w:pPr>
        <w:spacing w:after="120" w:line="240" w:lineRule="auto"/>
        <w:rPr>
          <w:rFonts w:ascii="Arial" w:hAnsi="Arial" w:cs="Arial"/>
          <w:color w:val="000000" w:themeColor="text1"/>
          <w:shd w:val="clear" w:color="auto" w:fill="FFFFFF"/>
        </w:rPr>
      </w:pPr>
      <w:r w:rsidRPr="00EF08EC">
        <w:rPr>
          <w:rFonts w:ascii="Arial" w:hAnsi="Arial" w:cs="Arial"/>
          <w:color w:val="000000" w:themeColor="text1"/>
          <w:shd w:val="clear" w:color="auto" w:fill="FFFFFF"/>
        </w:rPr>
        <w:t xml:space="preserve">The QPS supports the government’s objectives for the community which are </w:t>
      </w:r>
      <w:r w:rsidR="008C389D">
        <w:rPr>
          <w:rFonts w:ascii="Arial" w:hAnsi="Arial" w:cs="Arial"/>
          <w:color w:val="000000" w:themeColor="text1"/>
          <w:shd w:val="clear" w:color="auto" w:fill="FFFFFF"/>
        </w:rPr>
        <w:t>structured</w:t>
      </w:r>
      <w:r w:rsidR="008C389D" w:rsidRPr="00EF08EC">
        <w:rPr>
          <w:rFonts w:ascii="Arial" w:hAnsi="Arial" w:cs="Arial"/>
          <w:color w:val="000000" w:themeColor="text1"/>
          <w:shd w:val="clear" w:color="auto" w:fill="FFFFFF"/>
        </w:rPr>
        <w:t xml:space="preserve"> </w:t>
      </w:r>
      <w:r w:rsidRPr="00EF08EC">
        <w:rPr>
          <w:rFonts w:ascii="Arial" w:hAnsi="Arial" w:cs="Arial"/>
          <w:color w:val="000000" w:themeColor="text1"/>
          <w:shd w:val="clear" w:color="auto" w:fill="FFFFFF"/>
        </w:rPr>
        <w:t>around</w:t>
      </w:r>
      <w:r w:rsidR="009F19A1" w:rsidRPr="00EF08EC">
        <w:rPr>
          <w:rFonts w:ascii="Arial" w:hAnsi="Arial" w:cs="Arial"/>
          <w:color w:val="000000" w:themeColor="text1"/>
          <w:shd w:val="clear" w:color="auto" w:fill="FFFFFF"/>
        </w:rPr>
        <w:t xml:space="preserve"> building </w:t>
      </w:r>
      <w:r w:rsidR="00652155" w:rsidRPr="00EF08EC">
        <w:rPr>
          <w:rFonts w:ascii="Arial" w:hAnsi="Arial" w:cs="Arial"/>
          <w:color w:val="000000" w:themeColor="text1"/>
          <w:shd w:val="clear" w:color="auto" w:fill="FFFFFF"/>
        </w:rPr>
        <w:t>future prosperity and growth across the state:</w:t>
      </w:r>
      <w:r w:rsidRPr="00EF08EC">
        <w:rPr>
          <w:rFonts w:ascii="Arial" w:hAnsi="Arial" w:cs="Arial"/>
          <w:color w:val="000000" w:themeColor="text1"/>
          <w:shd w:val="clear" w:color="auto" w:fill="FFFFFF"/>
        </w:rPr>
        <w:t xml:space="preserve"> </w:t>
      </w:r>
    </w:p>
    <w:p w14:paraId="61BC8E2D" w14:textId="236AC47E" w:rsidR="0045396E" w:rsidRDefault="0045396E" w:rsidP="0045396E">
      <w:pPr>
        <w:spacing w:after="120" w:line="240" w:lineRule="auto"/>
        <w:rPr>
          <w:rFonts w:ascii="Arial" w:hAnsi="Arial" w:cs="Arial"/>
          <w:color w:val="000000" w:themeColor="text1"/>
          <w:shd w:val="clear" w:color="auto" w:fill="FFFFFF"/>
        </w:rPr>
      </w:pPr>
      <w:r w:rsidRPr="0045396E">
        <w:rPr>
          <w:rFonts w:ascii="Arial" w:hAnsi="Arial" w:cs="Arial"/>
          <w:b/>
          <w:bCs/>
          <w:color w:val="000000" w:themeColor="text1"/>
          <w:shd w:val="clear" w:color="auto" w:fill="FFFFFF"/>
        </w:rPr>
        <w:t>Good Jobs</w:t>
      </w:r>
      <w:r>
        <w:rPr>
          <w:rFonts w:ascii="Arial" w:hAnsi="Arial" w:cs="Arial"/>
          <w:color w:val="000000" w:themeColor="text1"/>
          <w:shd w:val="clear" w:color="auto" w:fill="FFFFFF"/>
        </w:rPr>
        <w:t xml:space="preserve"> – good secure jobs in our traditional and emerging industries</w:t>
      </w:r>
    </w:p>
    <w:p w14:paraId="50CB7C8B" w14:textId="03975C01" w:rsidR="00652155" w:rsidRPr="00EF08EC" w:rsidRDefault="00652155" w:rsidP="0045396E">
      <w:pPr>
        <w:pStyle w:val="ListParagraph"/>
        <w:numPr>
          <w:ilvl w:val="0"/>
          <w:numId w:val="91"/>
        </w:numPr>
        <w:spacing w:after="120"/>
        <w:ind w:left="426" w:hanging="426"/>
        <w:rPr>
          <w:color w:val="000000" w:themeColor="text1"/>
        </w:rPr>
      </w:pPr>
      <w:r w:rsidRPr="00EF08EC">
        <w:rPr>
          <w:color w:val="000000" w:themeColor="text1"/>
        </w:rPr>
        <w:t xml:space="preserve">Supporting jobs: Good, secure jobs in more industries to diversify the Queensland economy and build on existing strengths in agriculture, </w:t>
      </w:r>
      <w:proofErr w:type="gramStart"/>
      <w:r w:rsidRPr="00EF08EC">
        <w:rPr>
          <w:color w:val="000000" w:themeColor="text1"/>
        </w:rPr>
        <w:t>resources</w:t>
      </w:r>
      <w:proofErr w:type="gramEnd"/>
      <w:r w:rsidRPr="00EF08EC">
        <w:rPr>
          <w:color w:val="000000" w:themeColor="text1"/>
        </w:rPr>
        <w:t xml:space="preserve"> and tourism.</w:t>
      </w:r>
    </w:p>
    <w:p w14:paraId="2975CF04" w14:textId="77777777" w:rsidR="00652155" w:rsidRPr="00051CD7" w:rsidRDefault="00652155" w:rsidP="0045396E">
      <w:pPr>
        <w:pStyle w:val="ListParagraph"/>
        <w:numPr>
          <w:ilvl w:val="0"/>
          <w:numId w:val="75"/>
        </w:numPr>
        <w:spacing w:after="120"/>
        <w:ind w:left="426" w:hanging="426"/>
        <w:rPr>
          <w:color w:val="000000" w:themeColor="text1"/>
        </w:rPr>
      </w:pPr>
      <w:r w:rsidRPr="00051CD7">
        <w:rPr>
          <w:color w:val="000000" w:themeColor="text1"/>
        </w:rPr>
        <w:t>Backing small business: Help small business, the backbone of the state’s economy, thrive in a changing environment.</w:t>
      </w:r>
    </w:p>
    <w:p w14:paraId="2793A339" w14:textId="77777777" w:rsidR="00652155" w:rsidRPr="00051CD7" w:rsidRDefault="00652155" w:rsidP="0045396E">
      <w:pPr>
        <w:pStyle w:val="ListParagraph"/>
        <w:numPr>
          <w:ilvl w:val="0"/>
          <w:numId w:val="75"/>
        </w:numPr>
        <w:spacing w:after="120"/>
        <w:ind w:left="426" w:hanging="426"/>
        <w:rPr>
          <w:color w:val="000000" w:themeColor="text1"/>
        </w:rPr>
      </w:pPr>
      <w:r w:rsidRPr="00051CD7">
        <w:rPr>
          <w:color w:val="000000" w:themeColor="text1"/>
        </w:rPr>
        <w:t>Making it for Queensland: Grow manufacturing across traditional and new industries, making new products in new ways and creating new jobs.</w:t>
      </w:r>
    </w:p>
    <w:p w14:paraId="67C5421B" w14:textId="5200CE7E" w:rsidR="00652155" w:rsidRDefault="00652155" w:rsidP="0045396E">
      <w:pPr>
        <w:pStyle w:val="ListParagraph"/>
        <w:numPr>
          <w:ilvl w:val="0"/>
          <w:numId w:val="75"/>
        </w:numPr>
        <w:spacing w:after="120"/>
        <w:ind w:left="426" w:hanging="426"/>
        <w:rPr>
          <w:color w:val="000000" w:themeColor="text1"/>
        </w:rPr>
      </w:pPr>
      <w:r w:rsidRPr="00051CD7">
        <w:rPr>
          <w:color w:val="000000" w:themeColor="text1"/>
        </w:rPr>
        <w:t>Investing in skills: Ensure Queenslanders have the skills they need to find meaningful jobs and set up pathways for the future.</w:t>
      </w:r>
    </w:p>
    <w:p w14:paraId="03FEA4DF" w14:textId="5FF7D152" w:rsidR="0045396E" w:rsidRPr="0045396E" w:rsidRDefault="0045396E" w:rsidP="0045396E">
      <w:pPr>
        <w:spacing w:after="120" w:line="240" w:lineRule="auto"/>
        <w:rPr>
          <w:rFonts w:ascii="Arial" w:hAnsi="Arial" w:cs="Arial"/>
          <w:color w:val="000000" w:themeColor="text1"/>
        </w:rPr>
      </w:pPr>
      <w:r w:rsidRPr="0045396E">
        <w:rPr>
          <w:rFonts w:ascii="Arial" w:hAnsi="Arial" w:cs="Arial"/>
          <w:b/>
          <w:bCs/>
          <w:color w:val="000000" w:themeColor="text1"/>
        </w:rPr>
        <w:t>Better Services</w:t>
      </w:r>
      <w:r w:rsidRPr="0045396E">
        <w:rPr>
          <w:rFonts w:ascii="Arial" w:hAnsi="Arial" w:cs="Arial"/>
          <w:color w:val="000000" w:themeColor="text1"/>
        </w:rPr>
        <w:t xml:space="preserve"> – deliver even better services right across </w:t>
      </w:r>
      <w:proofErr w:type="gramStart"/>
      <w:r w:rsidRPr="0045396E">
        <w:rPr>
          <w:rFonts w:ascii="Arial" w:hAnsi="Arial" w:cs="Arial"/>
          <w:color w:val="000000" w:themeColor="text1"/>
        </w:rPr>
        <w:t>Queensland</w:t>
      </w:r>
      <w:proofErr w:type="gramEnd"/>
    </w:p>
    <w:p w14:paraId="3C2AA8DC" w14:textId="77777777" w:rsidR="00652155" w:rsidRPr="00051CD7" w:rsidRDefault="00652155" w:rsidP="0045396E">
      <w:pPr>
        <w:pStyle w:val="ListParagraph"/>
        <w:numPr>
          <w:ilvl w:val="0"/>
          <w:numId w:val="75"/>
        </w:numPr>
        <w:spacing w:after="120"/>
        <w:ind w:left="426" w:hanging="426"/>
        <w:rPr>
          <w:color w:val="000000" w:themeColor="text1"/>
        </w:rPr>
      </w:pPr>
      <w:r w:rsidRPr="00051CD7">
        <w:rPr>
          <w:color w:val="000000" w:themeColor="text1"/>
        </w:rPr>
        <w:t xml:space="preserve">Backing our frontline services: Deliver world-class frontline services in key areas such as health, education, </w:t>
      </w:r>
      <w:proofErr w:type="gramStart"/>
      <w:r w:rsidRPr="00051CD7">
        <w:rPr>
          <w:color w:val="000000" w:themeColor="text1"/>
        </w:rPr>
        <w:t>transport</w:t>
      </w:r>
      <w:proofErr w:type="gramEnd"/>
      <w:r w:rsidRPr="00051CD7">
        <w:rPr>
          <w:color w:val="000000" w:themeColor="text1"/>
        </w:rPr>
        <w:t xml:space="preserve"> and community safety.</w:t>
      </w:r>
    </w:p>
    <w:p w14:paraId="4B9CC59B" w14:textId="77777777" w:rsidR="00652155" w:rsidRPr="00051CD7" w:rsidRDefault="00652155" w:rsidP="0045396E">
      <w:pPr>
        <w:pStyle w:val="ListParagraph"/>
        <w:numPr>
          <w:ilvl w:val="0"/>
          <w:numId w:val="75"/>
        </w:numPr>
        <w:spacing w:after="120"/>
        <w:ind w:left="426" w:hanging="426"/>
        <w:rPr>
          <w:color w:val="000000" w:themeColor="text1"/>
        </w:rPr>
      </w:pPr>
      <w:r w:rsidRPr="00051CD7">
        <w:rPr>
          <w:color w:val="000000" w:themeColor="text1"/>
        </w:rPr>
        <w:t>Keeping Queenslanders safe: Continue to keep Queenslanders safe as we learn to live with COVID-19 and ensure all Queenslanders can access world-class healthcare no matter where they live.</w:t>
      </w:r>
    </w:p>
    <w:p w14:paraId="5855A24D" w14:textId="77777777" w:rsidR="00652155" w:rsidRPr="00051CD7" w:rsidRDefault="00652155" w:rsidP="0045396E">
      <w:pPr>
        <w:pStyle w:val="ListParagraph"/>
        <w:numPr>
          <w:ilvl w:val="0"/>
          <w:numId w:val="75"/>
        </w:numPr>
        <w:spacing w:after="120"/>
        <w:ind w:left="426" w:hanging="426"/>
        <w:rPr>
          <w:color w:val="000000" w:themeColor="text1"/>
        </w:rPr>
      </w:pPr>
      <w:r w:rsidRPr="00051CD7">
        <w:rPr>
          <w:color w:val="000000" w:themeColor="text1"/>
        </w:rPr>
        <w:t xml:space="preserve">Connecting Queensland: Drive the economic benefits, improve social </w:t>
      </w:r>
      <w:proofErr w:type="gramStart"/>
      <w:r w:rsidRPr="00051CD7">
        <w:rPr>
          <w:color w:val="000000" w:themeColor="text1"/>
        </w:rPr>
        <w:t>outcomes</w:t>
      </w:r>
      <w:proofErr w:type="gramEnd"/>
      <w:r w:rsidRPr="00051CD7">
        <w:rPr>
          <w:color w:val="000000" w:themeColor="text1"/>
        </w:rPr>
        <w:t xml:space="preserve"> and create greater social inclusion through digital technology and services.</w:t>
      </w:r>
    </w:p>
    <w:p w14:paraId="53A49623" w14:textId="33548356" w:rsidR="00652155" w:rsidRDefault="00652155" w:rsidP="0045396E">
      <w:pPr>
        <w:pStyle w:val="ListParagraph"/>
        <w:numPr>
          <w:ilvl w:val="0"/>
          <w:numId w:val="75"/>
        </w:numPr>
        <w:spacing w:after="120"/>
        <w:ind w:left="426" w:hanging="426"/>
        <w:rPr>
          <w:color w:val="000000" w:themeColor="text1"/>
        </w:rPr>
      </w:pPr>
      <w:r w:rsidRPr="00051CD7">
        <w:rPr>
          <w:color w:val="000000" w:themeColor="text1"/>
        </w:rPr>
        <w:t>Educating for the future: Give our children the best start by investing in our teachers and schools.</w:t>
      </w:r>
    </w:p>
    <w:p w14:paraId="4C3F5727" w14:textId="0276F7BA" w:rsidR="0045396E" w:rsidRPr="0045396E" w:rsidRDefault="0045396E" w:rsidP="0045396E">
      <w:pPr>
        <w:spacing w:after="120" w:line="240" w:lineRule="auto"/>
        <w:rPr>
          <w:rFonts w:ascii="Arial" w:hAnsi="Arial" w:cs="Arial"/>
          <w:color w:val="000000" w:themeColor="text1"/>
        </w:rPr>
      </w:pPr>
      <w:r w:rsidRPr="0045396E">
        <w:rPr>
          <w:rFonts w:ascii="Arial" w:hAnsi="Arial" w:cs="Arial"/>
          <w:b/>
          <w:bCs/>
          <w:color w:val="000000" w:themeColor="text1"/>
        </w:rPr>
        <w:t>Great Lifestyle</w:t>
      </w:r>
      <w:r>
        <w:rPr>
          <w:rFonts w:ascii="Arial" w:hAnsi="Arial" w:cs="Arial"/>
          <w:color w:val="000000" w:themeColor="text1"/>
        </w:rPr>
        <w:t xml:space="preserve"> – protect and enhance our Queensland lifestyle as we </w:t>
      </w:r>
      <w:proofErr w:type="gramStart"/>
      <w:r>
        <w:rPr>
          <w:rFonts w:ascii="Arial" w:hAnsi="Arial" w:cs="Arial"/>
          <w:color w:val="000000" w:themeColor="text1"/>
        </w:rPr>
        <w:t>grow</w:t>
      </w:r>
      <w:proofErr w:type="gramEnd"/>
    </w:p>
    <w:p w14:paraId="63BBD18F" w14:textId="77777777" w:rsidR="00652155" w:rsidRPr="00051CD7" w:rsidRDefault="00652155" w:rsidP="0045396E">
      <w:pPr>
        <w:pStyle w:val="ListParagraph"/>
        <w:numPr>
          <w:ilvl w:val="0"/>
          <w:numId w:val="75"/>
        </w:numPr>
        <w:spacing w:after="120"/>
        <w:ind w:left="426" w:hanging="426"/>
        <w:rPr>
          <w:color w:val="000000" w:themeColor="text1"/>
        </w:rPr>
      </w:pPr>
      <w:r w:rsidRPr="00051CD7">
        <w:rPr>
          <w:color w:val="000000" w:themeColor="text1"/>
        </w:rPr>
        <w:t xml:space="preserve">Protecting the environment: Protect and enhance our natural environment and heritage for future generations and achieve a 70% renewable energy target by 2032 and net zero </w:t>
      </w:r>
      <w:r w:rsidRPr="00051CD7">
        <w:rPr>
          <w:color w:val="000000" w:themeColor="text1"/>
        </w:rPr>
        <w:lastRenderedPageBreak/>
        <w:t>emissions by 2050.</w:t>
      </w:r>
    </w:p>
    <w:p w14:paraId="37635A07" w14:textId="77777777" w:rsidR="00652155" w:rsidRPr="00051CD7" w:rsidRDefault="00652155" w:rsidP="0045396E">
      <w:pPr>
        <w:pStyle w:val="ListParagraph"/>
        <w:numPr>
          <w:ilvl w:val="0"/>
          <w:numId w:val="75"/>
        </w:numPr>
        <w:spacing w:after="120"/>
        <w:ind w:left="426" w:hanging="426"/>
        <w:rPr>
          <w:color w:val="000000" w:themeColor="text1"/>
        </w:rPr>
      </w:pPr>
      <w:r w:rsidRPr="00051CD7">
        <w:rPr>
          <w:color w:val="000000" w:themeColor="text1"/>
        </w:rPr>
        <w:t xml:space="preserve">Growing our regions: Help Queensland’s regions grow by attracting people, </w:t>
      </w:r>
      <w:proofErr w:type="gramStart"/>
      <w:r w:rsidRPr="00051CD7">
        <w:rPr>
          <w:color w:val="000000" w:themeColor="text1"/>
        </w:rPr>
        <w:t>talent</w:t>
      </w:r>
      <w:proofErr w:type="gramEnd"/>
      <w:r w:rsidRPr="00051CD7">
        <w:rPr>
          <w:color w:val="000000" w:themeColor="text1"/>
        </w:rPr>
        <w:t xml:space="preserve"> and investment, and driving sustainable economic prosperity.</w:t>
      </w:r>
    </w:p>
    <w:p w14:paraId="79819AC7" w14:textId="77777777" w:rsidR="00652155" w:rsidRPr="00051CD7" w:rsidRDefault="00652155" w:rsidP="0045396E">
      <w:pPr>
        <w:pStyle w:val="ListParagraph"/>
        <w:numPr>
          <w:ilvl w:val="0"/>
          <w:numId w:val="75"/>
        </w:numPr>
        <w:spacing w:after="120"/>
        <w:ind w:left="426" w:hanging="426"/>
        <w:rPr>
          <w:color w:val="000000" w:themeColor="text1"/>
        </w:rPr>
      </w:pPr>
      <w:r w:rsidRPr="00051CD7">
        <w:rPr>
          <w:color w:val="000000" w:themeColor="text1"/>
        </w:rPr>
        <w:t xml:space="preserve">Building Queensland: Drive investment in the infrastructure that supports the State’s economy and jobs, builds </w:t>
      </w:r>
      <w:proofErr w:type="gramStart"/>
      <w:r w:rsidRPr="00051CD7">
        <w:rPr>
          <w:color w:val="000000" w:themeColor="text1"/>
        </w:rPr>
        <w:t>resilience</w:t>
      </w:r>
      <w:proofErr w:type="gramEnd"/>
      <w:r w:rsidRPr="00051CD7">
        <w:rPr>
          <w:color w:val="000000" w:themeColor="text1"/>
        </w:rPr>
        <w:t xml:space="preserve"> and underpins future prosperity.</w:t>
      </w:r>
    </w:p>
    <w:p w14:paraId="17CC816F" w14:textId="01725E5A" w:rsidR="002D7B96" w:rsidRPr="00EF08EC" w:rsidRDefault="00652155" w:rsidP="0045396E">
      <w:pPr>
        <w:pStyle w:val="ListParagraph"/>
        <w:numPr>
          <w:ilvl w:val="0"/>
          <w:numId w:val="75"/>
        </w:numPr>
        <w:spacing w:after="120"/>
        <w:ind w:left="426" w:hanging="426"/>
      </w:pPr>
      <w:proofErr w:type="spellStart"/>
      <w:r w:rsidRPr="00EF08EC">
        <w:rPr>
          <w:color w:val="000000" w:themeColor="text1"/>
        </w:rPr>
        <w:t>Honouring</w:t>
      </w:r>
      <w:proofErr w:type="spellEnd"/>
      <w:r w:rsidRPr="00EF08EC">
        <w:rPr>
          <w:color w:val="000000" w:themeColor="text1"/>
        </w:rPr>
        <w:t xml:space="preserve"> and embracing our rich and ancient cultural history: Create opportunities for First Nations Queenslanders to thrive in a modern Queensland.</w:t>
      </w:r>
    </w:p>
    <w:p w14:paraId="4383642C" w14:textId="77777777" w:rsidR="005E21FD" w:rsidRPr="005E21FD" w:rsidRDefault="005E21FD" w:rsidP="00C14949">
      <w:pPr>
        <w:spacing w:after="120" w:line="240" w:lineRule="auto"/>
        <w:rPr>
          <w:rFonts w:ascii="Arial" w:hAnsi="Arial" w:cs="Arial"/>
          <w:b/>
          <w:bCs/>
          <w:color w:val="000000" w:themeColor="text1"/>
        </w:rPr>
      </w:pPr>
      <w:bookmarkStart w:id="3" w:name="_Hlk141790584"/>
      <w:r w:rsidRPr="005E21FD">
        <w:rPr>
          <w:rFonts w:ascii="Arial" w:hAnsi="Arial" w:cs="Arial"/>
          <w:b/>
          <w:bCs/>
          <w:color w:val="000000" w:themeColor="text1"/>
        </w:rPr>
        <w:t>Our environment</w:t>
      </w:r>
    </w:p>
    <w:p w14:paraId="66ECF599" w14:textId="12154EBB" w:rsidR="00943D99" w:rsidRPr="00C14949" w:rsidRDefault="00943D99" w:rsidP="00C14949">
      <w:pPr>
        <w:spacing w:after="120" w:line="240" w:lineRule="auto"/>
        <w:rPr>
          <w:rFonts w:ascii="Arial" w:hAnsi="Arial" w:cs="Arial"/>
        </w:rPr>
      </w:pPr>
      <w:r w:rsidRPr="00C14949">
        <w:rPr>
          <w:rFonts w:ascii="Arial" w:hAnsi="Arial" w:cs="Arial"/>
        </w:rPr>
        <w:t>The Queensland policing environment continues to be characterised by rapid change</w:t>
      </w:r>
      <w:r w:rsidR="00565060">
        <w:rPr>
          <w:rFonts w:ascii="Arial" w:hAnsi="Arial" w:cs="Arial"/>
        </w:rPr>
        <w:t>,</w:t>
      </w:r>
      <w:r w:rsidRPr="00C14949">
        <w:rPr>
          <w:rFonts w:ascii="Arial" w:hAnsi="Arial" w:cs="Arial"/>
        </w:rPr>
        <w:t xml:space="preserve"> increasing </w:t>
      </w:r>
      <w:proofErr w:type="gramStart"/>
      <w:r w:rsidRPr="00C14949">
        <w:rPr>
          <w:rFonts w:ascii="Arial" w:hAnsi="Arial" w:cs="Arial"/>
        </w:rPr>
        <w:t>complexity</w:t>
      </w:r>
      <w:proofErr w:type="gramEnd"/>
      <w:r w:rsidR="00565060">
        <w:rPr>
          <w:rFonts w:ascii="Arial" w:hAnsi="Arial" w:cs="Arial"/>
        </w:rPr>
        <w:t xml:space="preserve"> and increasing calls for service delivery</w:t>
      </w:r>
      <w:r w:rsidRPr="00C14949">
        <w:rPr>
          <w:rFonts w:ascii="Arial" w:hAnsi="Arial" w:cs="Arial"/>
        </w:rPr>
        <w:t xml:space="preserve">. As a result, the QPS is being challenged to meet evolving demands. Current change is driven by shifting community expectations and rapid technological innovation, influencing our service delivery in a broader context. To keep pace with the rapidly evolving environment, the QPS will continue to explore opportunities to develop and maintain strong community relationships, harness advances in technology to deliver high quality </w:t>
      </w:r>
      <w:r w:rsidR="00565060">
        <w:rPr>
          <w:rFonts w:ascii="Arial" w:hAnsi="Arial" w:cs="Arial"/>
        </w:rPr>
        <w:t xml:space="preserve">best practice </w:t>
      </w:r>
      <w:r w:rsidRPr="00C14949">
        <w:rPr>
          <w:rFonts w:ascii="Arial" w:hAnsi="Arial" w:cs="Arial"/>
        </w:rPr>
        <w:t>efficient policing services and develop collaborative and integrated service responses to increase community safety. The QPS will continue to remain agile to address the impact of new and emerging technologies on the criminal environment, respond to extreme weather events and climate change and leveraging the recommendations of recent review</w:t>
      </w:r>
      <w:r w:rsidR="00565060">
        <w:rPr>
          <w:rFonts w:ascii="Arial" w:hAnsi="Arial" w:cs="Arial"/>
        </w:rPr>
        <w:t>s</w:t>
      </w:r>
      <w:r w:rsidRPr="00C14949">
        <w:rPr>
          <w:rFonts w:ascii="Arial" w:hAnsi="Arial" w:cs="Arial"/>
        </w:rPr>
        <w:t xml:space="preserve"> and inquiries to drive reform and build a</w:t>
      </w:r>
      <w:r w:rsidR="00565060">
        <w:rPr>
          <w:rFonts w:ascii="Arial" w:hAnsi="Arial" w:cs="Arial"/>
        </w:rPr>
        <w:t xml:space="preserve"> diverse and</w:t>
      </w:r>
      <w:r w:rsidRPr="00C14949">
        <w:rPr>
          <w:rFonts w:ascii="Arial" w:hAnsi="Arial" w:cs="Arial"/>
        </w:rPr>
        <w:t xml:space="preserve"> inclusive organisational culture. </w:t>
      </w:r>
    </w:p>
    <w:p w14:paraId="2B96DA55" w14:textId="77777777" w:rsidR="00943D99" w:rsidRPr="00C14949" w:rsidRDefault="00943D99" w:rsidP="00C14949">
      <w:pPr>
        <w:spacing w:after="120" w:line="240" w:lineRule="auto"/>
        <w:rPr>
          <w:rFonts w:ascii="Arial" w:hAnsi="Arial" w:cs="Arial"/>
        </w:rPr>
      </w:pPr>
      <w:r w:rsidRPr="00C14949">
        <w:rPr>
          <w:rFonts w:ascii="Arial" w:hAnsi="Arial" w:cs="Arial"/>
        </w:rPr>
        <w:t>In response the QPS will:</w:t>
      </w:r>
    </w:p>
    <w:p w14:paraId="5542A9FF" w14:textId="5A7D96C3" w:rsidR="00943D99" w:rsidRPr="00C14949" w:rsidRDefault="00C14949" w:rsidP="003E3DDF">
      <w:pPr>
        <w:pStyle w:val="ListParagraph"/>
        <w:numPr>
          <w:ilvl w:val="0"/>
          <w:numId w:val="65"/>
        </w:numPr>
        <w:spacing w:after="60"/>
      </w:pPr>
      <w:r w:rsidRPr="00C14949">
        <w:t>c</w:t>
      </w:r>
      <w:r w:rsidR="00943D99" w:rsidRPr="00C14949">
        <w:t xml:space="preserve">oordinate the implementation of recommendations from the Commission of Inquiry into QPS responses to domestic and family violence (DFV) that contribute to systemic </w:t>
      </w:r>
      <w:proofErr w:type="gramStart"/>
      <w:r w:rsidR="00943D99" w:rsidRPr="00C14949">
        <w:t>reform</w:t>
      </w:r>
      <w:proofErr w:type="gramEnd"/>
    </w:p>
    <w:p w14:paraId="79808189" w14:textId="6EBD9415" w:rsidR="00943D99" w:rsidRPr="00C14949" w:rsidRDefault="00C14949" w:rsidP="003E3DDF">
      <w:pPr>
        <w:pStyle w:val="ListParagraph"/>
        <w:numPr>
          <w:ilvl w:val="0"/>
          <w:numId w:val="65"/>
        </w:numPr>
        <w:spacing w:after="60"/>
      </w:pPr>
      <w:r w:rsidRPr="00C14949">
        <w:t>c</w:t>
      </w:r>
      <w:r w:rsidR="00943D99" w:rsidRPr="00C14949">
        <w:t xml:space="preserve">oordinate the implementation of key recommendations from the Women’s Safety Justice Taskforce </w:t>
      </w:r>
      <w:r w:rsidR="00943D99" w:rsidRPr="00C14949">
        <w:rPr>
          <w:i/>
          <w:iCs/>
        </w:rPr>
        <w:t xml:space="preserve">Hear Her Voice </w:t>
      </w:r>
      <w:r w:rsidR="00943D99" w:rsidRPr="00C14949">
        <w:t>– Reports 1 and 2</w:t>
      </w:r>
    </w:p>
    <w:p w14:paraId="51F6662C" w14:textId="37EBDE57" w:rsidR="00943D99" w:rsidRPr="00C14949" w:rsidRDefault="00C14949" w:rsidP="003E3DDF">
      <w:pPr>
        <w:pStyle w:val="ListParagraph"/>
        <w:numPr>
          <w:ilvl w:val="0"/>
          <w:numId w:val="65"/>
        </w:numPr>
        <w:spacing w:after="60"/>
      </w:pPr>
      <w:r w:rsidRPr="00C14949">
        <w:t>p</w:t>
      </w:r>
      <w:r w:rsidR="00943D99" w:rsidRPr="00C14949">
        <w:t xml:space="preserve">romote multi-agency initiatives and partnerships to address and manage youth crime and recidivism including whole of government initiatives and regional initiatives in collaboration with partner agencies and </w:t>
      </w:r>
      <w:proofErr w:type="gramStart"/>
      <w:r w:rsidR="00943D99" w:rsidRPr="00C14949">
        <w:t>community</w:t>
      </w:r>
      <w:proofErr w:type="gramEnd"/>
    </w:p>
    <w:p w14:paraId="74BA7422" w14:textId="73C717E0" w:rsidR="00943D99" w:rsidRPr="00C14949" w:rsidRDefault="00C14949" w:rsidP="003E3DDF">
      <w:pPr>
        <w:pStyle w:val="ListParagraph"/>
        <w:numPr>
          <w:ilvl w:val="0"/>
          <w:numId w:val="65"/>
        </w:numPr>
        <w:spacing w:after="60"/>
      </w:pPr>
      <w:r w:rsidRPr="00C14949">
        <w:t>d</w:t>
      </w:r>
      <w:r w:rsidR="00943D99" w:rsidRPr="00C14949">
        <w:t xml:space="preserve">evelop and embed cultural training to enhance awareness and </w:t>
      </w:r>
      <w:proofErr w:type="gramStart"/>
      <w:r w:rsidR="00943D99" w:rsidRPr="00C14949">
        <w:t>capability</w:t>
      </w:r>
      <w:proofErr w:type="gramEnd"/>
    </w:p>
    <w:p w14:paraId="30062780" w14:textId="0476585F" w:rsidR="00943D99" w:rsidRPr="00C14949" w:rsidRDefault="00C14949" w:rsidP="003E3DDF">
      <w:pPr>
        <w:pStyle w:val="ListParagraph"/>
        <w:numPr>
          <w:ilvl w:val="0"/>
          <w:numId w:val="65"/>
        </w:numPr>
        <w:spacing w:after="60"/>
      </w:pPr>
      <w:r w:rsidRPr="00C14949">
        <w:t>d</w:t>
      </w:r>
      <w:r w:rsidR="00943D99" w:rsidRPr="00C14949">
        <w:t>eliver modern, mobile and flexible policing across Queensland through the introduction of mobile police beat vans and a range of other police resources, including body-worn video cameras</w:t>
      </w:r>
      <w:r w:rsidR="008C389D">
        <w:t xml:space="preserve"> and</w:t>
      </w:r>
      <w:r w:rsidR="00943D99" w:rsidRPr="00C14949">
        <w:t xml:space="preserve"> integrated load-bearing ballistic </w:t>
      </w:r>
      <w:proofErr w:type="gramStart"/>
      <w:r w:rsidR="00943D99" w:rsidRPr="00C14949">
        <w:t>vests</w:t>
      </w:r>
      <w:proofErr w:type="gramEnd"/>
    </w:p>
    <w:p w14:paraId="772629BF" w14:textId="4F46484E" w:rsidR="00943D99" w:rsidRPr="00C14949" w:rsidRDefault="00C14949" w:rsidP="003E3DDF">
      <w:pPr>
        <w:pStyle w:val="ListParagraph"/>
        <w:numPr>
          <w:ilvl w:val="0"/>
          <w:numId w:val="65"/>
        </w:numPr>
        <w:spacing w:after="60"/>
      </w:pPr>
      <w:r w:rsidRPr="00C14949">
        <w:t>e</w:t>
      </w:r>
      <w:r w:rsidR="00943D99" w:rsidRPr="00C14949">
        <w:t xml:space="preserve">stablish a sentiment analysis and reporting platform to better inform the QPS in key policing and community </w:t>
      </w:r>
      <w:proofErr w:type="gramStart"/>
      <w:r w:rsidR="00943D99" w:rsidRPr="00C14949">
        <w:t>issues</w:t>
      </w:r>
      <w:proofErr w:type="gramEnd"/>
    </w:p>
    <w:p w14:paraId="0E1C72D6" w14:textId="69E38623" w:rsidR="00943D99" w:rsidRPr="00C14949" w:rsidRDefault="00C14949" w:rsidP="003E3DDF">
      <w:pPr>
        <w:pStyle w:val="ListParagraph"/>
        <w:numPr>
          <w:ilvl w:val="0"/>
          <w:numId w:val="65"/>
        </w:numPr>
        <w:spacing w:after="120"/>
        <w:ind w:left="357" w:hanging="357"/>
      </w:pPr>
      <w:r w:rsidRPr="00C14949">
        <w:t>c</w:t>
      </w:r>
      <w:r w:rsidR="00943D99" w:rsidRPr="00C14949">
        <w:t xml:space="preserve">oordinate implementation of recommendations from the Commission of Inquiry into DNA testing at Queensland Health Forensic and Scientific Services. </w:t>
      </w:r>
    </w:p>
    <w:p w14:paraId="2E5A0DFE" w14:textId="5319E8A6" w:rsidR="005E21FD" w:rsidRPr="005E21FD" w:rsidRDefault="005E21FD" w:rsidP="008101F8">
      <w:pPr>
        <w:spacing w:after="80" w:line="240" w:lineRule="auto"/>
        <w:rPr>
          <w:rFonts w:ascii="Arial" w:hAnsi="Arial" w:cs="Arial"/>
          <w:b/>
          <w:bCs/>
          <w:color w:val="000000" w:themeColor="text1"/>
        </w:rPr>
      </w:pPr>
      <w:bookmarkStart w:id="4" w:name="_Hlk141703368"/>
      <w:bookmarkEnd w:id="3"/>
      <w:r w:rsidRPr="005E21FD">
        <w:rPr>
          <w:rFonts w:ascii="Arial" w:hAnsi="Arial" w:cs="Arial"/>
          <w:b/>
          <w:bCs/>
          <w:color w:val="000000" w:themeColor="text1"/>
        </w:rPr>
        <w:t>Our challenges and opportunities in 202</w:t>
      </w:r>
      <w:r>
        <w:rPr>
          <w:rFonts w:ascii="Arial" w:hAnsi="Arial" w:cs="Arial"/>
          <w:b/>
          <w:bCs/>
          <w:color w:val="000000" w:themeColor="text1"/>
        </w:rPr>
        <w:t>2-23</w:t>
      </w:r>
    </w:p>
    <w:p w14:paraId="4FD7825E" w14:textId="4C04ABA0" w:rsidR="005E21FD" w:rsidRPr="003A2D8C" w:rsidRDefault="005E21FD" w:rsidP="005E21FD">
      <w:pPr>
        <w:spacing w:after="120" w:line="240" w:lineRule="auto"/>
        <w:rPr>
          <w:rFonts w:ascii="Arial" w:hAnsi="Arial" w:cs="Arial"/>
          <w:color w:val="000000" w:themeColor="text1"/>
        </w:rPr>
      </w:pPr>
      <w:r w:rsidRPr="003A2D8C">
        <w:rPr>
          <w:rFonts w:ascii="Arial" w:hAnsi="Arial" w:cs="Arial"/>
          <w:color w:val="000000" w:themeColor="text1"/>
        </w:rPr>
        <w:t xml:space="preserve">The QPS acknowledges the importance of addressing a range of potential strategic challenges to ensure we keep Queenslanders safe. The Service identified these challenges and opportunities to respond to in 2022-23, linking them to </w:t>
      </w:r>
      <w:r w:rsidR="00F97457">
        <w:rPr>
          <w:rFonts w:ascii="Arial" w:hAnsi="Arial" w:cs="Arial"/>
          <w:color w:val="000000" w:themeColor="text1"/>
        </w:rPr>
        <w:t>its</w:t>
      </w:r>
      <w:r w:rsidRPr="003A2D8C">
        <w:rPr>
          <w:rFonts w:ascii="Arial" w:hAnsi="Arial" w:cs="Arial"/>
          <w:color w:val="000000" w:themeColor="text1"/>
        </w:rPr>
        <w:t xml:space="preserve"> strategic objectives.  </w:t>
      </w:r>
    </w:p>
    <w:p w14:paraId="19B139BA" w14:textId="6D6AB5C3" w:rsidR="005E21FD" w:rsidRPr="00C14949" w:rsidRDefault="005E21FD" w:rsidP="003A2D8C">
      <w:pPr>
        <w:spacing w:after="60" w:line="240" w:lineRule="auto"/>
        <w:rPr>
          <w:rFonts w:ascii="Arial" w:hAnsi="Arial" w:cs="Arial"/>
          <w:u w:val="single"/>
        </w:rPr>
      </w:pPr>
      <w:r w:rsidRPr="003A2D8C">
        <w:rPr>
          <w:rFonts w:ascii="Arial" w:hAnsi="Arial" w:cs="Arial"/>
        </w:rPr>
        <w:t xml:space="preserve">Key </w:t>
      </w:r>
      <w:r w:rsidRPr="00C14949">
        <w:rPr>
          <w:rFonts w:ascii="Arial" w:hAnsi="Arial" w:cs="Arial"/>
        </w:rPr>
        <w:t xml:space="preserve">challenges for the QPS during 2022-23 included: </w:t>
      </w:r>
    </w:p>
    <w:p w14:paraId="2BC0FA29" w14:textId="65745424" w:rsidR="003A2D8C" w:rsidRPr="00C14949" w:rsidRDefault="003A2D8C" w:rsidP="003E3DDF">
      <w:pPr>
        <w:pStyle w:val="ListParagraph"/>
        <w:widowControl/>
        <w:numPr>
          <w:ilvl w:val="0"/>
          <w:numId w:val="51"/>
        </w:numPr>
        <w:spacing w:after="60"/>
      </w:pPr>
      <w:r w:rsidRPr="00C14949">
        <w:t xml:space="preserve">maintaining an agile disaster management capability plan to </w:t>
      </w:r>
      <w:r w:rsidR="00F97457">
        <w:t>prepare</w:t>
      </w:r>
      <w:r w:rsidRPr="00C14949">
        <w:t xml:space="preserve"> for and respond to an increase in the frequency and severity of extreme weather events and natural </w:t>
      </w:r>
      <w:proofErr w:type="gramStart"/>
      <w:r w:rsidRPr="00C14949">
        <w:t>disasters</w:t>
      </w:r>
      <w:proofErr w:type="gramEnd"/>
    </w:p>
    <w:p w14:paraId="138F31D9" w14:textId="77777777" w:rsidR="00C14949" w:rsidRDefault="003A2D8C" w:rsidP="003E3DDF">
      <w:pPr>
        <w:pStyle w:val="ListParagraph"/>
        <w:widowControl/>
        <w:numPr>
          <w:ilvl w:val="0"/>
          <w:numId w:val="51"/>
        </w:numPr>
        <w:spacing w:after="60"/>
      </w:pPr>
      <w:r w:rsidRPr="00C14949">
        <w:t xml:space="preserve">advancing in the use of evidence-based policing strategies to deliver victim-centric, trauma-informed responses to victims and design strategic prevention </w:t>
      </w:r>
      <w:proofErr w:type="gramStart"/>
      <w:r w:rsidRPr="00C14949">
        <w:t>activities</w:t>
      </w:r>
      <w:proofErr w:type="gramEnd"/>
    </w:p>
    <w:p w14:paraId="1A24A1A1" w14:textId="4AAF4380" w:rsidR="003A2D8C" w:rsidRPr="00C14949" w:rsidRDefault="003A2D8C" w:rsidP="003E3DDF">
      <w:pPr>
        <w:pStyle w:val="ListParagraph"/>
        <w:widowControl/>
        <w:numPr>
          <w:ilvl w:val="0"/>
          <w:numId w:val="51"/>
        </w:numPr>
        <w:spacing w:after="60"/>
      </w:pPr>
      <w:r w:rsidRPr="00C14949">
        <w:t>adapting to</w:t>
      </w:r>
      <w:r w:rsidR="00F97457">
        <w:t xml:space="preserve"> and</w:t>
      </w:r>
      <w:r w:rsidRPr="00C14949">
        <w:t xml:space="preserve"> keeping pace with challenges presented by new and emerging technologies and their impacts on the criminal environment and regulation of online </w:t>
      </w:r>
      <w:proofErr w:type="gramStart"/>
      <w:r w:rsidRPr="00C14949">
        <w:t>information</w:t>
      </w:r>
      <w:proofErr w:type="gramEnd"/>
    </w:p>
    <w:p w14:paraId="0A595D1B" w14:textId="428D4EFB" w:rsidR="003A2D8C" w:rsidRPr="00C14949" w:rsidRDefault="003A2D8C" w:rsidP="003E3DDF">
      <w:pPr>
        <w:pStyle w:val="ListParagraph"/>
        <w:widowControl/>
        <w:numPr>
          <w:ilvl w:val="0"/>
          <w:numId w:val="51"/>
        </w:numPr>
        <w:spacing w:after="60"/>
      </w:pPr>
      <w:r w:rsidRPr="00C14949">
        <w:lastRenderedPageBreak/>
        <w:t xml:space="preserve">strengthening the integrity and professionalism of police to enhance community satisfaction, trust and confidence in the QPS, in an environment of evolving community </w:t>
      </w:r>
      <w:proofErr w:type="gramStart"/>
      <w:r w:rsidRPr="00C14949">
        <w:t>expectations</w:t>
      </w:r>
      <w:proofErr w:type="gramEnd"/>
    </w:p>
    <w:p w14:paraId="21559074" w14:textId="3E647E8F" w:rsidR="003A2D8C" w:rsidRPr="00C14949" w:rsidRDefault="003A2D8C" w:rsidP="003E3DDF">
      <w:pPr>
        <w:pStyle w:val="ListParagraph"/>
        <w:widowControl/>
        <w:numPr>
          <w:ilvl w:val="0"/>
          <w:numId w:val="51"/>
        </w:numPr>
        <w:spacing w:after="60"/>
      </w:pPr>
      <w:r w:rsidRPr="00C14949">
        <w:t xml:space="preserve">working with each other, the community and partner agencies to strengthen our response to, and prevention of, domestic and family </w:t>
      </w:r>
      <w:proofErr w:type="gramStart"/>
      <w:r w:rsidRPr="00C14949">
        <w:t>violence</w:t>
      </w:r>
      <w:proofErr w:type="gramEnd"/>
    </w:p>
    <w:p w14:paraId="6A937C18" w14:textId="30581C2D" w:rsidR="003A2D8C" w:rsidRPr="00C14949" w:rsidRDefault="003A2D8C" w:rsidP="003E3DDF">
      <w:pPr>
        <w:pStyle w:val="ListParagraph"/>
        <w:widowControl/>
        <w:numPr>
          <w:ilvl w:val="0"/>
          <w:numId w:val="51"/>
        </w:numPr>
        <w:spacing w:after="60"/>
      </w:pPr>
      <w:r w:rsidRPr="00C14949">
        <w:t xml:space="preserve">working with each other, the community and partner agencies to reduce youth </w:t>
      </w:r>
      <w:proofErr w:type="gramStart"/>
      <w:r w:rsidRPr="00C14949">
        <w:t>offending</w:t>
      </w:r>
      <w:proofErr w:type="gramEnd"/>
    </w:p>
    <w:p w14:paraId="370C8946" w14:textId="3DAAED7C" w:rsidR="003A2D8C" w:rsidRPr="00C14949" w:rsidRDefault="003A2D8C" w:rsidP="003E3DDF">
      <w:pPr>
        <w:pStyle w:val="ListParagraph"/>
        <w:widowControl/>
        <w:numPr>
          <w:ilvl w:val="0"/>
          <w:numId w:val="51"/>
        </w:numPr>
        <w:spacing w:after="60"/>
      </w:pPr>
      <w:r w:rsidRPr="00C14949">
        <w:t xml:space="preserve">strengthening partnerships, increasing prevention activities and enhancing capabilities to improve road safety in </w:t>
      </w:r>
      <w:proofErr w:type="gramStart"/>
      <w:r w:rsidRPr="00C14949">
        <w:t>Queensland</w:t>
      </w:r>
      <w:proofErr w:type="gramEnd"/>
    </w:p>
    <w:p w14:paraId="76FB1320" w14:textId="0CA55D76" w:rsidR="003A2D8C" w:rsidRPr="00C14949" w:rsidRDefault="003A2D8C" w:rsidP="003E3DDF">
      <w:pPr>
        <w:pStyle w:val="ListParagraph"/>
        <w:widowControl/>
        <w:numPr>
          <w:ilvl w:val="0"/>
          <w:numId w:val="51"/>
        </w:numPr>
        <w:spacing w:after="60"/>
      </w:pPr>
      <w:r w:rsidRPr="00C14949">
        <w:t xml:space="preserve">continuing to support and engage our people to create healthy, inclusive and safe </w:t>
      </w:r>
      <w:proofErr w:type="gramStart"/>
      <w:r w:rsidRPr="00C14949">
        <w:t>workplaces</w:t>
      </w:r>
      <w:proofErr w:type="gramEnd"/>
    </w:p>
    <w:p w14:paraId="1919A485" w14:textId="61229EA0" w:rsidR="003A2D8C" w:rsidRPr="00C14949" w:rsidRDefault="003A2D8C" w:rsidP="003E3DDF">
      <w:pPr>
        <w:pStyle w:val="ListParagraph"/>
        <w:widowControl/>
        <w:numPr>
          <w:ilvl w:val="0"/>
          <w:numId w:val="51"/>
        </w:numPr>
        <w:spacing w:after="60"/>
      </w:pPr>
      <w:r w:rsidRPr="00C14949">
        <w:t xml:space="preserve">responding to the needs of our communities by creating a victim-centric policing focus to prevent harm, trauma and </w:t>
      </w:r>
      <w:proofErr w:type="gramStart"/>
      <w:r w:rsidRPr="00C14949">
        <w:t>crime</w:t>
      </w:r>
      <w:proofErr w:type="gramEnd"/>
    </w:p>
    <w:p w14:paraId="4D66F680" w14:textId="77777777" w:rsidR="0045396E" w:rsidRPr="00C14949" w:rsidRDefault="0045396E" w:rsidP="0045396E">
      <w:pPr>
        <w:pStyle w:val="ListParagraph"/>
        <w:widowControl/>
        <w:numPr>
          <w:ilvl w:val="0"/>
          <w:numId w:val="51"/>
        </w:numPr>
        <w:spacing w:after="60"/>
      </w:pPr>
      <w:r w:rsidRPr="00C14949">
        <w:t xml:space="preserve">facilitating an effective policing response to COVID-19 that upheld public health directives while maintaining strong community </w:t>
      </w:r>
      <w:proofErr w:type="gramStart"/>
      <w:r w:rsidRPr="00C14949">
        <w:t>relationships</w:t>
      </w:r>
      <w:proofErr w:type="gramEnd"/>
    </w:p>
    <w:p w14:paraId="07C93964" w14:textId="5A26F512" w:rsidR="003A2D8C" w:rsidRPr="00C14949" w:rsidRDefault="003A2D8C" w:rsidP="003E3DDF">
      <w:pPr>
        <w:pStyle w:val="ListParagraph"/>
        <w:widowControl/>
        <w:numPr>
          <w:ilvl w:val="0"/>
          <w:numId w:val="51"/>
        </w:numPr>
        <w:spacing w:after="120"/>
      </w:pPr>
      <w:r w:rsidRPr="00C14949">
        <w:t xml:space="preserve">delivering the best service to our community through continuous improvement and innovation. </w:t>
      </w:r>
    </w:p>
    <w:p w14:paraId="03B73243" w14:textId="6CE290BA" w:rsidR="005E21FD" w:rsidRPr="00C14949" w:rsidRDefault="005E21FD" w:rsidP="003A2D8C">
      <w:pPr>
        <w:spacing w:after="60" w:line="240" w:lineRule="auto"/>
        <w:rPr>
          <w:rFonts w:ascii="Arial" w:hAnsi="Arial" w:cs="Arial"/>
        </w:rPr>
      </w:pPr>
      <w:r w:rsidRPr="00C14949">
        <w:rPr>
          <w:rFonts w:ascii="Arial" w:hAnsi="Arial" w:cs="Arial"/>
        </w:rPr>
        <w:t xml:space="preserve">To address these challenges, the following opportunities </w:t>
      </w:r>
      <w:r w:rsidR="00F97457">
        <w:rPr>
          <w:rFonts w:ascii="Arial" w:hAnsi="Arial" w:cs="Arial"/>
        </w:rPr>
        <w:t xml:space="preserve">were identified </w:t>
      </w:r>
      <w:r w:rsidRPr="00C14949">
        <w:rPr>
          <w:rFonts w:ascii="Arial" w:hAnsi="Arial" w:cs="Arial"/>
        </w:rPr>
        <w:t xml:space="preserve">to best position the QPS to make Queensland the safest </w:t>
      </w:r>
      <w:r w:rsidR="008C389D">
        <w:rPr>
          <w:rFonts w:ascii="Arial" w:hAnsi="Arial" w:cs="Arial"/>
        </w:rPr>
        <w:t>s</w:t>
      </w:r>
      <w:r w:rsidRPr="00C14949">
        <w:rPr>
          <w:rFonts w:ascii="Arial" w:hAnsi="Arial" w:cs="Arial"/>
        </w:rPr>
        <w:t xml:space="preserve">tate: </w:t>
      </w:r>
    </w:p>
    <w:p w14:paraId="28F4F9FA" w14:textId="27F439A6" w:rsidR="003A2D8C" w:rsidRPr="00C14949" w:rsidRDefault="003A2D8C" w:rsidP="003E3DDF">
      <w:pPr>
        <w:pStyle w:val="ListParagraph"/>
        <w:widowControl/>
        <w:numPr>
          <w:ilvl w:val="0"/>
          <w:numId w:val="19"/>
        </w:numPr>
        <w:spacing w:after="60"/>
      </w:pPr>
      <w:r w:rsidRPr="00C14949">
        <w:t>leading the QPS service delivery model through a period of significant disruption by remaining agile to shifting demands and community safety needs</w:t>
      </w:r>
    </w:p>
    <w:p w14:paraId="5926B4CD" w14:textId="720E7D1B" w:rsidR="003A2D8C" w:rsidRPr="00C14949" w:rsidRDefault="003A2D8C" w:rsidP="003E3DDF">
      <w:pPr>
        <w:pStyle w:val="ListParagraph"/>
        <w:widowControl/>
        <w:numPr>
          <w:ilvl w:val="0"/>
          <w:numId w:val="19"/>
        </w:numPr>
        <w:spacing w:after="60"/>
      </w:pPr>
      <w:r w:rsidRPr="00C14949">
        <w:t>facilitating collaborative approaches</w:t>
      </w:r>
      <w:r w:rsidR="008C389D">
        <w:t xml:space="preserve"> and</w:t>
      </w:r>
      <w:r w:rsidRPr="00C14949">
        <w:t xml:space="preserve"> promoting outcomes which are victim-centric and trauma-informed for vulnerable people and enhancing social cohesion and community </w:t>
      </w:r>
      <w:proofErr w:type="gramStart"/>
      <w:r w:rsidRPr="00C14949">
        <w:t>safety</w:t>
      </w:r>
      <w:proofErr w:type="gramEnd"/>
    </w:p>
    <w:p w14:paraId="3CF2F32A" w14:textId="3CFF2C76" w:rsidR="003A2D8C" w:rsidRPr="00C14949" w:rsidRDefault="003A2D8C" w:rsidP="003E3DDF">
      <w:pPr>
        <w:pStyle w:val="ListParagraph"/>
        <w:widowControl/>
        <w:numPr>
          <w:ilvl w:val="0"/>
          <w:numId w:val="19"/>
        </w:numPr>
        <w:spacing w:after="60"/>
      </w:pPr>
      <w:r w:rsidRPr="00C14949">
        <w:t xml:space="preserve">identifying innovative applications for new and emerging technologies in policing, while upholding community expectations around transparency, </w:t>
      </w:r>
      <w:proofErr w:type="gramStart"/>
      <w:r w:rsidRPr="00C14949">
        <w:t>privacy</w:t>
      </w:r>
      <w:proofErr w:type="gramEnd"/>
      <w:r w:rsidRPr="00C14949">
        <w:t xml:space="preserve"> and ethics</w:t>
      </w:r>
    </w:p>
    <w:p w14:paraId="4F67722A" w14:textId="24598A67" w:rsidR="003A2D8C" w:rsidRPr="00C14949" w:rsidRDefault="003A2D8C" w:rsidP="003E3DDF">
      <w:pPr>
        <w:pStyle w:val="ListParagraph"/>
        <w:widowControl/>
        <w:numPr>
          <w:ilvl w:val="0"/>
          <w:numId w:val="19"/>
        </w:numPr>
        <w:spacing w:after="60"/>
      </w:pPr>
      <w:r w:rsidRPr="00C14949">
        <w:t xml:space="preserve">promoting a workforce which is flexible, inclusive and diverse, to enhance engagement and </w:t>
      </w:r>
      <w:proofErr w:type="gramStart"/>
      <w:r w:rsidRPr="00C14949">
        <w:t>performance</w:t>
      </w:r>
      <w:proofErr w:type="gramEnd"/>
    </w:p>
    <w:p w14:paraId="33BD019A" w14:textId="681C168F" w:rsidR="005E21FD" w:rsidRPr="00C14949" w:rsidRDefault="003A2D8C" w:rsidP="003E3DDF">
      <w:pPr>
        <w:pStyle w:val="ListParagraph"/>
        <w:widowControl/>
        <w:numPr>
          <w:ilvl w:val="0"/>
          <w:numId w:val="19"/>
        </w:numPr>
        <w:spacing w:after="120"/>
      </w:pPr>
      <w:r w:rsidRPr="00C14949">
        <w:t xml:space="preserve">empowering the workforce by investing in safety, mental </w:t>
      </w:r>
      <w:proofErr w:type="gramStart"/>
      <w:r w:rsidRPr="00C14949">
        <w:t>health</w:t>
      </w:r>
      <w:proofErr w:type="gramEnd"/>
      <w:r w:rsidRPr="00C14949">
        <w:t xml:space="preserve"> and wellbeing, and by proactively developing </w:t>
      </w:r>
      <w:proofErr w:type="spellStart"/>
      <w:r w:rsidRPr="00C14949">
        <w:t>organisational</w:t>
      </w:r>
      <w:proofErr w:type="spellEnd"/>
      <w:r w:rsidRPr="00C14949">
        <w:t xml:space="preserve"> capabilities to keep pace with future challenges. </w:t>
      </w:r>
    </w:p>
    <w:p w14:paraId="147A2FE8" w14:textId="73F3F318" w:rsidR="005E21FD" w:rsidRPr="00C14949" w:rsidRDefault="005E21FD" w:rsidP="005E21FD">
      <w:pPr>
        <w:spacing w:after="120" w:line="240" w:lineRule="auto"/>
        <w:rPr>
          <w:rFonts w:ascii="Arial" w:hAnsi="Arial" w:cs="Arial"/>
          <w:b/>
          <w:bCs/>
        </w:rPr>
      </w:pPr>
      <w:r w:rsidRPr="00C14949">
        <w:rPr>
          <w:rFonts w:ascii="Arial" w:hAnsi="Arial" w:cs="Arial"/>
          <w:b/>
          <w:bCs/>
        </w:rPr>
        <w:t>2023-24 Outlook</w:t>
      </w:r>
    </w:p>
    <w:p w14:paraId="2E8C98D8" w14:textId="189A663C" w:rsidR="005E21FD" w:rsidRPr="003A2D8C" w:rsidRDefault="005E21FD" w:rsidP="003A2D8C">
      <w:pPr>
        <w:spacing w:after="60" w:line="240" w:lineRule="auto"/>
        <w:rPr>
          <w:rFonts w:ascii="Arial" w:hAnsi="Arial" w:cs="Arial"/>
        </w:rPr>
      </w:pPr>
      <w:r w:rsidRPr="003A2D8C">
        <w:rPr>
          <w:rFonts w:ascii="Arial" w:hAnsi="Arial" w:cs="Arial"/>
        </w:rPr>
        <w:t>The QPS in 2023-2</w:t>
      </w:r>
      <w:r w:rsidR="003A2D8C" w:rsidRPr="003A2D8C">
        <w:rPr>
          <w:rFonts w:ascii="Arial" w:hAnsi="Arial" w:cs="Arial"/>
        </w:rPr>
        <w:t>4</w:t>
      </w:r>
      <w:r w:rsidRPr="003A2D8C">
        <w:rPr>
          <w:rFonts w:ascii="Arial" w:hAnsi="Arial" w:cs="Arial"/>
        </w:rPr>
        <w:t xml:space="preserve"> will work towards: </w:t>
      </w:r>
    </w:p>
    <w:p w14:paraId="07B08EA1" w14:textId="1A1F5B9A" w:rsidR="003A2D8C" w:rsidRPr="003A2D8C" w:rsidRDefault="003A2D8C" w:rsidP="003E3DDF">
      <w:pPr>
        <w:numPr>
          <w:ilvl w:val="0"/>
          <w:numId w:val="17"/>
        </w:numPr>
        <w:spacing w:after="60" w:line="240" w:lineRule="auto"/>
        <w:rPr>
          <w:rFonts w:ascii="Arial" w:eastAsia="Times New Roman" w:hAnsi="Arial" w:cs="Arial"/>
        </w:rPr>
      </w:pPr>
      <w:r w:rsidRPr="003A2D8C">
        <w:rPr>
          <w:rFonts w:ascii="Arial" w:eastAsia="Times New Roman" w:hAnsi="Arial" w:cs="Arial"/>
        </w:rPr>
        <w:t xml:space="preserve">delivering efficient and effective policing services in the context of growing demand and challenging community safety issues, including domestic and family violence, youth crime, sexual </w:t>
      </w:r>
      <w:proofErr w:type="gramStart"/>
      <w:r w:rsidRPr="003A2D8C">
        <w:rPr>
          <w:rFonts w:ascii="Arial" w:eastAsia="Times New Roman" w:hAnsi="Arial" w:cs="Arial"/>
        </w:rPr>
        <w:t>violence</w:t>
      </w:r>
      <w:proofErr w:type="gramEnd"/>
      <w:r w:rsidRPr="003A2D8C">
        <w:rPr>
          <w:rFonts w:ascii="Arial" w:eastAsia="Times New Roman" w:hAnsi="Arial" w:cs="Arial"/>
        </w:rPr>
        <w:t xml:space="preserve"> and road trauma</w:t>
      </w:r>
    </w:p>
    <w:p w14:paraId="1B5C5F2D" w14:textId="53710A8B" w:rsidR="003A2D8C" w:rsidRPr="003A2D8C" w:rsidRDefault="003A2D8C" w:rsidP="003E3DDF">
      <w:pPr>
        <w:numPr>
          <w:ilvl w:val="0"/>
          <w:numId w:val="17"/>
        </w:numPr>
        <w:spacing w:after="60" w:line="240" w:lineRule="auto"/>
        <w:rPr>
          <w:rFonts w:ascii="Arial" w:eastAsia="Times New Roman" w:hAnsi="Arial" w:cs="Arial"/>
        </w:rPr>
      </w:pPr>
      <w:r w:rsidRPr="003A2D8C">
        <w:rPr>
          <w:rFonts w:ascii="Arial" w:eastAsia="Times New Roman" w:hAnsi="Arial" w:cs="Arial"/>
        </w:rPr>
        <w:t xml:space="preserve">maintaining an agile disaster management capability to respond to an increase in the frequency and severity of extreme weather events, and prepare for the broader </w:t>
      </w:r>
      <w:proofErr w:type="gramStart"/>
      <w:r w:rsidRPr="003A2D8C">
        <w:rPr>
          <w:rFonts w:ascii="Arial" w:eastAsia="Times New Roman" w:hAnsi="Arial" w:cs="Arial"/>
        </w:rPr>
        <w:t>impacts</w:t>
      </w:r>
      <w:proofErr w:type="gramEnd"/>
    </w:p>
    <w:p w14:paraId="41BC0D07" w14:textId="68129975" w:rsidR="003A2D8C" w:rsidRPr="003A2D8C" w:rsidRDefault="003A2D8C" w:rsidP="003E3DDF">
      <w:pPr>
        <w:pStyle w:val="ListParagraph"/>
        <w:widowControl/>
        <w:numPr>
          <w:ilvl w:val="0"/>
          <w:numId w:val="17"/>
        </w:numPr>
        <w:autoSpaceDE/>
        <w:autoSpaceDN/>
        <w:spacing w:after="60"/>
        <w:rPr>
          <w:rFonts w:eastAsia="Times New Roman"/>
        </w:rPr>
      </w:pPr>
      <w:r w:rsidRPr="003A2D8C">
        <w:t xml:space="preserve">strengthening the integrity and professionalism of police to enhance community satisfaction, trust and confidence in the </w:t>
      </w:r>
      <w:proofErr w:type="gramStart"/>
      <w:r w:rsidRPr="003A2D8C">
        <w:t>QPS</w:t>
      </w:r>
      <w:proofErr w:type="gramEnd"/>
    </w:p>
    <w:p w14:paraId="664C8A8D" w14:textId="1563416A" w:rsidR="003A2D8C" w:rsidRPr="003A2D8C" w:rsidRDefault="003A2D8C" w:rsidP="003E3DDF">
      <w:pPr>
        <w:pStyle w:val="ListParagraph"/>
        <w:widowControl/>
        <w:numPr>
          <w:ilvl w:val="0"/>
          <w:numId w:val="17"/>
        </w:numPr>
        <w:autoSpaceDE/>
        <w:autoSpaceDN/>
        <w:spacing w:after="60"/>
      </w:pPr>
      <w:r w:rsidRPr="003A2D8C">
        <w:t xml:space="preserve">adapting and keeping pace with challenges presented by new and emerging technologies and their impact on the criminal environment and the regulation of online </w:t>
      </w:r>
      <w:proofErr w:type="gramStart"/>
      <w:r w:rsidRPr="003A2D8C">
        <w:t>information</w:t>
      </w:r>
      <w:proofErr w:type="gramEnd"/>
    </w:p>
    <w:p w14:paraId="216C283A" w14:textId="42674D30" w:rsidR="003A2D8C" w:rsidRPr="003A2D8C" w:rsidRDefault="003A2D8C" w:rsidP="003E3DDF">
      <w:pPr>
        <w:pStyle w:val="ListParagraph"/>
        <w:widowControl/>
        <w:numPr>
          <w:ilvl w:val="0"/>
          <w:numId w:val="17"/>
        </w:numPr>
        <w:autoSpaceDE/>
        <w:autoSpaceDN/>
        <w:spacing w:after="60"/>
      </w:pPr>
      <w:r w:rsidRPr="003A2D8C">
        <w:t xml:space="preserve">attracting and retaining the right people and proactively developing </w:t>
      </w:r>
      <w:proofErr w:type="spellStart"/>
      <w:r w:rsidRPr="003A2D8C">
        <w:t>organisational</w:t>
      </w:r>
      <w:proofErr w:type="spellEnd"/>
      <w:r w:rsidRPr="003A2D8C">
        <w:t xml:space="preserve"> capabilities</w:t>
      </w:r>
    </w:p>
    <w:p w14:paraId="4D500D37" w14:textId="429A44A0" w:rsidR="003A2D8C" w:rsidRPr="003A2D8C" w:rsidRDefault="003A2D8C" w:rsidP="003E3DDF">
      <w:pPr>
        <w:pStyle w:val="ListParagraph"/>
        <w:widowControl/>
        <w:numPr>
          <w:ilvl w:val="0"/>
          <w:numId w:val="17"/>
        </w:numPr>
        <w:autoSpaceDE/>
        <w:autoSpaceDN/>
        <w:spacing w:after="60"/>
      </w:pPr>
      <w:r w:rsidRPr="003A2D8C">
        <w:t xml:space="preserve">continuing to support and engage our people to create healthy and safe </w:t>
      </w:r>
      <w:proofErr w:type="gramStart"/>
      <w:r w:rsidRPr="003A2D8C">
        <w:t>workplaces</w:t>
      </w:r>
      <w:proofErr w:type="gramEnd"/>
    </w:p>
    <w:p w14:paraId="1317D026" w14:textId="579CFE68" w:rsidR="003A2D8C" w:rsidRPr="003A2D8C" w:rsidRDefault="003A2D8C" w:rsidP="003E3DDF">
      <w:pPr>
        <w:pStyle w:val="ListParagraph"/>
        <w:widowControl/>
        <w:numPr>
          <w:ilvl w:val="0"/>
          <w:numId w:val="17"/>
        </w:numPr>
        <w:autoSpaceDE/>
        <w:autoSpaceDN/>
        <w:spacing w:after="60"/>
      </w:pPr>
      <w:r w:rsidRPr="003A2D8C">
        <w:t xml:space="preserve">enhancing our cultural capability to improve relationships and achieve positive outcomes for First Nations and culturally diverse </w:t>
      </w:r>
      <w:proofErr w:type="gramStart"/>
      <w:r w:rsidRPr="003A2D8C">
        <w:t>communities</w:t>
      </w:r>
      <w:proofErr w:type="gramEnd"/>
    </w:p>
    <w:p w14:paraId="1398FB21" w14:textId="660B82BE" w:rsidR="003A2D8C" w:rsidRPr="003A2D8C" w:rsidRDefault="003A2D8C" w:rsidP="003E3DDF">
      <w:pPr>
        <w:pStyle w:val="ListParagraph"/>
        <w:widowControl/>
        <w:numPr>
          <w:ilvl w:val="0"/>
          <w:numId w:val="17"/>
        </w:numPr>
        <w:autoSpaceDE/>
        <w:autoSpaceDN/>
        <w:spacing w:after="80"/>
      </w:pPr>
      <w:r w:rsidRPr="003A2D8C">
        <w:t xml:space="preserve">driving service delivery improvements through innovation, high standards of integrity, and community engagement. </w:t>
      </w:r>
    </w:p>
    <w:p w14:paraId="6277A59E" w14:textId="6EDA6650" w:rsidR="005E21FD" w:rsidRPr="003A2D8C" w:rsidRDefault="005E21FD" w:rsidP="003A2D8C">
      <w:pPr>
        <w:spacing w:after="60" w:line="240" w:lineRule="auto"/>
        <w:rPr>
          <w:rFonts w:ascii="Arial" w:hAnsi="Arial" w:cs="Arial"/>
        </w:rPr>
      </w:pPr>
      <w:r w:rsidRPr="003A2D8C">
        <w:rPr>
          <w:rFonts w:ascii="Arial" w:hAnsi="Arial" w:cs="Arial"/>
        </w:rPr>
        <w:t xml:space="preserve">For 2023-24, the QPS identified the following opportunities, including: </w:t>
      </w:r>
    </w:p>
    <w:p w14:paraId="0778C9C1" w14:textId="62A39660" w:rsidR="003A2D8C" w:rsidRPr="003A2D8C" w:rsidRDefault="003A2D8C" w:rsidP="003E3DDF">
      <w:pPr>
        <w:numPr>
          <w:ilvl w:val="0"/>
          <w:numId w:val="18"/>
        </w:numPr>
        <w:spacing w:after="60" w:line="240" w:lineRule="auto"/>
        <w:rPr>
          <w:rFonts w:ascii="Arial" w:eastAsia="Times New Roman" w:hAnsi="Arial" w:cs="Arial"/>
        </w:rPr>
      </w:pPr>
      <w:r w:rsidRPr="003A2D8C">
        <w:rPr>
          <w:rFonts w:ascii="Arial" w:eastAsia="Times New Roman" w:hAnsi="Arial" w:cs="Arial"/>
        </w:rPr>
        <w:lastRenderedPageBreak/>
        <w:t xml:space="preserve">facilitating collaborative and integrated service responses to achieve positive outcomes for vulnerable people, including First Nations peoples, and enhancing social cohesion and community </w:t>
      </w:r>
      <w:proofErr w:type="gramStart"/>
      <w:r w:rsidRPr="003A2D8C">
        <w:rPr>
          <w:rFonts w:ascii="Arial" w:eastAsia="Times New Roman" w:hAnsi="Arial" w:cs="Arial"/>
        </w:rPr>
        <w:t>safety</w:t>
      </w:r>
      <w:proofErr w:type="gramEnd"/>
    </w:p>
    <w:p w14:paraId="3FE0B48D" w14:textId="260ED782" w:rsidR="003A2D8C" w:rsidRPr="003A2D8C" w:rsidRDefault="003A2D8C" w:rsidP="003E3DDF">
      <w:pPr>
        <w:pStyle w:val="ListParagraph"/>
        <w:widowControl/>
        <w:numPr>
          <w:ilvl w:val="0"/>
          <w:numId w:val="18"/>
        </w:numPr>
        <w:autoSpaceDE/>
        <w:autoSpaceDN/>
        <w:spacing w:after="60"/>
        <w:rPr>
          <w:rFonts w:eastAsia="Times New Roman"/>
        </w:rPr>
      </w:pPr>
      <w:r w:rsidRPr="003A2D8C">
        <w:t xml:space="preserve">leveraging the recommendations of recent reviews and inquiries to driving significant reform and building an inclusive and diverse </w:t>
      </w:r>
      <w:proofErr w:type="spellStart"/>
      <w:r w:rsidRPr="003A2D8C">
        <w:t>organisational</w:t>
      </w:r>
      <w:proofErr w:type="spellEnd"/>
      <w:r w:rsidRPr="003A2D8C">
        <w:t xml:space="preserve"> culture</w:t>
      </w:r>
    </w:p>
    <w:p w14:paraId="2A7B4AFC" w14:textId="226E6DAC" w:rsidR="003A2D8C" w:rsidRPr="003A2D8C" w:rsidRDefault="003A2D8C" w:rsidP="003E3DDF">
      <w:pPr>
        <w:numPr>
          <w:ilvl w:val="0"/>
          <w:numId w:val="18"/>
        </w:numPr>
        <w:spacing w:after="60" w:line="240" w:lineRule="auto"/>
        <w:rPr>
          <w:rFonts w:ascii="Arial" w:eastAsia="Times New Roman" w:hAnsi="Arial" w:cs="Arial"/>
        </w:rPr>
      </w:pPr>
      <w:r w:rsidRPr="003A2D8C">
        <w:rPr>
          <w:rFonts w:ascii="Arial" w:eastAsia="Times New Roman" w:hAnsi="Arial" w:cs="Arial"/>
        </w:rPr>
        <w:t xml:space="preserve">identifying innovative applications for new and emerging technologies in policing, while upholding community expectations around transparency, </w:t>
      </w:r>
      <w:proofErr w:type="gramStart"/>
      <w:r w:rsidRPr="003A2D8C">
        <w:rPr>
          <w:rFonts w:ascii="Arial" w:eastAsia="Times New Roman" w:hAnsi="Arial" w:cs="Arial"/>
        </w:rPr>
        <w:t>privacy</w:t>
      </w:r>
      <w:proofErr w:type="gramEnd"/>
      <w:r w:rsidRPr="003A2D8C">
        <w:rPr>
          <w:rFonts w:ascii="Arial" w:eastAsia="Times New Roman" w:hAnsi="Arial" w:cs="Arial"/>
        </w:rPr>
        <w:t xml:space="preserve"> and ethics</w:t>
      </w:r>
    </w:p>
    <w:p w14:paraId="56F85D25" w14:textId="017211FD" w:rsidR="003A2D8C" w:rsidRPr="003A2D8C" w:rsidRDefault="003A2D8C" w:rsidP="003E3DDF">
      <w:pPr>
        <w:numPr>
          <w:ilvl w:val="0"/>
          <w:numId w:val="18"/>
        </w:numPr>
        <w:spacing w:after="60" w:line="240" w:lineRule="auto"/>
        <w:rPr>
          <w:rFonts w:ascii="Arial" w:eastAsia="Times New Roman" w:hAnsi="Arial" w:cs="Arial"/>
        </w:rPr>
      </w:pPr>
      <w:r w:rsidRPr="003A2D8C">
        <w:rPr>
          <w:rFonts w:ascii="Arial" w:eastAsia="Times New Roman" w:hAnsi="Arial" w:cs="Arial"/>
        </w:rPr>
        <w:t xml:space="preserve">advancing the use of evidence-based strategies to deliver victim-centric police services that prevent harm, trauma and </w:t>
      </w:r>
      <w:proofErr w:type="gramStart"/>
      <w:r w:rsidRPr="003A2D8C">
        <w:rPr>
          <w:rFonts w:ascii="Arial" w:eastAsia="Times New Roman" w:hAnsi="Arial" w:cs="Arial"/>
        </w:rPr>
        <w:t>crime</w:t>
      </w:r>
      <w:proofErr w:type="gramEnd"/>
    </w:p>
    <w:p w14:paraId="111A25BE" w14:textId="7E4EBEB1" w:rsidR="003A2D8C" w:rsidRPr="003A2D8C" w:rsidRDefault="003A2D8C" w:rsidP="003E3DDF">
      <w:pPr>
        <w:numPr>
          <w:ilvl w:val="0"/>
          <w:numId w:val="18"/>
        </w:numPr>
        <w:spacing w:after="120" w:line="240" w:lineRule="auto"/>
        <w:ind w:left="357" w:hanging="357"/>
        <w:rPr>
          <w:rFonts w:ascii="Arial" w:eastAsia="Times New Roman" w:hAnsi="Arial" w:cs="Arial"/>
        </w:rPr>
      </w:pPr>
      <w:r w:rsidRPr="003A2D8C">
        <w:rPr>
          <w:rFonts w:ascii="Arial" w:eastAsia="Times New Roman" w:hAnsi="Arial" w:cs="Arial"/>
        </w:rPr>
        <w:t xml:space="preserve">empowering the workforce by investing in their safety, mental </w:t>
      </w:r>
      <w:proofErr w:type="gramStart"/>
      <w:r w:rsidRPr="003A2D8C">
        <w:rPr>
          <w:rFonts w:ascii="Arial" w:eastAsia="Times New Roman" w:hAnsi="Arial" w:cs="Arial"/>
        </w:rPr>
        <w:t>health</w:t>
      </w:r>
      <w:proofErr w:type="gramEnd"/>
      <w:r w:rsidRPr="003A2D8C">
        <w:rPr>
          <w:rFonts w:ascii="Arial" w:eastAsia="Times New Roman" w:hAnsi="Arial" w:cs="Arial"/>
        </w:rPr>
        <w:t xml:space="preserve"> and wellbeing. </w:t>
      </w:r>
    </w:p>
    <w:p w14:paraId="57E00143" w14:textId="3B908E88" w:rsidR="005E21FD" w:rsidRPr="005E21FD" w:rsidRDefault="005E21FD" w:rsidP="00B33FDB">
      <w:pPr>
        <w:spacing w:after="120" w:line="240" w:lineRule="auto"/>
        <w:rPr>
          <w:rFonts w:ascii="Arial" w:hAnsi="Arial" w:cs="Arial"/>
          <w:b/>
          <w:bCs/>
          <w:i/>
          <w:iCs/>
          <w:color w:val="000000" w:themeColor="text1"/>
        </w:rPr>
      </w:pPr>
      <w:bookmarkStart w:id="5" w:name="_Hlk114509184"/>
      <w:bookmarkEnd w:id="4"/>
      <w:r w:rsidRPr="005E21FD">
        <w:rPr>
          <w:rFonts w:ascii="Arial" w:hAnsi="Arial" w:cs="Arial"/>
          <w:b/>
          <w:bCs/>
          <w:i/>
          <w:iCs/>
          <w:color w:val="000000" w:themeColor="text1"/>
        </w:rPr>
        <w:t>Human Rights Act 2019</w:t>
      </w:r>
    </w:p>
    <w:p w14:paraId="479D3BEF" w14:textId="0C4EBA3C" w:rsidR="005E21FD" w:rsidRPr="005E21FD" w:rsidRDefault="005E21FD" w:rsidP="00B33FDB">
      <w:pPr>
        <w:spacing w:after="120" w:line="240" w:lineRule="auto"/>
        <w:rPr>
          <w:rFonts w:ascii="Arial" w:hAnsi="Arial" w:cs="Arial"/>
          <w:color w:val="000000" w:themeColor="text1"/>
        </w:rPr>
      </w:pPr>
      <w:r w:rsidRPr="005E21FD">
        <w:rPr>
          <w:rFonts w:ascii="Arial" w:hAnsi="Arial" w:cs="Arial"/>
          <w:color w:val="000000" w:themeColor="text1"/>
        </w:rPr>
        <w:t xml:space="preserve">On 1 January 2020, the </w:t>
      </w:r>
      <w:r w:rsidRPr="005E21FD">
        <w:rPr>
          <w:rFonts w:ascii="Arial" w:hAnsi="Arial" w:cs="Arial"/>
          <w:i/>
          <w:iCs/>
          <w:color w:val="000000" w:themeColor="text1"/>
        </w:rPr>
        <w:t>Human Rights Act 2019</w:t>
      </w:r>
      <w:r w:rsidRPr="005E21FD">
        <w:rPr>
          <w:rFonts w:ascii="Arial" w:hAnsi="Arial" w:cs="Arial"/>
          <w:color w:val="000000" w:themeColor="text1"/>
        </w:rPr>
        <w:t xml:space="preserve"> (Qld) (the Act) came into effect, creating obligations for public entities to act and make decisions in a way that is compatible with human rights, and to proper</w:t>
      </w:r>
      <w:r w:rsidR="00F23FE2">
        <w:rPr>
          <w:rFonts w:ascii="Arial" w:hAnsi="Arial" w:cs="Arial"/>
          <w:color w:val="000000" w:themeColor="text1"/>
        </w:rPr>
        <w:t>ly</w:t>
      </w:r>
      <w:r w:rsidRPr="005E21FD">
        <w:rPr>
          <w:rFonts w:ascii="Arial" w:hAnsi="Arial" w:cs="Arial"/>
          <w:color w:val="000000" w:themeColor="text1"/>
        </w:rPr>
        <w:t xml:space="preserve"> consider human rights when </w:t>
      </w:r>
      <w:proofErr w:type="gramStart"/>
      <w:r w:rsidRPr="005E21FD">
        <w:rPr>
          <w:rFonts w:ascii="Arial" w:hAnsi="Arial" w:cs="Arial"/>
          <w:color w:val="000000" w:themeColor="text1"/>
        </w:rPr>
        <w:t>making a decision</w:t>
      </w:r>
      <w:proofErr w:type="gramEnd"/>
      <w:r w:rsidRPr="005E21FD">
        <w:rPr>
          <w:rFonts w:ascii="Arial" w:hAnsi="Arial" w:cs="Arial"/>
          <w:color w:val="000000" w:themeColor="text1"/>
        </w:rPr>
        <w:t xml:space="preserve">. The QPS has made a commitment to respect, </w:t>
      </w:r>
      <w:proofErr w:type="gramStart"/>
      <w:r w:rsidRPr="005E21FD">
        <w:rPr>
          <w:rFonts w:ascii="Arial" w:hAnsi="Arial" w:cs="Arial"/>
          <w:color w:val="000000" w:themeColor="text1"/>
        </w:rPr>
        <w:t>protect</w:t>
      </w:r>
      <w:proofErr w:type="gramEnd"/>
      <w:r w:rsidRPr="005E21FD">
        <w:rPr>
          <w:rFonts w:ascii="Arial" w:hAnsi="Arial" w:cs="Arial"/>
          <w:color w:val="000000" w:themeColor="text1"/>
        </w:rPr>
        <w:t xml:space="preserve"> and promote human rights in our decision-making and actions. </w:t>
      </w:r>
    </w:p>
    <w:p w14:paraId="76111C6F" w14:textId="77777777" w:rsidR="005E21FD" w:rsidRPr="005E21FD" w:rsidRDefault="005E21FD" w:rsidP="00B33FDB">
      <w:pPr>
        <w:spacing w:after="120" w:line="240" w:lineRule="auto"/>
        <w:rPr>
          <w:rFonts w:ascii="Arial" w:hAnsi="Arial" w:cs="Arial"/>
          <w:color w:val="000000" w:themeColor="text1"/>
        </w:rPr>
      </w:pPr>
      <w:r w:rsidRPr="005E21FD">
        <w:rPr>
          <w:rFonts w:ascii="Arial" w:hAnsi="Arial" w:cs="Arial"/>
          <w:color w:val="000000" w:themeColor="text1"/>
        </w:rPr>
        <w:t xml:space="preserve">The QPS works tirelessly to ensure Queensland is the safest state, including exercising police powers embedded in legislation such as diversion, move on directions, detention and or arrest, in a way that least impacts on people’s rights while protecting the safety and security of the Queensland community.  </w:t>
      </w:r>
    </w:p>
    <w:p w14:paraId="097CBBA6" w14:textId="77777777" w:rsidR="005E21FD" w:rsidRPr="005E21FD" w:rsidRDefault="005E21FD" w:rsidP="00B33FDB">
      <w:pPr>
        <w:spacing w:after="120" w:line="240" w:lineRule="auto"/>
        <w:rPr>
          <w:rFonts w:ascii="Arial" w:hAnsi="Arial" w:cs="Arial"/>
          <w:color w:val="000000" w:themeColor="text1"/>
        </w:rPr>
      </w:pPr>
      <w:r w:rsidRPr="005E21FD">
        <w:rPr>
          <w:rFonts w:ascii="Arial" w:hAnsi="Arial" w:cs="Arial"/>
          <w:color w:val="000000" w:themeColor="text1"/>
        </w:rPr>
        <w:t xml:space="preserve">As part of this commitment, the QPS has taken steps to further the objectives of the Act including: </w:t>
      </w:r>
    </w:p>
    <w:p w14:paraId="11378362" w14:textId="77777777" w:rsidR="005E21FD" w:rsidRPr="00C41D18" w:rsidRDefault="005E21FD" w:rsidP="003E3DDF">
      <w:pPr>
        <w:pStyle w:val="ListParagraph"/>
        <w:numPr>
          <w:ilvl w:val="0"/>
          <w:numId w:val="28"/>
        </w:numPr>
        <w:spacing w:after="60"/>
        <w:rPr>
          <w:color w:val="000000" w:themeColor="text1"/>
        </w:rPr>
      </w:pPr>
      <w:r w:rsidRPr="00C41D18">
        <w:rPr>
          <w:color w:val="000000" w:themeColor="text1"/>
        </w:rPr>
        <w:t xml:space="preserve">developing training products by Ethical Standards Command relating to the discipline process including instruction on human rights to reinforce the objectives of the </w:t>
      </w:r>
      <w:r w:rsidRPr="00C41D18">
        <w:rPr>
          <w:i/>
          <w:iCs/>
          <w:color w:val="000000" w:themeColor="text1"/>
        </w:rPr>
        <w:t>Human Rights Act 2019</w:t>
      </w:r>
      <w:r w:rsidRPr="00C41D18">
        <w:rPr>
          <w:color w:val="000000" w:themeColor="text1"/>
        </w:rPr>
        <w:t xml:space="preserve"> </w:t>
      </w:r>
    </w:p>
    <w:p w14:paraId="19B8034C" w14:textId="77777777" w:rsidR="005E21FD" w:rsidRPr="00C41D18" w:rsidRDefault="005E21FD" w:rsidP="003E3DDF">
      <w:pPr>
        <w:pStyle w:val="ListParagraph"/>
        <w:numPr>
          <w:ilvl w:val="0"/>
          <w:numId w:val="28"/>
        </w:numPr>
        <w:spacing w:after="60"/>
        <w:rPr>
          <w:color w:val="000000" w:themeColor="text1"/>
        </w:rPr>
      </w:pPr>
      <w:r w:rsidRPr="00C41D18">
        <w:rPr>
          <w:color w:val="000000" w:themeColor="text1"/>
        </w:rPr>
        <w:t>incorporating human rights in the draft Police Recruiting Management Manual, staff orientation packages and various recruit training curriculum materials</w:t>
      </w:r>
    </w:p>
    <w:p w14:paraId="43633308" w14:textId="6F1C3979" w:rsidR="005E21FD" w:rsidRPr="00C41D18" w:rsidRDefault="005E21FD" w:rsidP="003E3DDF">
      <w:pPr>
        <w:pStyle w:val="ListParagraph"/>
        <w:numPr>
          <w:ilvl w:val="0"/>
          <w:numId w:val="28"/>
        </w:numPr>
        <w:spacing w:after="120"/>
        <w:rPr>
          <w:color w:val="000000" w:themeColor="text1"/>
        </w:rPr>
      </w:pPr>
      <w:r w:rsidRPr="00C41D18">
        <w:rPr>
          <w:color w:val="000000" w:themeColor="text1"/>
        </w:rPr>
        <w:t>embedding human rights in regular reporting and decision</w:t>
      </w:r>
      <w:r w:rsidR="008C389D">
        <w:rPr>
          <w:color w:val="000000" w:themeColor="text1"/>
        </w:rPr>
        <w:t>-</w:t>
      </w:r>
      <w:r w:rsidRPr="00C41D18">
        <w:rPr>
          <w:color w:val="000000" w:themeColor="text1"/>
        </w:rPr>
        <w:t xml:space="preserve">making through education, </w:t>
      </w:r>
      <w:proofErr w:type="gramStart"/>
      <w:r w:rsidRPr="00C41D18">
        <w:rPr>
          <w:color w:val="000000" w:themeColor="text1"/>
        </w:rPr>
        <w:t>training</w:t>
      </w:r>
      <w:proofErr w:type="gramEnd"/>
      <w:r w:rsidRPr="00C41D18">
        <w:rPr>
          <w:color w:val="000000" w:themeColor="text1"/>
        </w:rPr>
        <w:t xml:space="preserve"> and awareness. </w:t>
      </w:r>
    </w:p>
    <w:p w14:paraId="4FA98B21" w14:textId="77777777" w:rsidR="005E21FD" w:rsidRPr="005E21FD" w:rsidRDefault="005E21FD" w:rsidP="005E21FD">
      <w:pPr>
        <w:spacing w:after="120" w:line="240" w:lineRule="auto"/>
        <w:rPr>
          <w:rFonts w:ascii="Arial" w:hAnsi="Arial" w:cs="Arial"/>
          <w:color w:val="000000" w:themeColor="text1"/>
          <w:u w:val="single"/>
        </w:rPr>
      </w:pPr>
      <w:r w:rsidRPr="005E21FD">
        <w:rPr>
          <w:rFonts w:ascii="Arial" w:hAnsi="Arial" w:cs="Arial"/>
          <w:color w:val="000000" w:themeColor="text1"/>
          <w:u w:val="single"/>
        </w:rPr>
        <w:t>Human Rights complaints</w:t>
      </w:r>
    </w:p>
    <w:p w14:paraId="364B46EF" w14:textId="434B5029" w:rsidR="005E21FD" w:rsidRPr="005E21FD" w:rsidRDefault="005E21FD" w:rsidP="005E21FD">
      <w:pPr>
        <w:spacing w:after="120" w:line="240" w:lineRule="auto"/>
        <w:rPr>
          <w:rFonts w:ascii="Arial" w:hAnsi="Arial" w:cs="Arial"/>
          <w:color w:val="000000" w:themeColor="text1"/>
        </w:rPr>
      </w:pPr>
      <w:r w:rsidRPr="005E21FD">
        <w:rPr>
          <w:rFonts w:ascii="Arial" w:hAnsi="Arial" w:cs="Arial"/>
          <w:color w:val="000000" w:themeColor="text1"/>
        </w:rPr>
        <w:t xml:space="preserve">Since the commencement of the Act, the QPS had updated its complaints and grievance policies, </w:t>
      </w:r>
      <w:proofErr w:type="gramStart"/>
      <w:r w:rsidRPr="005E21FD">
        <w:rPr>
          <w:rFonts w:ascii="Arial" w:hAnsi="Arial" w:cs="Arial"/>
          <w:color w:val="000000" w:themeColor="text1"/>
        </w:rPr>
        <w:t>procedures</w:t>
      </w:r>
      <w:proofErr w:type="gramEnd"/>
      <w:r w:rsidRPr="005E21FD">
        <w:rPr>
          <w:rFonts w:ascii="Arial" w:hAnsi="Arial" w:cs="Arial"/>
          <w:color w:val="000000" w:themeColor="text1"/>
        </w:rPr>
        <w:t xml:space="preserve"> and mechanisms to ensure human rights complaints can be recorded, assessed and responded to appropriately. The QPS examines all complaints received by the QPS to ensure decisions made by the Service and its employees were compatible with the Act. </w:t>
      </w:r>
    </w:p>
    <w:p w14:paraId="00ECFF6B" w14:textId="3875996F" w:rsidR="005E21FD" w:rsidRPr="00E34455" w:rsidRDefault="005E21FD" w:rsidP="005E21FD">
      <w:pPr>
        <w:spacing w:after="120" w:line="240" w:lineRule="auto"/>
        <w:rPr>
          <w:rFonts w:ascii="Arial" w:hAnsi="Arial" w:cs="Arial"/>
          <w:color w:val="000000" w:themeColor="text1"/>
        </w:rPr>
      </w:pPr>
      <w:bookmarkStart w:id="6" w:name="_Hlk114210814"/>
      <w:r w:rsidRPr="00E34455">
        <w:rPr>
          <w:rFonts w:ascii="Arial" w:hAnsi="Arial" w:cs="Arial"/>
          <w:color w:val="000000" w:themeColor="text1"/>
        </w:rPr>
        <w:t xml:space="preserve">In 2022-23, the QPS recorded: </w:t>
      </w:r>
    </w:p>
    <w:p w14:paraId="1F0F4F04" w14:textId="0AB191D3" w:rsidR="005E21FD" w:rsidRPr="00E34455" w:rsidRDefault="00125FDC" w:rsidP="003E3DDF">
      <w:pPr>
        <w:pStyle w:val="ListParagraph"/>
        <w:widowControl/>
        <w:numPr>
          <w:ilvl w:val="0"/>
          <w:numId w:val="20"/>
        </w:numPr>
        <w:autoSpaceDE/>
        <w:autoSpaceDN/>
        <w:spacing w:after="60"/>
        <w:ind w:left="357" w:hanging="357"/>
        <w:rPr>
          <w:color w:val="000000" w:themeColor="text1"/>
        </w:rPr>
      </w:pPr>
      <w:r w:rsidRPr="00E34455">
        <w:rPr>
          <w:color w:val="000000" w:themeColor="text1"/>
        </w:rPr>
        <w:t>1,366 distinct</w:t>
      </w:r>
      <w:r w:rsidR="005E21FD" w:rsidRPr="00E34455">
        <w:rPr>
          <w:color w:val="000000" w:themeColor="text1"/>
        </w:rPr>
        <w:t xml:space="preserve"> complaints where it was identified that one or more human rights may have been</w:t>
      </w:r>
      <w:r w:rsidRPr="00E34455">
        <w:rPr>
          <w:color w:val="000000" w:themeColor="text1"/>
        </w:rPr>
        <w:t xml:space="preserve"> </w:t>
      </w:r>
      <w:proofErr w:type="gramStart"/>
      <w:r w:rsidRPr="00E34455">
        <w:rPr>
          <w:color w:val="000000" w:themeColor="text1"/>
        </w:rPr>
        <w:t>engaged</w:t>
      </w:r>
      <w:proofErr w:type="gramEnd"/>
    </w:p>
    <w:p w14:paraId="29570733" w14:textId="6E5C40F7" w:rsidR="005E21FD" w:rsidRPr="00E34455" w:rsidRDefault="00125FDC" w:rsidP="003E3DDF">
      <w:pPr>
        <w:pStyle w:val="ListParagraph"/>
        <w:widowControl/>
        <w:numPr>
          <w:ilvl w:val="0"/>
          <w:numId w:val="20"/>
        </w:numPr>
        <w:autoSpaceDE/>
        <w:autoSpaceDN/>
        <w:spacing w:after="60"/>
        <w:ind w:left="357" w:hanging="357"/>
        <w:rPr>
          <w:color w:val="000000" w:themeColor="text1"/>
        </w:rPr>
      </w:pPr>
      <w:r w:rsidRPr="00E34455">
        <w:rPr>
          <w:color w:val="000000" w:themeColor="text1"/>
        </w:rPr>
        <w:t>1,788</w:t>
      </w:r>
      <w:r w:rsidR="005E21FD" w:rsidRPr="00E34455">
        <w:rPr>
          <w:color w:val="000000" w:themeColor="text1"/>
        </w:rPr>
        <w:t xml:space="preserve"> </w:t>
      </w:r>
      <w:r w:rsidRPr="00E34455">
        <w:rPr>
          <w:color w:val="000000" w:themeColor="text1"/>
        </w:rPr>
        <w:t>individual</w:t>
      </w:r>
      <w:r w:rsidR="005E21FD" w:rsidRPr="00E34455">
        <w:rPr>
          <w:color w:val="000000" w:themeColor="text1"/>
        </w:rPr>
        <w:t xml:space="preserve"> human rights limitations </w:t>
      </w:r>
      <w:r w:rsidRPr="00E34455">
        <w:rPr>
          <w:color w:val="000000" w:themeColor="text1"/>
        </w:rPr>
        <w:t xml:space="preserve">connected to those complaints </w:t>
      </w:r>
      <w:r w:rsidR="005E21FD" w:rsidRPr="00E34455">
        <w:rPr>
          <w:color w:val="000000" w:themeColor="text1"/>
        </w:rPr>
        <w:t>(one complaint can include more than one human rights limitation)</w:t>
      </w:r>
    </w:p>
    <w:p w14:paraId="0ABBFE18" w14:textId="7ADAFF73" w:rsidR="005E21FD" w:rsidRPr="00E34455" w:rsidRDefault="00125FDC" w:rsidP="003E3DDF">
      <w:pPr>
        <w:pStyle w:val="ListParagraph"/>
        <w:widowControl/>
        <w:numPr>
          <w:ilvl w:val="0"/>
          <w:numId w:val="20"/>
        </w:numPr>
        <w:autoSpaceDE/>
        <w:autoSpaceDN/>
        <w:spacing w:after="60"/>
        <w:ind w:left="357" w:hanging="357"/>
        <w:rPr>
          <w:color w:val="000000" w:themeColor="text1"/>
        </w:rPr>
      </w:pPr>
      <w:r w:rsidRPr="00E34455">
        <w:rPr>
          <w:color w:val="000000" w:themeColor="text1"/>
        </w:rPr>
        <w:t>35</w:t>
      </w:r>
      <w:r w:rsidR="005E21FD" w:rsidRPr="00E34455">
        <w:rPr>
          <w:color w:val="000000" w:themeColor="text1"/>
        </w:rPr>
        <w:t xml:space="preserve"> instances where human rights were unreasonably limited resulting in:</w:t>
      </w:r>
    </w:p>
    <w:p w14:paraId="690F9048" w14:textId="3E86E2E0" w:rsidR="005E21FD" w:rsidRPr="00E34455" w:rsidRDefault="00125FDC" w:rsidP="003E3DDF">
      <w:pPr>
        <w:pStyle w:val="ListParagraph"/>
        <w:widowControl/>
        <w:numPr>
          <w:ilvl w:val="0"/>
          <w:numId w:val="22"/>
        </w:numPr>
        <w:autoSpaceDE/>
        <w:autoSpaceDN/>
        <w:spacing w:after="60"/>
        <w:rPr>
          <w:color w:val="000000" w:themeColor="text1"/>
        </w:rPr>
      </w:pPr>
      <w:r w:rsidRPr="00E34455">
        <w:rPr>
          <w:color w:val="000000" w:themeColor="text1"/>
        </w:rPr>
        <w:t>8</w:t>
      </w:r>
      <w:r w:rsidR="005E21FD" w:rsidRPr="00E34455">
        <w:rPr>
          <w:color w:val="000000" w:themeColor="text1"/>
        </w:rPr>
        <w:t xml:space="preserve"> apologies</w:t>
      </w:r>
    </w:p>
    <w:p w14:paraId="151F0D23" w14:textId="57BA8E34" w:rsidR="005E21FD" w:rsidRPr="00E34455" w:rsidRDefault="00125FDC" w:rsidP="003E3DDF">
      <w:pPr>
        <w:pStyle w:val="ListParagraph"/>
        <w:widowControl/>
        <w:numPr>
          <w:ilvl w:val="0"/>
          <w:numId w:val="22"/>
        </w:numPr>
        <w:autoSpaceDE/>
        <w:autoSpaceDN/>
        <w:spacing w:after="60"/>
        <w:rPr>
          <w:color w:val="000000" w:themeColor="text1"/>
        </w:rPr>
      </w:pPr>
      <w:r w:rsidRPr="00E34455">
        <w:rPr>
          <w:color w:val="000000" w:themeColor="text1"/>
        </w:rPr>
        <w:t>3</w:t>
      </w:r>
      <w:r w:rsidR="005E21FD" w:rsidRPr="00E34455">
        <w:rPr>
          <w:color w:val="000000" w:themeColor="text1"/>
        </w:rPr>
        <w:t xml:space="preserve"> managerial resolution</w:t>
      </w:r>
      <w:r w:rsidRPr="00E34455">
        <w:rPr>
          <w:color w:val="000000" w:themeColor="text1"/>
        </w:rPr>
        <w:t>s</w:t>
      </w:r>
    </w:p>
    <w:p w14:paraId="6347B3F5" w14:textId="2AEE5123" w:rsidR="005E21FD" w:rsidRPr="00E34455" w:rsidRDefault="00125FDC" w:rsidP="003E3DDF">
      <w:pPr>
        <w:pStyle w:val="ListParagraph"/>
        <w:widowControl/>
        <w:numPr>
          <w:ilvl w:val="0"/>
          <w:numId w:val="22"/>
        </w:numPr>
        <w:autoSpaceDE/>
        <w:autoSpaceDN/>
        <w:spacing w:after="60"/>
        <w:rPr>
          <w:color w:val="000000" w:themeColor="text1"/>
        </w:rPr>
      </w:pPr>
      <w:r w:rsidRPr="00E34455">
        <w:rPr>
          <w:color w:val="000000" w:themeColor="text1"/>
        </w:rPr>
        <w:t>9</w:t>
      </w:r>
      <w:r w:rsidR="005E21FD" w:rsidRPr="00E34455">
        <w:rPr>
          <w:color w:val="000000" w:themeColor="text1"/>
        </w:rPr>
        <w:t xml:space="preserve"> explanations</w:t>
      </w:r>
    </w:p>
    <w:p w14:paraId="50CF9957" w14:textId="13AB62F1" w:rsidR="005E21FD" w:rsidRPr="00E34455" w:rsidRDefault="00125FDC" w:rsidP="003E3DDF">
      <w:pPr>
        <w:pStyle w:val="ListParagraph"/>
        <w:widowControl/>
        <w:numPr>
          <w:ilvl w:val="0"/>
          <w:numId w:val="22"/>
        </w:numPr>
        <w:autoSpaceDE/>
        <w:autoSpaceDN/>
        <w:spacing w:after="60"/>
        <w:rPr>
          <w:color w:val="000000" w:themeColor="text1"/>
        </w:rPr>
      </w:pPr>
      <w:r w:rsidRPr="00E34455">
        <w:rPr>
          <w:color w:val="000000" w:themeColor="text1"/>
        </w:rPr>
        <w:t>12</w:t>
      </w:r>
      <w:r w:rsidR="005E21FD" w:rsidRPr="00E34455">
        <w:rPr>
          <w:color w:val="000000" w:themeColor="text1"/>
        </w:rPr>
        <w:t xml:space="preserve"> disciplinary actions</w:t>
      </w:r>
    </w:p>
    <w:p w14:paraId="5728F11A" w14:textId="396E3945" w:rsidR="00125FDC" w:rsidRPr="00E34455" w:rsidRDefault="00125FDC" w:rsidP="003E3DDF">
      <w:pPr>
        <w:pStyle w:val="ListParagraph"/>
        <w:widowControl/>
        <w:numPr>
          <w:ilvl w:val="0"/>
          <w:numId w:val="22"/>
        </w:numPr>
        <w:autoSpaceDE/>
        <w:autoSpaceDN/>
        <w:spacing w:after="60"/>
        <w:rPr>
          <w:color w:val="000000" w:themeColor="text1"/>
        </w:rPr>
      </w:pPr>
      <w:bookmarkStart w:id="7" w:name="_Hlk144129196"/>
      <w:r w:rsidRPr="00E34455">
        <w:rPr>
          <w:color w:val="000000" w:themeColor="text1"/>
        </w:rPr>
        <w:t xml:space="preserve">2 Human Rights not </w:t>
      </w:r>
      <w:proofErr w:type="gramStart"/>
      <w:r w:rsidRPr="00E34455">
        <w:rPr>
          <w:color w:val="000000" w:themeColor="text1"/>
        </w:rPr>
        <w:t>engaged</w:t>
      </w:r>
      <w:proofErr w:type="gramEnd"/>
    </w:p>
    <w:p w14:paraId="5497CCCE" w14:textId="723BE92E" w:rsidR="00125FDC" w:rsidRPr="00E34455" w:rsidRDefault="00125FDC" w:rsidP="003E3DDF">
      <w:pPr>
        <w:pStyle w:val="ListParagraph"/>
        <w:widowControl/>
        <w:numPr>
          <w:ilvl w:val="0"/>
          <w:numId w:val="22"/>
        </w:numPr>
        <w:autoSpaceDE/>
        <w:autoSpaceDN/>
        <w:spacing w:after="60"/>
        <w:rPr>
          <w:color w:val="000000" w:themeColor="text1"/>
        </w:rPr>
      </w:pPr>
      <w:r w:rsidRPr="00E34455">
        <w:rPr>
          <w:color w:val="000000" w:themeColor="text1"/>
        </w:rPr>
        <w:t>1 still open</w:t>
      </w:r>
      <w:r w:rsidR="00A80131">
        <w:rPr>
          <w:color w:val="000000" w:themeColor="text1"/>
        </w:rPr>
        <w:t>.</w:t>
      </w:r>
    </w:p>
    <w:bookmarkEnd w:id="7"/>
    <w:p w14:paraId="2B958348" w14:textId="50F925E1" w:rsidR="005E21FD" w:rsidRPr="00E34455" w:rsidRDefault="00125FDC" w:rsidP="003E3DDF">
      <w:pPr>
        <w:pStyle w:val="ListParagraph"/>
        <w:widowControl/>
        <w:numPr>
          <w:ilvl w:val="0"/>
          <w:numId w:val="20"/>
        </w:numPr>
        <w:autoSpaceDE/>
        <w:autoSpaceDN/>
        <w:spacing w:after="120"/>
        <w:ind w:left="357" w:hanging="357"/>
        <w:rPr>
          <w:color w:val="000000" w:themeColor="text1"/>
        </w:rPr>
      </w:pPr>
      <w:r w:rsidRPr="00E34455">
        <w:rPr>
          <w:color w:val="000000" w:themeColor="text1"/>
        </w:rPr>
        <w:t>752</w:t>
      </w:r>
      <w:r w:rsidR="005E21FD" w:rsidRPr="00E34455">
        <w:rPr>
          <w:color w:val="000000" w:themeColor="text1"/>
        </w:rPr>
        <w:t xml:space="preserve"> (of the </w:t>
      </w:r>
      <w:r w:rsidRPr="00E34455">
        <w:rPr>
          <w:color w:val="000000" w:themeColor="text1"/>
        </w:rPr>
        <w:t>1,366</w:t>
      </w:r>
      <w:r w:rsidR="005E21FD" w:rsidRPr="00E34455">
        <w:rPr>
          <w:color w:val="000000" w:themeColor="text1"/>
        </w:rPr>
        <w:t xml:space="preserve">) complaints were </w:t>
      </w:r>
      <w:proofErr w:type="spellStart"/>
      <w:r w:rsidR="005E21FD" w:rsidRPr="00E34455">
        <w:rPr>
          <w:color w:val="000000" w:themeColor="text1"/>
        </w:rPr>
        <w:t>finalised</w:t>
      </w:r>
      <w:proofErr w:type="spellEnd"/>
      <w:r w:rsidR="005E21FD" w:rsidRPr="00E34455">
        <w:rPr>
          <w:color w:val="000000" w:themeColor="text1"/>
        </w:rPr>
        <w:t xml:space="preserve"> as </w:t>
      </w:r>
      <w:proofErr w:type="gramStart"/>
      <w:r w:rsidR="005E21FD" w:rsidRPr="00E34455">
        <w:rPr>
          <w:color w:val="000000" w:themeColor="text1"/>
        </w:rPr>
        <w:t>at</w:t>
      </w:r>
      <w:proofErr w:type="gramEnd"/>
      <w:r w:rsidR="005E21FD" w:rsidRPr="00E34455">
        <w:rPr>
          <w:color w:val="000000" w:themeColor="text1"/>
        </w:rPr>
        <w:t xml:space="preserve"> 30 June 2023. </w:t>
      </w:r>
    </w:p>
    <w:bookmarkEnd w:id="6"/>
    <w:p w14:paraId="21DA36E0" w14:textId="6843330F" w:rsidR="005E21FD" w:rsidRDefault="005E21FD" w:rsidP="005E21FD">
      <w:pPr>
        <w:spacing w:after="120" w:line="240" w:lineRule="auto"/>
        <w:rPr>
          <w:rFonts w:ascii="Arial" w:hAnsi="Arial" w:cs="Arial"/>
          <w:color w:val="000000" w:themeColor="text1"/>
        </w:rPr>
      </w:pPr>
      <w:r w:rsidRPr="005E21FD">
        <w:rPr>
          <w:rFonts w:ascii="Arial" w:hAnsi="Arial" w:cs="Arial"/>
          <w:color w:val="000000" w:themeColor="text1"/>
        </w:rPr>
        <w:lastRenderedPageBreak/>
        <w:t xml:space="preserve">Each time the QPS received a complaint, human rights limitations were assessed to determine if any rights were unreasonably limited. The human rights aspect of each complaint was investigated along with the allegation/s, which assisted in determining the appropriate resolution. </w:t>
      </w:r>
      <w:r w:rsidR="00596371">
        <w:rPr>
          <w:rFonts w:ascii="Arial" w:hAnsi="Arial" w:cs="Arial"/>
          <w:color w:val="000000" w:themeColor="text1"/>
        </w:rPr>
        <w:t>Of the 1,366 distinct complaints received, in most cases there was no further action taken as no human rights limitations were detected, or an explanation was provided to the complainant as the officers</w:t>
      </w:r>
      <w:r w:rsidR="00C13CB7">
        <w:rPr>
          <w:rFonts w:ascii="Arial" w:hAnsi="Arial" w:cs="Arial"/>
          <w:color w:val="000000" w:themeColor="text1"/>
        </w:rPr>
        <w:t>,</w:t>
      </w:r>
      <w:r w:rsidR="00596371">
        <w:rPr>
          <w:rFonts w:ascii="Arial" w:hAnsi="Arial" w:cs="Arial"/>
          <w:color w:val="000000" w:themeColor="text1"/>
        </w:rPr>
        <w:t xml:space="preserve"> actions were identified as being lawful and reasonable.</w:t>
      </w:r>
    </w:p>
    <w:p w14:paraId="4B78016C" w14:textId="77777777" w:rsidR="005E21FD" w:rsidRPr="005E21FD" w:rsidRDefault="005E21FD" w:rsidP="005E21FD">
      <w:pPr>
        <w:spacing w:after="120" w:line="240" w:lineRule="auto"/>
        <w:rPr>
          <w:rFonts w:ascii="Arial" w:hAnsi="Arial" w:cs="Arial"/>
          <w:i/>
          <w:iCs/>
          <w:color w:val="000000" w:themeColor="text1"/>
        </w:rPr>
      </w:pPr>
      <w:r w:rsidRPr="005E21FD">
        <w:rPr>
          <w:rFonts w:ascii="Arial" w:hAnsi="Arial" w:cs="Arial"/>
          <w:i/>
          <w:iCs/>
          <w:color w:val="000000" w:themeColor="text1"/>
        </w:rPr>
        <w:t xml:space="preserve">Notes: </w:t>
      </w:r>
    </w:p>
    <w:p w14:paraId="55DB621A" w14:textId="6D255B85" w:rsidR="005E21FD" w:rsidRPr="005E21FD" w:rsidRDefault="005E21FD" w:rsidP="003E3DDF">
      <w:pPr>
        <w:pStyle w:val="ListParagraph"/>
        <w:widowControl/>
        <w:numPr>
          <w:ilvl w:val="0"/>
          <w:numId w:val="21"/>
        </w:numPr>
        <w:autoSpaceDE/>
        <w:autoSpaceDN/>
        <w:spacing w:after="60"/>
        <w:ind w:left="567" w:hanging="357"/>
        <w:rPr>
          <w:color w:val="000000" w:themeColor="text1"/>
          <w:sz w:val="20"/>
          <w:szCs w:val="20"/>
        </w:rPr>
      </w:pPr>
      <w:r w:rsidRPr="005E21FD">
        <w:rPr>
          <w:color w:val="000000" w:themeColor="text1"/>
          <w:sz w:val="20"/>
          <w:szCs w:val="20"/>
        </w:rPr>
        <w:t>A human rights complaint is a complaint about an alleged contravention of Section 58(1) of the Act by a public entity in relation to an act or decision of the public entity (</w:t>
      </w:r>
      <w:proofErr w:type="gramStart"/>
      <w:r w:rsidRPr="005E21FD">
        <w:rPr>
          <w:color w:val="000000" w:themeColor="text1"/>
          <w:sz w:val="20"/>
          <w:szCs w:val="20"/>
        </w:rPr>
        <w:t>i.e.</w:t>
      </w:r>
      <w:proofErr w:type="gramEnd"/>
      <w:r w:rsidRPr="005E21FD">
        <w:rPr>
          <w:color w:val="000000" w:themeColor="text1"/>
          <w:sz w:val="20"/>
          <w:szCs w:val="20"/>
        </w:rPr>
        <w:t xml:space="preserve"> that an act or decision is not compatible with human rights and/or that a decision did not properly consider relevant human rights).</w:t>
      </w:r>
      <w:r w:rsidR="00125FDC">
        <w:rPr>
          <w:color w:val="000000" w:themeColor="text1"/>
          <w:sz w:val="20"/>
          <w:szCs w:val="20"/>
        </w:rPr>
        <w:t xml:space="preserve"> </w:t>
      </w:r>
    </w:p>
    <w:p w14:paraId="5C4F5F6D" w14:textId="7F5B2ADE" w:rsidR="005E21FD" w:rsidRPr="005E21FD" w:rsidRDefault="005E21FD" w:rsidP="003E3DDF">
      <w:pPr>
        <w:pStyle w:val="ListParagraph"/>
        <w:widowControl/>
        <w:numPr>
          <w:ilvl w:val="0"/>
          <w:numId w:val="21"/>
        </w:numPr>
        <w:autoSpaceDE/>
        <w:autoSpaceDN/>
        <w:spacing w:after="60"/>
        <w:ind w:left="567" w:hanging="357"/>
        <w:rPr>
          <w:color w:val="000000" w:themeColor="text1"/>
          <w:sz w:val="20"/>
          <w:szCs w:val="20"/>
        </w:rPr>
      </w:pPr>
      <w:r w:rsidRPr="005E21FD">
        <w:rPr>
          <w:color w:val="000000" w:themeColor="text1"/>
          <w:sz w:val="20"/>
          <w:szCs w:val="20"/>
        </w:rPr>
        <w:t>It is expected that sometimes a complainant will not identify human rights matters within a complaint they make to the QPS. Where the QPS identifies that the complaint may include a contravention of Section 58</w:t>
      </w:r>
      <w:r w:rsidR="008C389D">
        <w:rPr>
          <w:color w:val="000000" w:themeColor="text1"/>
          <w:sz w:val="20"/>
          <w:szCs w:val="20"/>
        </w:rPr>
        <w:t>(1)</w:t>
      </w:r>
      <w:r w:rsidRPr="005E21FD">
        <w:rPr>
          <w:color w:val="000000" w:themeColor="text1"/>
          <w:sz w:val="20"/>
          <w:szCs w:val="20"/>
        </w:rPr>
        <w:t xml:space="preserve"> of the Act the QPS is expected to record this and respond appropriately.</w:t>
      </w:r>
    </w:p>
    <w:p w14:paraId="6C0CCC96" w14:textId="77777777" w:rsidR="005E21FD" w:rsidRPr="005E21FD" w:rsidRDefault="005E21FD" w:rsidP="003E3DDF">
      <w:pPr>
        <w:pStyle w:val="ListParagraph"/>
        <w:widowControl/>
        <w:numPr>
          <w:ilvl w:val="0"/>
          <w:numId w:val="21"/>
        </w:numPr>
        <w:autoSpaceDE/>
        <w:autoSpaceDN/>
        <w:spacing w:after="60"/>
        <w:ind w:left="567" w:hanging="357"/>
        <w:rPr>
          <w:color w:val="000000" w:themeColor="text1"/>
          <w:sz w:val="20"/>
          <w:szCs w:val="20"/>
        </w:rPr>
      </w:pPr>
      <w:r w:rsidRPr="005E21FD">
        <w:rPr>
          <w:color w:val="000000" w:themeColor="text1"/>
          <w:sz w:val="20"/>
          <w:szCs w:val="20"/>
        </w:rPr>
        <w:t xml:space="preserve">The total number of human rights complaints includes all those identified by a complainant and the QPS. A human rights complaint is counted as one regardless of the number of alleged acts, decisions or human rights limited within a complaint made to the QPS. </w:t>
      </w:r>
    </w:p>
    <w:p w14:paraId="4211773A" w14:textId="6576D4B2" w:rsidR="005E21FD" w:rsidRPr="005E21FD" w:rsidRDefault="005E21FD" w:rsidP="003E3DDF">
      <w:pPr>
        <w:pStyle w:val="ListParagraph"/>
        <w:widowControl/>
        <w:numPr>
          <w:ilvl w:val="0"/>
          <w:numId w:val="21"/>
        </w:numPr>
        <w:autoSpaceDE/>
        <w:autoSpaceDN/>
        <w:spacing w:after="120"/>
        <w:ind w:left="567" w:hanging="357"/>
        <w:rPr>
          <w:color w:val="000000" w:themeColor="text1"/>
          <w:sz w:val="20"/>
          <w:szCs w:val="20"/>
        </w:rPr>
      </w:pPr>
      <w:r w:rsidRPr="005E21FD">
        <w:rPr>
          <w:color w:val="000000" w:themeColor="text1"/>
          <w:sz w:val="20"/>
          <w:szCs w:val="20"/>
        </w:rPr>
        <w:t xml:space="preserve">The total number of complaints where one or more human rights were allegedly unreasonably limited relates to all complaints made to the QPS by both internal and external complainants (refer page </w:t>
      </w:r>
      <w:r w:rsidR="00E625A7">
        <w:rPr>
          <w:color w:val="000000" w:themeColor="text1"/>
          <w:sz w:val="20"/>
          <w:szCs w:val="20"/>
        </w:rPr>
        <w:t>54</w:t>
      </w:r>
      <w:r w:rsidRPr="005E21FD">
        <w:rPr>
          <w:color w:val="000000" w:themeColor="text1"/>
          <w:sz w:val="20"/>
          <w:szCs w:val="20"/>
        </w:rPr>
        <w:t xml:space="preserve">). </w:t>
      </w:r>
    </w:p>
    <w:p w14:paraId="2F306E6D" w14:textId="77777777" w:rsidR="005E21FD" w:rsidRPr="005E21FD" w:rsidRDefault="005E21FD" w:rsidP="005E21FD">
      <w:pPr>
        <w:spacing w:after="120" w:line="240" w:lineRule="auto"/>
        <w:rPr>
          <w:rFonts w:ascii="Arial" w:hAnsi="Arial" w:cs="Arial"/>
          <w:b/>
          <w:bCs/>
          <w:color w:val="000000" w:themeColor="text1"/>
        </w:rPr>
      </w:pPr>
      <w:bookmarkStart w:id="8" w:name="_Hlk114491666"/>
      <w:bookmarkEnd w:id="5"/>
      <w:r w:rsidRPr="005E21FD">
        <w:rPr>
          <w:rFonts w:ascii="Arial" w:hAnsi="Arial" w:cs="Arial"/>
          <w:b/>
          <w:bCs/>
          <w:color w:val="000000" w:themeColor="text1"/>
        </w:rPr>
        <w:t>Information security attestation</w:t>
      </w:r>
    </w:p>
    <w:p w14:paraId="700911CE" w14:textId="77777777" w:rsidR="005E21FD" w:rsidRPr="005E21FD" w:rsidRDefault="005E21FD" w:rsidP="005E21FD">
      <w:pPr>
        <w:spacing w:after="120" w:line="240" w:lineRule="auto"/>
        <w:rPr>
          <w:rFonts w:ascii="Arial" w:hAnsi="Arial" w:cs="Arial"/>
          <w:color w:val="000000" w:themeColor="text1"/>
        </w:rPr>
      </w:pPr>
      <w:r w:rsidRPr="005E21FD">
        <w:rPr>
          <w:rFonts w:ascii="Arial" w:hAnsi="Arial" w:cs="Arial"/>
          <w:color w:val="000000" w:themeColor="text1"/>
        </w:rPr>
        <w:t xml:space="preserve">During the mandatory annual Information Security reporting process, the Commissioner attested to the appropriateness of the information security risk management within the QPS to the Queensland Government Chief Information Security Officer, noting that appropriate assurance activities have been undertaken to inform this opinion and the Service information security risk position. </w:t>
      </w:r>
    </w:p>
    <w:bookmarkEnd w:id="8"/>
    <w:p w14:paraId="134F49E2" w14:textId="77777777" w:rsidR="0085539A" w:rsidRPr="005E21FD" w:rsidRDefault="0085539A" w:rsidP="005E21FD">
      <w:pPr>
        <w:spacing w:after="0" w:line="240" w:lineRule="auto"/>
        <w:rPr>
          <w:rFonts w:ascii="Arial" w:hAnsi="Arial" w:cs="Arial"/>
        </w:rPr>
      </w:pPr>
    </w:p>
    <w:p w14:paraId="6E0EE6E0" w14:textId="4CBC05CD" w:rsidR="002D7B96" w:rsidRPr="005E21FD" w:rsidRDefault="002D7B96" w:rsidP="005E21FD">
      <w:pPr>
        <w:spacing w:line="240" w:lineRule="auto"/>
        <w:rPr>
          <w:rFonts w:ascii="Arial" w:hAnsi="Arial" w:cs="Arial"/>
        </w:rPr>
      </w:pPr>
      <w:r w:rsidRPr="005E21FD">
        <w:rPr>
          <w:rFonts w:ascii="Arial" w:hAnsi="Arial" w:cs="Arial"/>
        </w:rPr>
        <w:br w:type="page"/>
      </w:r>
    </w:p>
    <w:p w14:paraId="64376F00" w14:textId="02D34E00" w:rsidR="002D7B96" w:rsidRPr="002D7B96" w:rsidRDefault="002D7B96" w:rsidP="005E21FD">
      <w:pPr>
        <w:spacing w:after="120" w:line="240" w:lineRule="auto"/>
        <w:rPr>
          <w:rFonts w:ascii="Arial" w:hAnsi="Arial" w:cs="Arial"/>
          <w:b/>
          <w:bCs/>
          <w:sz w:val="40"/>
          <w:szCs w:val="40"/>
        </w:rPr>
      </w:pPr>
      <w:bookmarkStart w:id="9" w:name="_Hlk146570531"/>
      <w:r w:rsidRPr="002D7B96">
        <w:rPr>
          <w:rFonts w:ascii="Arial" w:hAnsi="Arial" w:cs="Arial"/>
          <w:b/>
          <w:bCs/>
          <w:sz w:val="40"/>
          <w:szCs w:val="40"/>
        </w:rPr>
        <w:lastRenderedPageBreak/>
        <w:t>Our partners</w:t>
      </w:r>
    </w:p>
    <w:p w14:paraId="2941B294" w14:textId="77777777" w:rsidR="005E21FD" w:rsidRPr="005E21FD" w:rsidRDefault="005E21FD" w:rsidP="005E21FD">
      <w:pPr>
        <w:spacing w:after="120" w:line="240" w:lineRule="auto"/>
        <w:rPr>
          <w:rFonts w:ascii="Arial" w:hAnsi="Arial" w:cs="Arial"/>
          <w:color w:val="000000" w:themeColor="text1"/>
        </w:rPr>
      </w:pPr>
      <w:bookmarkStart w:id="10" w:name="_Hlk146571815"/>
      <w:bookmarkEnd w:id="9"/>
      <w:r w:rsidRPr="005E21FD">
        <w:rPr>
          <w:rFonts w:ascii="Arial" w:hAnsi="Arial" w:cs="Arial"/>
          <w:color w:val="000000" w:themeColor="text1"/>
        </w:rPr>
        <w:t xml:space="preserve">The QPS continued to foster strong relationships with its partners in the community, including the Queensland Police-Citizen Youth Welfare Association, Neighbourhood Watch </w:t>
      </w:r>
      <w:proofErr w:type="gramStart"/>
      <w:r w:rsidRPr="005E21FD">
        <w:rPr>
          <w:rFonts w:ascii="Arial" w:hAnsi="Arial" w:cs="Arial"/>
          <w:color w:val="000000" w:themeColor="text1"/>
        </w:rPr>
        <w:t>Queensland</w:t>
      </w:r>
      <w:proofErr w:type="gramEnd"/>
      <w:r w:rsidRPr="005E21FD">
        <w:rPr>
          <w:rFonts w:ascii="Arial" w:hAnsi="Arial" w:cs="Arial"/>
          <w:color w:val="000000" w:themeColor="text1"/>
        </w:rPr>
        <w:t xml:space="preserve"> and Crime Stoppers Queensland.  </w:t>
      </w:r>
    </w:p>
    <w:p w14:paraId="586C8FD0" w14:textId="5B5441C3" w:rsidR="005E21FD" w:rsidRPr="005E21FD" w:rsidRDefault="005E21FD" w:rsidP="003E3DDF">
      <w:pPr>
        <w:pStyle w:val="ListParagraph"/>
        <w:widowControl/>
        <w:numPr>
          <w:ilvl w:val="0"/>
          <w:numId w:val="24"/>
        </w:numPr>
        <w:autoSpaceDE/>
        <w:autoSpaceDN/>
        <w:spacing w:after="120"/>
        <w:ind w:left="426" w:hanging="426"/>
        <w:rPr>
          <w:b/>
          <w:color w:val="000000" w:themeColor="text1"/>
        </w:rPr>
      </w:pPr>
      <w:bookmarkStart w:id="11" w:name="_Hlk141793540"/>
      <w:bookmarkStart w:id="12" w:name="_Hlk83133292"/>
      <w:r w:rsidRPr="005E21FD">
        <w:rPr>
          <w:b/>
          <w:color w:val="000000" w:themeColor="text1"/>
        </w:rPr>
        <w:t>Queensland Police-Citizens Youth Welfare Association (QPCYWA)</w:t>
      </w:r>
    </w:p>
    <w:p w14:paraId="57D60A4F" w14:textId="77777777" w:rsidR="005E21FD" w:rsidRPr="009F7E6D" w:rsidRDefault="005E21FD" w:rsidP="005E21FD">
      <w:pPr>
        <w:pStyle w:val="ListParagraph"/>
        <w:spacing w:after="120"/>
        <w:ind w:left="426" w:firstLine="0"/>
        <w:rPr>
          <w:color w:val="000000" w:themeColor="text1"/>
        </w:rPr>
      </w:pPr>
      <w:r w:rsidRPr="009F7E6D">
        <w:rPr>
          <w:color w:val="000000" w:themeColor="text1"/>
        </w:rPr>
        <w:t xml:space="preserve">The QPCYWA, commonly known as Police-Citizens Youth Club (PCYC), is a non-government, not-for-profit organisation that provides appropriate, </w:t>
      </w:r>
      <w:proofErr w:type="gramStart"/>
      <w:r w:rsidRPr="009F7E6D">
        <w:rPr>
          <w:color w:val="000000" w:themeColor="text1"/>
        </w:rPr>
        <w:t>affordable</w:t>
      </w:r>
      <w:proofErr w:type="gramEnd"/>
      <w:r w:rsidRPr="009F7E6D">
        <w:rPr>
          <w:color w:val="000000" w:themeColor="text1"/>
        </w:rPr>
        <w:t xml:space="preserve"> and accessible youth development programs and services to support young people in making positive life choices.</w:t>
      </w:r>
    </w:p>
    <w:p w14:paraId="49565A2E" w14:textId="0BC1C3A0" w:rsidR="005E21FD" w:rsidRPr="009F7E6D" w:rsidRDefault="005E21FD" w:rsidP="003223AA">
      <w:pPr>
        <w:pStyle w:val="ListParagraph"/>
        <w:spacing w:after="120"/>
        <w:ind w:left="426" w:firstLine="0"/>
        <w:rPr>
          <w:color w:val="000000" w:themeColor="text1"/>
        </w:rPr>
      </w:pPr>
      <w:r w:rsidRPr="009F7E6D">
        <w:rPr>
          <w:color w:val="000000" w:themeColor="text1"/>
        </w:rPr>
        <w:t xml:space="preserve">PCYC Queensland delivers services through </w:t>
      </w:r>
      <w:r w:rsidR="00A80131">
        <w:rPr>
          <w:color w:val="000000" w:themeColor="text1"/>
        </w:rPr>
        <w:t>PCYCs</w:t>
      </w:r>
      <w:r w:rsidRPr="009F7E6D">
        <w:rPr>
          <w:color w:val="000000" w:themeColor="text1"/>
        </w:rPr>
        <w:t xml:space="preserve"> located in various urban, </w:t>
      </w:r>
      <w:proofErr w:type="gramStart"/>
      <w:r w:rsidR="00F85E7E" w:rsidRPr="009F7E6D">
        <w:rPr>
          <w:color w:val="000000" w:themeColor="text1"/>
        </w:rPr>
        <w:t>rural</w:t>
      </w:r>
      <w:proofErr w:type="gramEnd"/>
      <w:r w:rsidRPr="009F7E6D">
        <w:rPr>
          <w:color w:val="000000" w:themeColor="text1"/>
        </w:rPr>
        <w:t xml:space="preserve"> and remote communities across the state. Each club is managed by a QPS Sergeant. This encourages positive relationships in the community and fosters unique interactions and experiences between QPS officers and young Queenslanders. First established in 1948, there are now 54 PCYC clubs with 7</w:t>
      </w:r>
      <w:r w:rsidR="009F7E6D" w:rsidRPr="009F7E6D">
        <w:rPr>
          <w:color w:val="000000" w:themeColor="text1"/>
        </w:rPr>
        <w:t>8</w:t>
      </w:r>
      <w:r w:rsidRPr="009F7E6D">
        <w:rPr>
          <w:color w:val="000000" w:themeColor="text1"/>
        </w:rPr>
        <w:t xml:space="preserve"> sworn officers and four staff members supporting operations. For more information or to find a club near you, visit the PCYC website at </w:t>
      </w:r>
      <w:hyperlink r:id="rId45" w:history="1">
        <w:r w:rsidRPr="009F7E6D">
          <w:rPr>
            <w:rStyle w:val="Hyperlink"/>
            <w:color w:val="000000" w:themeColor="text1"/>
            <w:u w:color="000000" w:themeColor="text1"/>
          </w:rPr>
          <w:t>www.pcyc.org.au</w:t>
        </w:r>
      </w:hyperlink>
      <w:r w:rsidRPr="009F7E6D">
        <w:rPr>
          <w:color w:val="000000" w:themeColor="text1"/>
        </w:rPr>
        <w:t>.</w:t>
      </w:r>
    </w:p>
    <w:p w14:paraId="10CE7C9E" w14:textId="06AAA14F" w:rsidR="005E21FD" w:rsidRPr="009F7E6D" w:rsidRDefault="005E21FD" w:rsidP="003E3DDF">
      <w:pPr>
        <w:pStyle w:val="ListParagraph"/>
        <w:widowControl/>
        <w:numPr>
          <w:ilvl w:val="0"/>
          <w:numId w:val="24"/>
        </w:numPr>
        <w:autoSpaceDE/>
        <w:autoSpaceDN/>
        <w:spacing w:after="120"/>
        <w:ind w:left="426" w:hanging="426"/>
        <w:rPr>
          <w:b/>
          <w:color w:val="000000" w:themeColor="text1"/>
        </w:rPr>
      </w:pPr>
      <w:proofErr w:type="spellStart"/>
      <w:r w:rsidRPr="009F7E6D">
        <w:rPr>
          <w:b/>
          <w:color w:val="000000" w:themeColor="text1"/>
        </w:rPr>
        <w:t>Neighbourhood</w:t>
      </w:r>
      <w:proofErr w:type="spellEnd"/>
      <w:r w:rsidRPr="009F7E6D">
        <w:rPr>
          <w:b/>
          <w:color w:val="000000" w:themeColor="text1"/>
        </w:rPr>
        <w:t xml:space="preserve"> Watch Queensland (NHWQ)</w:t>
      </w:r>
    </w:p>
    <w:p w14:paraId="0CA0A385" w14:textId="2258AF10" w:rsidR="00B33FDB" w:rsidRDefault="005E21FD" w:rsidP="00B33FDB">
      <w:pPr>
        <w:pStyle w:val="ListParagraph"/>
        <w:spacing w:after="120"/>
        <w:ind w:left="426" w:firstLine="0"/>
        <w:rPr>
          <w:color w:val="000000" w:themeColor="text1"/>
        </w:rPr>
      </w:pPr>
      <w:r w:rsidRPr="009F7E6D">
        <w:rPr>
          <w:color w:val="000000" w:themeColor="text1"/>
        </w:rPr>
        <w:t xml:space="preserve">NHWQ is a partnership between the QPS and the Queensland community to enhance community safety. It encourages communities to </w:t>
      </w:r>
      <w:proofErr w:type="gramStart"/>
      <w:r w:rsidRPr="009F7E6D">
        <w:rPr>
          <w:color w:val="000000" w:themeColor="text1"/>
        </w:rPr>
        <w:t>join together</w:t>
      </w:r>
      <w:proofErr w:type="gramEnd"/>
      <w:r w:rsidRPr="009F7E6D">
        <w:rPr>
          <w:color w:val="000000" w:themeColor="text1"/>
        </w:rPr>
        <w:t xml:space="preserve"> in small informal groups to improve the safety of their families and other people who live, visit and do business in their </w:t>
      </w:r>
      <w:proofErr w:type="spellStart"/>
      <w:r w:rsidRPr="009F7E6D">
        <w:rPr>
          <w:color w:val="000000" w:themeColor="text1"/>
        </w:rPr>
        <w:t>neighbourhood</w:t>
      </w:r>
      <w:proofErr w:type="spellEnd"/>
      <w:r w:rsidRPr="009F7E6D">
        <w:rPr>
          <w:color w:val="000000" w:themeColor="text1"/>
        </w:rPr>
        <w:t xml:space="preserve">. NHWQ is focused on enhancing home security, reducing the fear of </w:t>
      </w:r>
      <w:proofErr w:type="gramStart"/>
      <w:r w:rsidRPr="009F7E6D">
        <w:rPr>
          <w:color w:val="000000" w:themeColor="text1"/>
        </w:rPr>
        <w:t>crime</w:t>
      </w:r>
      <w:proofErr w:type="gramEnd"/>
      <w:r w:rsidRPr="009F7E6D">
        <w:rPr>
          <w:color w:val="000000" w:themeColor="text1"/>
        </w:rPr>
        <w:t xml:space="preserve"> and reporting suspicious activity to police. There are approximately </w:t>
      </w:r>
      <w:r w:rsidR="009F7E6D" w:rsidRPr="009F7E6D">
        <w:rPr>
          <w:color w:val="000000" w:themeColor="text1"/>
        </w:rPr>
        <w:t>2</w:t>
      </w:r>
      <w:r w:rsidR="00D83230">
        <w:rPr>
          <w:color w:val="000000" w:themeColor="text1"/>
        </w:rPr>
        <w:t>91</w:t>
      </w:r>
      <w:r w:rsidRPr="009F7E6D">
        <w:rPr>
          <w:color w:val="000000" w:themeColor="text1"/>
        </w:rPr>
        <w:t xml:space="preserve"> NHWQ groups located throughout Queensland.</w:t>
      </w:r>
    </w:p>
    <w:p w14:paraId="057E9CFB" w14:textId="5A0F0F12" w:rsidR="005E21FD" w:rsidRPr="00B33FDB" w:rsidRDefault="005E21FD" w:rsidP="00B33FDB">
      <w:pPr>
        <w:pStyle w:val="ListParagraph"/>
        <w:spacing w:after="120"/>
        <w:ind w:left="426" w:firstLine="0"/>
        <w:rPr>
          <w:color w:val="000000" w:themeColor="text1"/>
        </w:rPr>
      </w:pPr>
      <w:r w:rsidRPr="00B33FDB">
        <w:rPr>
          <w:color w:val="000000" w:themeColor="text1"/>
        </w:rPr>
        <w:t xml:space="preserve">For more information or to find your local NHW group, visit the NHWQ website at </w:t>
      </w:r>
      <w:hyperlink r:id="rId46" w:history="1">
        <w:r w:rsidR="001C774F" w:rsidRPr="00F27565">
          <w:rPr>
            <w:rStyle w:val="Hyperlink"/>
            <w:color w:val="auto"/>
          </w:rPr>
          <w:t>www.nhwq.org</w:t>
        </w:r>
      </w:hyperlink>
      <w:r w:rsidR="001C774F">
        <w:t xml:space="preserve">. </w:t>
      </w:r>
      <w:r w:rsidR="001C774F">
        <w:rPr>
          <w:color w:val="000000" w:themeColor="text1"/>
        </w:rPr>
        <w:t xml:space="preserve">  </w:t>
      </w:r>
    </w:p>
    <w:p w14:paraId="655906FF" w14:textId="0CF95903" w:rsidR="005E21FD" w:rsidRPr="005E21FD" w:rsidRDefault="005E21FD" w:rsidP="003E3DDF">
      <w:pPr>
        <w:pStyle w:val="ListParagraph"/>
        <w:widowControl/>
        <w:numPr>
          <w:ilvl w:val="0"/>
          <w:numId w:val="24"/>
        </w:numPr>
        <w:autoSpaceDE/>
        <w:autoSpaceDN/>
        <w:spacing w:after="120"/>
        <w:ind w:left="426" w:hanging="426"/>
        <w:rPr>
          <w:b/>
          <w:color w:val="000000" w:themeColor="text1"/>
        </w:rPr>
      </w:pPr>
      <w:bookmarkStart w:id="13" w:name="_Hlk51571467"/>
      <w:bookmarkStart w:id="14" w:name="_Hlk146570546"/>
      <w:bookmarkEnd w:id="10"/>
      <w:bookmarkEnd w:id="11"/>
      <w:r w:rsidRPr="005E21FD">
        <w:rPr>
          <w:b/>
          <w:color w:val="000000" w:themeColor="text1"/>
        </w:rPr>
        <w:t>Crime Stoppers Queensland</w:t>
      </w:r>
    </w:p>
    <w:p w14:paraId="236E5F39" w14:textId="77777777" w:rsidR="005E21FD" w:rsidRPr="005E21FD" w:rsidRDefault="005E21FD" w:rsidP="005E21FD">
      <w:pPr>
        <w:pStyle w:val="ListParagraph"/>
        <w:spacing w:after="120"/>
        <w:ind w:left="426" w:firstLine="0"/>
        <w:rPr>
          <w:color w:val="000000" w:themeColor="text1"/>
        </w:rPr>
      </w:pPr>
      <w:r w:rsidRPr="005E21FD">
        <w:rPr>
          <w:color w:val="000000" w:themeColor="text1"/>
        </w:rPr>
        <w:t>Crime Stoppers Queensland is a community volunteer organisation that encourages the community to help make a difference in solving and preventing crime. It provides an avenue for the community to assist police to solve crimes.</w:t>
      </w:r>
    </w:p>
    <w:p w14:paraId="5C47C77A" w14:textId="77777777" w:rsidR="005E21FD" w:rsidRPr="005E21FD" w:rsidRDefault="005E21FD" w:rsidP="005E21FD">
      <w:pPr>
        <w:pStyle w:val="ListParagraph"/>
        <w:spacing w:after="120"/>
        <w:ind w:left="426" w:firstLine="0"/>
        <w:rPr>
          <w:color w:val="000000" w:themeColor="text1"/>
        </w:rPr>
      </w:pPr>
      <w:r w:rsidRPr="005E21FD">
        <w:rPr>
          <w:color w:val="000000" w:themeColor="text1"/>
        </w:rPr>
        <w:t>Crime Stoppers Queensland provides a telephone hotline and website for community members to provide anonymous information about criminal activity. This information is sent electronically to the relevant police establishment for investigation in the area where the crime is occurring.</w:t>
      </w:r>
    </w:p>
    <w:p w14:paraId="48BC6EE2" w14:textId="77777777" w:rsidR="005E21FD" w:rsidRPr="005E21FD" w:rsidRDefault="005E21FD" w:rsidP="005E21FD">
      <w:pPr>
        <w:pStyle w:val="ListParagraph"/>
        <w:spacing w:after="120"/>
        <w:ind w:left="360" w:firstLine="66"/>
        <w:rPr>
          <w:color w:val="000000" w:themeColor="text1"/>
        </w:rPr>
      </w:pPr>
      <w:r w:rsidRPr="005E21FD">
        <w:rPr>
          <w:color w:val="000000" w:themeColor="text1"/>
        </w:rPr>
        <w:t xml:space="preserve">The QPS assists Crime Stoppers Queensland through the following: </w:t>
      </w:r>
    </w:p>
    <w:p w14:paraId="7FF6AC97" w14:textId="77777777" w:rsidR="005E21FD" w:rsidRPr="005E21FD" w:rsidRDefault="005E21FD" w:rsidP="003E3DDF">
      <w:pPr>
        <w:pStyle w:val="ListParagraph"/>
        <w:widowControl/>
        <w:numPr>
          <w:ilvl w:val="0"/>
          <w:numId w:val="25"/>
        </w:numPr>
        <w:autoSpaceDE/>
        <w:autoSpaceDN/>
        <w:spacing w:after="80"/>
        <w:ind w:left="851" w:hanging="425"/>
        <w:rPr>
          <w:color w:val="000000" w:themeColor="text1"/>
        </w:rPr>
      </w:pPr>
      <w:r w:rsidRPr="005E21FD">
        <w:rPr>
          <w:color w:val="000000" w:themeColor="text1"/>
        </w:rPr>
        <w:t xml:space="preserve">the Assistant Commissioner, Crime and Intelligence Command is on the Board of Directors as the Commissioner’s </w:t>
      </w:r>
      <w:proofErr w:type="gramStart"/>
      <w:r w:rsidRPr="005E21FD">
        <w:rPr>
          <w:color w:val="000000" w:themeColor="text1"/>
        </w:rPr>
        <w:t>representative</w:t>
      </w:r>
      <w:proofErr w:type="gramEnd"/>
    </w:p>
    <w:p w14:paraId="35480A8D" w14:textId="77777777" w:rsidR="005E21FD" w:rsidRPr="005B7559" w:rsidRDefault="005E21FD" w:rsidP="003E3DDF">
      <w:pPr>
        <w:pStyle w:val="ListParagraph"/>
        <w:widowControl/>
        <w:numPr>
          <w:ilvl w:val="0"/>
          <w:numId w:val="25"/>
        </w:numPr>
        <w:autoSpaceDE/>
        <w:autoSpaceDN/>
        <w:spacing w:after="80"/>
        <w:ind w:left="851" w:hanging="425"/>
        <w:rPr>
          <w:color w:val="000000" w:themeColor="text1"/>
        </w:rPr>
      </w:pPr>
      <w:r w:rsidRPr="005E21FD">
        <w:rPr>
          <w:color w:val="000000" w:themeColor="text1"/>
        </w:rPr>
        <w:t xml:space="preserve">a dedicated police unit manages the partnership deliverables, administers intelligence reports, handles investigator inquiries and assists Crime Stoppers State Office </w:t>
      </w:r>
      <w:r w:rsidRPr="005B7559">
        <w:rPr>
          <w:color w:val="000000" w:themeColor="text1"/>
        </w:rPr>
        <w:t xml:space="preserve">personnel with promotional displays and presentations as </w:t>
      </w:r>
      <w:proofErr w:type="gramStart"/>
      <w:r w:rsidRPr="005B7559">
        <w:rPr>
          <w:color w:val="000000" w:themeColor="text1"/>
        </w:rPr>
        <w:t>required</w:t>
      </w:r>
      <w:proofErr w:type="gramEnd"/>
    </w:p>
    <w:p w14:paraId="27C99A11" w14:textId="77777777" w:rsidR="005E21FD" w:rsidRPr="005B7559" w:rsidRDefault="005E21FD" w:rsidP="003E3DDF">
      <w:pPr>
        <w:pStyle w:val="ListParagraph"/>
        <w:widowControl/>
        <w:numPr>
          <w:ilvl w:val="0"/>
          <w:numId w:val="25"/>
        </w:numPr>
        <w:autoSpaceDE/>
        <w:autoSpaceDN/>
        <w:spacing w:after="120"/>
        <w:ind w:left="851" w:hanging="425"/>
        <w:rPr>
          <w:color w:val="000000" w:themeColor="text1"/>
        </w:rPr>
      </w:pPr>
      <w:r w:rsidRPr="005B7559">
        <w:rPr>
          <w:color w:val="000000" w:themeColor="text1"/>
        </w:rPr>
        <w:t>police officers act as partnership representatives in many of the 24 Volunteer Area Committees spread throughout the state.</w:t>
      </w:r>
    </w:p>
    <w:p w14:paraId="7C2845A7" w14:textId="570D6FD4" w:rsidR="005E21FD" w:rsidRPr="005B7559" w:rsidRDefault="005E21FD" w:rsidP="00C14949">
      <w:pPr>
        <w:spacing w:after="60" w:line="240" w:lineRule="auto"/>
        <w:ind w:left="426"/>
        <w:rPr>
          <w:rFonts w:ascii="Arial" w:hAnsi="Arial" w:cs="Arial"/>
          <w:color w:val="000000" w:themeColor="text1"/>
        </w:rPr>
      </w:pPr>
      <w:r w:rsidRPr="005B7559">
        <w:rPr>
          <w:rFonts w:ascii="Arial" w:hAnsi="Arial" w:cs="Arial"/>
          <w:color w:val="000000" w:themeColor="text1"/>
        </w:rPr>
        <w:t xml:space="preserve">During 2022-23, the QPS Crime Stoppers Unit, in partnership with Crime Stoppers Queensland, continued to receive information from the public on criminal activity which resulted in: </w:t>
      </w:r>
    </w:p>
    <w:p w14:paraId="300522D0" w14:textId="760483F6" w:rsidR="005E21FD" w:rsidRPr="005B7559" w:rsidRDefault="005E21FD" w:rsidP="003E3DDF">
      <w:pPr>
        <w:pStyle w:val="ListParagraph"/>
        <w:widowControl/>
        <w:numPr>
          <w:ilvl w:val="0"/>
          <w:numId w:val="26"/>
        </w:numPr>
        <w:autoSpaceDE/>
        <w:autoSpaceDN/>
        <w:spacing w:after="60"/>
        <w:ind w:left="851" w:hanging="425"/>
        <w:rPr>
          <w:color w:val="000000" w:themeColor="text1"/>
        </w:rPr>
      </w:pPr>
      <w:r w:rsidRPr="005B7559">
        <w:rPr>
          <w:color w:val="000000" w:themeColor="text1"/>
        </w:rPr>
        <w:t xml:space="preserve">over </w:t>
      </w:r>
      <w:r w:rsidR="005B7559" w:rsidRPr="005B7559">
        <w:rPr>
          <w:color w:val="000000" w:themeColor="text1"/>
        </w:rPr>
        <w:t>24,000</w:t>
      </w:r>
      <w:r w:rsidRPr="005B7559">
        <w:rPr>
          <w:color w:val="000000" w:themeColor="text1"/>
        </w:rPr>
        <w:t xml:space="preserve"> phone and more than </w:t>
      </w:r>
      <w:r w:rsidR="005B7559" w:rsidRPr="005B7559">
        <w:rPr>
          <w:color w:val="000000" w:themeColor="text1"/>
        </w:rPr>
        <w:t>32,900</w:t>
      </w:r>
      <w:r w:rsidRPr="005B7559">
        <w:rPr>
          <w:color w:val="000000" w:themeColor="text1"/>
        </w:rPr>
        <w:t xml:space="preserve"> digital contacts from members of the public</w:t>
      </w:r>
    </w:p>
    <w:p w14:paraId="501544E0" w14:textId="719109B1" w:rsidR="005E21FD" w:rsidRPr="005B7559" w:rsidRDefault="005E21FD" w:rsidP="003E3DDF">
      <w:pPr>
        <w:pStyle w:val="ListParagraph"/>
        <w:widowControl/>
        <w:numPr>
          <w:ilvl w:val="0"/>
          <w:numId w:val="26"/>
        </w:numPr>
        <w:autoSpaceDE/>
        <w:autoSpaceDN/>
        <w:spacing w:after="60"/>
        <w:ind w:left="851" w:hanging="425"/>
        <w:rPr>
          <w:color w:val="000000" w:themeColor="text1"/>
        </w:rPr>
      </w:pPr>
      <w:r w:rsidRPr="005B7559">
        <w:rPr>
          <w:color w:val="000000" w:themeColor="text1"/>
        </w:rPr>
        <w:t xml:space="preserve">the apprehension of </w:t>
      </w:r>
      <w:r w:rsidR="005B7559" w:rsidRPr="005B7559">
        <w:rPr>
          <w:color w:val="000000" w:themeColor="text1"/>
        </w:rPr>
        <w:t>900</w:t>
      </w:r>
      <w:r w:rsidRPr="005B7559">
        <w:rPr>
          <w:color w:val="000000" w:themeColor="text1"/>
        </w:rPr>
        <w:t xml:space="preserve"> people</w:t>
      </w:r>
    </w:p>
    <w:p w14:paraId="5B0031DF" w14:textId="43C83B39" w:rsidR="005E21FD" w:rsidRPr="005B7559" w:rsidRDefault="005E21FD" w:rsidP="003E3DDF">
      <w:pPr>
        <w:pStyle w:val="ListParagraph"/>
        <w:widowControl/>
        <w:numPr>
          <w:ilvl w:val="0"/>
          <w:numId w:val="26"/>
        </w:numPr>
        <w:autoSpaceDE/>
        <w:autoSpaceDN/>
        <w:spacing w:after="60"/>
        <w:ind w:left="851" w:hanging="425"/>
        <w:rPr>
          <w:color w:val="000000" w:themeColor="text1"/>
        </w:rPr>
      </w:pPr>
      <w:r w:rsidRPr="005B7559">
        <w:rPr>
          <w:color w:val="000000" w:themeColor="text1"/>
        </w:rPr>
        <w:t xml:space="preserve">more than </w:t>
      </w:r>
      <w:r w:rsidR="005B7559" w:rsidRPr="005B7559">
        <w:rPr>
          <w:color w:val="000000" w:themeColor="text1"/>
        </w:rPr>
        <w:t>3,400</w:t>
      </w:r>
      <w:r w:rsidRPr="005B7559">
        <w:rPr>
          <w:color w:val="000000" w:themeColor="text1"/>
        </w:rPr>
        <w:t xml:space="preserve"> charges </w:t>
      </w:r>
      <w:proofErr w:type="gramStart"/>
      <w:r w:rsidRPr="005B7559">
        <w:rPr>
          <w:color w:val="000000" w:themeColor="text1"/>
        </w:rPr>
        <w:t>laid</w:t>
      </w:r>
      <w:proofErr w:type="gramEnd"/>
    </w:p>
    <w:p w14:paraId="31861274" w14:textId="66F0A57B" w:rsidR="005E21FD" w:rsidRPr="005B7559" w:rsidRDefault="005E21FD" w:rsidP="003E3DDF">
      <w:pPr>
        <w:pStyle w:val="ListParagraph"/>
        <w:widowControl/>
        <w:numPr>
          <w:ilvl w:val="0"/>
          <w:numId w:val="26"/>
        </w:numPr>
        <w:autoSpaceDE/>
        <w:autoSpaceDN/>
        <w:spacing w:after="60"/>
        <w:ind w:left="851" w:hanging="425"/>
        <w:rPr>
          <w:color w:val="000000" w:themeColor="text1"/>
        </w:rPr>
      </w:pPr>
      <w:r w:rsidRPr="005B7559">
        <w:rPr>
          <w:color w:val="000000" w:themeColor="text1"/>
        </w:rPr>
        <w:t>the confiscation of more than $</w:t>
      </w:r>
      <w:r w:rsidR="005B7559" w:rsidRPr="005B7559">
        <w:rPr>
          <w:color w:val="000000" w:themeColor="text1"/>
        </w:rPr>
        <w:t>1.3 million</w:t>
      </w:r>
      <w:r w:rsidRPr="005B7559">
        <w:rPr>
          <w:color w:val="000000" w:themeColor="text1"/>
        </w:rPr>
        <w:t xml:space="preserve"> worth of drugs</w:t>
      </w:r>
    </w:p>
    <w:p w14:paraId="7F7EA8D4" w14:textId="592070F8" w:rsidR="005E21FD" w:rsidRPr="005B7559" w:rsidRDefault="005E21FD" w:rsidP="003E3DDF">
      <w:pPr>
        <w:pStyle w:val="ListParagraph"/>
        <w:widowControl/>
        <w:numPr>
          <w:ilvl w:val="0"/>
          <w:numId w:val="26"/>
        </w:numPr>
        <w:autoSpaceDE/>
        <w:autoSpaceDN/>
        <w:spacing w:after="120"/>
        <w:ind w:left="851" w:hanging="425"/>
        <w:rPr>
          <w:color w:val="000000" w:themeColor="text1"/>
        </w:rPr>
      </w:pPr>
      <w:r w:rsidRPr="005B7559">
        <w:rPr>
          <w:color w:val="000000" w:themeColor="text1"/>
        </w:rPr>
        <w:lastRenderedPageBreak/>
        <w:t>the seizure of approximately $</w:t>
      </w:r>
      <w:r w:rsidR="005B7559" w:rsidRPr="005B7559">
        <w:rPr>
          <w:color w:val="000000" w:themeColor="text1"/>
        </w:rPr>
        <w:t>770,000</w:t>
      </w:r>
      <w:r w:rsidRPr="005B7559">
        <w:rPr>
          <w:color w:val="000000" w:themeColor="text1"/>
        </w:rPr>
        <w:t xml:space="preserve"> in proceeds of crime. </w:t>
      </w:r>
    </w:p>
    <w:p w14:paraId="391FD22A" w14:textId="0DB61DD6" w:rsidR="005E21FD" w:rsidRPr="000C3022" w:rsidRDefault="005E21FD" w:rsidP="005E21FD">
      <w:pPr>
        <w:spacing w:after="120" w:line="240" w:lineRule="auto"/>
        <w:rPr>
          <w:rFonts w:ascii="Arial" w:hAnsi="Arial" w:cs="Arial"/>
        </w:rPr>
      </w:pPr>
      <w:r w:rsidRPr="005E21FD">
        <w:rPr>
          <w:rFonts w:ascii="Arial" w:hAnsi="Arial" w:cs="Arial"/>
          <w:color w:val="000000" w:themeColor="text1"/>
        </w:rPr>
        <w:t xml:space="preserve">For more detailed information, visit the Crime Stoppers Queensland website at </w:t>
      </w:r>
      <w:hyperlink r:id="rId47" w:history="1">
        <w:r w:rsidR="006F5DC9" w:rsidRPr="000C3022">
          <w:rPr>
            <w:rStyle w:val="Hyperlink"/>
            <w:rFonts w:ascii="Arial" w:hAnsi="Arial" w:cs="Arial"/>
            <w:color w:val="auto"/>
          </w:rPr>
          <w:t>www.crimestoppersqld.com.au</w:t>
        </w:r>
      </w:hyperlink>
      <w:r w:rsidRPr="000C3022">
        <w:rPr>
          <w:rFonts w:ascii="Arial" w:hAnsi="Arial" w:cs="Arial"/>
          <w:u w:color="000000" w:themeColor="text1"/>
        </w:rPr>
        <w:t>.</w:t>
      </w:r>
      <w:r w:rsidRPr="000C3022">
        <w:rPr>
          <w:rFonts w:ascii="Arial" w:hAnsi="Arial" w:cs="Arial"/>
        </w:rPr>
        <w:t xml:space="preserve"> </w:t>
      </w:r>
    </w:p>
    <w:p w14:paraId="14CE668F" w14:textId="05B97403" w:rsidR="005E21FD" w:rsidRPr="005E21FD" w:rsidRDefault="005E21FD" w:rsidP="003E3DDF">
      <w:pPr>
        <w:pStyle w:val="ListParagraph"/>
        <w:widowControl/>
        <w:numPr>
          <w:ilvl w:val="0"/>
          <w:numId w:val="24"/>
        </w:numPr>
        <w:autoSpaceDE/>
        <w:autoSpaceDN/>
        <w:spacing w:before="120" w:after="120"/>
        <w:ind w:left="357"/>
        <w:rPr>
          <w:b/>
          <w:color w:val="000000" w:themeColor="text1"/>
        </w:rPr>
      </w:pPr>
      <w:bookmarkStart w:id="15" w:name="_Hlk83132944"/>
      <w:bookmarkEnd w:id="12"/>
      <w:bookmarkEnd w:id="13"/>
      <w:r w:rsidRPr="005E21FD">
        <w:rPr>
          <w:b/>
          <w:color w:val="000000" w:themeColor="text1"/>
        </w:rPr>
        <w:t>Queensland Homicide Victims Support Group</w:t>
      </w:r>
    </w:p>
    <w:p w14:paraId="4D41327F" w14:textId="309F3E34" w:rsidR="005E21FD" w:rsidRPr="005E21FD" w:rsidRDefault="005E21FD" w:rsidP="005E21FD">
      <w:pPr>
        <w:spacing w:before="120" w:after="120" w:line="240" w:lineRule="auto"/>
        <w:ind w:left="357"/>
        <w:rPr>
          <w:rFonts w:ascii="Arial" w:hAnsi="Arial" w:cs="Arial"/>
          <w:color w:val="000000" w:themeColor="text1"/>
        </w:rPr>
      </w:pPr>
      <w:r w:rsidRPr="005E21FD">
        <w:rPr>
          <w:rFonts w:ascii="Arial" w:hAnsi="Arial" w:cs="Arial"/>
          <w:color w:val="000000" w:themeColor="text1"/>
        </w:rPr>
        <w:t xml:space="preserve">Queensland Homicide Victims Support Group (QHVSG) delivers services to people who have lost a loved one to homicide and offers a truly unique service. For many living in the aftermath of homicide, healing is often accelerated by speaking with others who have ‘been there too’. Each year, QHVSG supports nearly 150 family members that experience first-hand the devastating effects of homicide. The Commissioner is the Patron of the QHVSG, and the group works closely with the QPS, liaising with families and providing first responder emotional support. </w:t>
      </w:r>
    </w:p>
    <w:p w14:paraId="593B14F7" w14:textId="3F24D3FD" w:rsidR="005E21FD" w:rsidRPr="005E21FD" w:rsidRDefault="005E21FD" w:rsidP="003E3DDF">
      <w:pPr>
        <w:pStyle w:val="ListParagraph"/>
        <w:widowControl/>
        <w:numPr>
          <w:ilvl w:val="0"/>
          <w:numId w:val="24"/>
        </w:numPr>
        <w:autoSpaceDE/>
        <w:autoSpaceDN/>
        <w:spacing w:before="120" w:after="120"/>
        <w:ind w:left="357"/>
        <w:rPr>
          <w:b/>
          <w:color w:val="000000" w:themeColor="text1"/>
        </w:rPr>
      </w:pPr>
      <w:bookmarkStart w:id="16" w:name="_Hlk83133298"/>
      <w:bookmarkEnd w:id="14"/>
      <w:bookmarkEnd w:id="15"/>
      <w:r w:rsidRPr="005E21FD">
        <w:rPr>
          <w:b/>
          <w:color w:val="000000" w:themeColor="text1"/>
        </w:rPr>
        <w:t>Volunteers in Policing</w:t>
      </w:r>
    </w:p>
    <w:p w14:paraId="4AA037F9" w14:textId="15AF0742" w:rsidR="005E21FD" w:rsidRPr="005E21FD" w:rsidRDefault="005E21FD" w:rsidP="005E21FD">
      <w:pPr>
        <w:pStyle w:val="ListParagraph"/>
        <w:spacing w:after="120"/>
        <w:ind w:left="357" w:hanging="73"/>
        <w:rPr>
          <w:color w:val="000000" w:themeColor="text1"/>
        </w:rPr>
      </w:pPr>
      <w:r w:rsidRPr="005E21FD">
        <w:rPr>
          <w:color w:val="000000" w:themeColor="text1"/>
        </w:rPr>
        <w:t>The aim of the Volunteers in Policing (</w:t>
      </w:r>
      <w:proofErr w:type="spellStart"/>
      <w:r w:rsidRPr="005E21FD">
        <w:rPr>
          <w:color w:val="000000" w:themeColor="text1"/>
        </w:rPr>
        <w:t>ViP</w:t>
      </w:r>
      <w:proofErr w:type="spellEnd"/>
      <w:r w:rsidRPr="005E21FD">
        <w:rPr>
          <w:color w:val="000000" w:themeColor="text1"/>
        </w:rPr>
        <w:t xml:space="preserve">) program is to recruit and train local community members to </w:t>
      </w:r>
      <w:r w:rsidR="004C2077" w:rsidRPr="005E21FD">
        <w:rPr>
          <w:color w:val="000000" w:themeColor="text1"/>
        </w:rPr>
        <w:t>conduct</w:t>
      </w:r>
      <w:r w:rsidRPr="005E21FD">
        <w:rPr>
          <w:color w:val="000000" w:themeColor="text1"/>
        </w:rPr>
        <w:t xml:space="preserve"> a range of voluntary tasks that complement but not compete with the established responsibilities of police officers and other paid staff members. In general, these tasks assist police to deliver a range of services designed to enhance community safety. </w:t>
      </w:r>
      <w:proofErr w:type="spellStart"/>
      <w:r w:rsidRPr="005E21FD">
        <w:rPr>
          <w:color w:val="000000" w:themeColor="text1"/>
        </w:rPr>
        <w:t>ViPs</w:t>
      </w:r>
      <w:proofErr w:type="spellEnd"/>
      <w:r w:rsidRPr="005E21FD">
        <w:rPr>
          <w:color w:val="000000" w:themeColor="text1"/>
        </w:rPr>
        <w:t xml:space="preserve"> are based in local police establishments where they work with police to address customer service, community safety and crime prevention needs in the local area. </w:t>
      </w:r>
      <w:proofErr w:type="spellStart"/>
      <w:r w:rsidRPr="005E21FD">
        <w:rPr>
          <w:color w:val="000000" w:themeColor="text1"/>
        </w:rPr>
        <w:t>ViPs</w:t>
      </w:r>
      <w:proofErr w:type="spellEnd"/>
      <w:r w:rsidRPr="005E21FD">
        <w:rPr>
          <w:color w:val="000000" w:themeColor="text1"/>
        </w:rPr>
        <w:t xml:space="preserve"> also support victims of crime, often attending with police to speak with and provide support to people who have gone through difficult and traumatic experiences. </w:t>
      </w:r>
      <w:proofErr w:type="spellStart"/>
      <w:r w:rsidRPr="005E21FD">
        <w:rPr>
          <w:color w:val="000000" w:themeColor="text1"/>
        </w:rPr>
        <w:t>ViPs</w:t>
      </w:r>
      <w:proofErr w:type="spellEnd"/>
      <w:r w:rsidRPr="005E21FD">
        <w:rPr>
          <w:color w:val="000000" w:themeColor="text1"/>
        </w:rPr>
        <w:t xml:space="preserve"> also assist Police Recruiting with the overall recruiting process. There are approximately 2</w:t>
      </w:r>
      <w:r w:rsidR="00D83230">
        <w:rPr>
          <w:color w:val="000000" w:themeColor="text1"/>
        </w:rPr>
        <w:t>24</w:t>
      </w:r>
      <w:r w:rsidRPr="005E21FD">
        <w:rPr>
          <w:color w:val="000000" w:themeColor="text1"/>
        </w:rPr>
        <w:t xml:space="preserve"> </w:t>
      </w:r>
      <w:proofErr w:type="spellStart"/>
      <w:r w:rsidRPr="005E21FD">
        <w:rPr>
          <w:color w:val="000000" w:themeColor="text1"/>
        </w:rPr>
        <w:t>ViPs</w:t>
      </w:r>
      <w:proofErr w:type="spellEnd"/>
      <w:r w:rsidRPr="005E21FD">
        <w:rPr>
          <w:color w:val="000000" w:themeColor="text1"/>
        </w:rPr>
        <w:t xml:space="preserve"> throughout the state. For more information or to become a </w:t>
      </w:r>
      <w:proofErr w:type="spellStart"/>
      <w:r w:rsidRPr="005E21FD">
        <w:rPr>
          <w:color w:val="000000" w:themeColor="text1"/>
        </w:rPr>
        <w:t>ViP</w:t>
      </w:r>
      <w:proofErr w:type="spellEnd"/>
      <w:r w:rsidRPr="005E21FD">
        <w:rPr>
          <w:color w:val="000000" w:themeColor="text1"/>
        </w:rPr>
        <w:t xml:space="preserve">, visit the QPS website </w:t>
      </w:r>
      <w:hyperlink r:id="rId48" w:history="1">
        <w:r w:rsidRPr="005E21FD">
          <w:rPr>
            <w:rStyle w:val="Hyperlink"/>
            <w:color w:val="000000" w:themeColor="text1"/>
            <w:u w:color="000000" w:themeColor="text1"/>
          </w:rPr>
          <w:t>www.police.qld.gov.au/</w:t>
        </w:r>
        <w:r w:rsidR="006F5DC9">
          <w:rPr>
            <w:rStyle w:val="Hyperlink"/>
            <w:color w:val="000000" w:themeColor="text1"/>
            <w:u w:color="000000" w:themeColor="text1"/>
          </w:rPr>
          <w:t>care</w:t>
        </w:r>
      </w:hyperlink>
      <w:r w:rsidR="006F5DC9">
        <w:rPr>
          <w:rStyle w:val="Hyperlink"/>
          <w:color w:val="000000" w:themeColor="text1"/>
          <w:u w:color="000000" w:themeColor="text1"/>
        </w:rPr>
        <w:t>ers-with-the-qps/volunteers-in-</w:t>
      </w:r>
      <w:proofErr w:type="gramStart"/>
      <w:r w:rsidR="006F5DC9">
        <w:rPr>
          <w:rStyle w:val="Hyperlink"/>
          <w:color w:val="000000" w:themeColor="text1"/>
          <w:u w:color="000000" w:themeColor="text1"/>
        </w:rPr>
        <w:t>policing</w:t>
      </w:r>
      <w:proofErr w:type="gramEnd"/>
    </w:p>
    <w:p w14:paraId="7F90290A" w14:textId="77777777" w:rsidR="005E21FD" w:rsidRPr="005E21FD" w:rsidRDefault="005E21FD" w:rsidP="005E21FD">
      <w:pPr>
        <w:spacing w:after="120" w:line="240" w:lineRule="auto"/>
        <w:rPr>
          <w:rFonts w:ascii="Arial" w:hAnsi="Arial" w:cs="Arial"/>
          <w:b/>
          <w:bCs/>
          <w:color w:val="000000" w:themeColor="text1"/>
        </w:rPr>
      </w:pPr>
      <w:bookmarkStart w:id="17" w:name="_Hlk110585125"/>
      <w:bookmarkStart w:id="18" w:name="_Hlk112153355"/>
      <w:bookmarkEnd w:id="16"/>
      <w:r w:rsidRPr="005E21FD">
        <w:rPr>
          <w:rFonts w:ascii="Arial" w:hAnsi="Arial" w:cs="Arial"/>
          <w:b/>
          <w:bCs/>
          <w:color w:val="000000" w:themeColor="text1"/>
        </w:rPr>
        <w:t>Action plans and strategies</w:t>
      </w:r>
    </w:p>
    <w:p w14:paraId="58835FD0" w14:textId="1339A81A" w:rsidR="005E21FD" w:rsidRPr="005E21FD" w:rsidRDefault="005E21FD" w:rsidP="005E21FD">
      <w:pPr>
        <w:spacing w:after="120" w:line="240" w:lineRule="auto"/>
        <w:rPr>
          <w:rFonts w:ascii="Arial" w:hAnsi="Arial" w:cs="Arial"/>
          <w:color w:val="000000" w:themeColor="text1"/>
        </w:rPr>
      </w:pPr>
      <w:r w:rsidRPr="005E21FD">
        <w:rPr>
          <w:rFonts w:ascii="Arial" w:hAnsi="Arial" w:cs="Arial"/>
          <w:color w:val="000000" w:themeColor="text1"/>
        </w:rPr>
        <w:t xml:space="preserve">The QPS works collaboratively with various government departments, including the Department of </w:t>
      </w:r>
      <w:r w:rsidR="00B36DA2">
        <w:rPr>
          <w:rFonts w:ascii="Arial" w:hAnsi="Arial" w:cs="Arial"/>
          <w:color w:val="000000" w:themeColor="text1"/>
        </w:rPr>
        <w:t xml:space="preserve">the </w:t>
      </w:r>
      <w:r w:rsidRPr="005E21FD">
        <w:rPr>
          <w:rFonts w:ascii="Arial" w:hAnsi="Arial" w:cs="Arial"/>
          <w:color w:val="000000" w:themeColor="text1"/>
        </w:rPr>
        <w:t xml:space="preserve">Premier and Cabinet, Queensland Treasury, Department of Children, Youth Justice and Multicultural Affairs, Department of Justice and Attorney-General, Queensland Health, non-government and not-for-profit organisations and private sectors, to lead and/or contribute to whole-of-government action plans and strategies, and various other bodies of work.  </w:t>
      </w:r>
    </w:p>
    <w:p w14:paraId="42FFA014" w14:textId="77777777" w:rsidR="005E21FD" w:rsidRPr="00606C6A" w:rsidRDefault="005E21FD" w:rsidP="005E21FD">
      <w:pPr>
        <w:spacing w:after="120" w:line="240" w:lineRule="auto"/>
        <w:rPr>
          <w:rFonts w:ascii="Arial" w:hAnsi="Arial" w:cs="Arial"/>
          <w:color w:val="000000" w:themeColor="text1"/>
        </w:rPr>
      </w:pPr>
      <w:r w:rsidRPr="00606C6A">
        <w:rPr>
          <w:rFonts w:ascii="Arial" w:hAnsi="Arial" w:cs="Arial"/>
          <w:color w:val="000000" w:themeColor="text1"/>
        </w:rPr>
        <w:t xml:space="preserve">The QPS provides regular input into Queensland Government action plans and strategies including, but not limited to: </w:t>
      </w:r>
    </w:p>
    <w:p w14:paraId="1AD35DB0" w14:textId="406AECDE" w:rsidR="005E21FD" w:rsidRPr="00606C6A" w:rsidRDefault="00B93092" w:rsidP="003E3DDF">
      <w:pPr>
        <w:pStyle w:val="ListParagraph"/>
        <w:widowControl/>
        <w:numPr>
          <w:ilvl w:val="0"/>
          <w:numId w:val="24"/>
        </w:numPr>
        <w:autoSpaceDE/>
        <w:autoSpaceDN/>
        <w:spacing w:after="80"/>
        <w:ind w:left="357" w:hanging="357"/>
        <w:rPr>
          <w:color w:val="000000" w:themeColor="text1"/>
        </w:rPr>
      </w:pPr>
      <w:r w:rsidRPr="00606C6A">
        <w:rPr>
          <w:color w:val="000000" w:themeColor="text1"/>
        </w:rPr>
        <w:t>Culture and Reconciliation (</w:t>
      </w:r>
      <w:proofErr w:type="spellStart"/>
      <w:r w:rsidRPr="00606C6A">
        <w:rPr>
          <w:color w:val="000000" w:themeColor="text1"/>
        </w:rPr>
        <w:t>CaR</w:t>
      </w:r>
      <w:proofErr w:type="spellEnd"/>
      <w:r w:rsidRPr="00606C6A">
        <w:rPr>
          <w:color w:val="000000" w:themeColor="text1"/>
        </w:rPr>
        <w:t>) reporting</w:t>
      </w:r>
    </w:p>
    <w:p w14:paraId="475576CC" w14:textId="5E8537D0" w:rsidR="005E21FD" w:rsidRPr="00606C6A" w:rsidRDefault="00B93092" w:rsidP="003E3DDF">
      <w:pPr>
        <w:pStyle w:val="ListParagraph"/>
        <w:widowControl/>
        <w:numPr>
          <w:ilvl w:val="0"/>
          <w:numId w:val="24"/>
        </w:numPr>
        <w:autoSpaceDE/>
        <w:autoSpaceDN/>
        <w:spacing w:after="80"/>
        <w:ind w:left="357" w:hanging="357"/>
        <w:rPr>
          <w:color w:val="000000" w:themeColor="text1"/>
        </w:rPr>
      </w:pPr>
      <w:r w:rsidRPr="00606C6A">
        <w:rPr>
          <w:color w:val="000000" w:themeColor="text1"/>
        </w:rPr>
        <w:t>Many Voices: Queensland Aboriginal and Torres Strait Islander Languages Policy Action Plan 2023-2025, which continues implementation of the Many Voices: Queensland Aboriginal and Torres Strait Islander Languages Policy.</w:t>
      </w:r>
      <w:r w:rsidR="00606C6A" w:rsidRPr="00606C6A">
        <w:rPr>
          <w:color w:val="000000" w:themeColor="text1"/>
        </w:rPr>
        <w:t xml:space="preserve"> </w:t>
      </w:r>
      <w:r w:rsidR="005E21FD" w:rsidRPr="00606C6A">
        <w:rPr>
          <w:color w:val="000000" w:themeColor="text1"/>
        </w:rPr>
        <w:t>Local Thriving Communities Action Plan 202</w:t>
      </w:r>
      <w:r w:rsidR="000C0196" w:rsidRPr="00606C6A">
        <w:rPr>
          <w:color w:val="000000" w:themeColor="text1"/>
        </w:rPr>
        <w:t>2</w:t>
      </w:r>
      <w:r w:rsidR="005E21FD" w:rsidRPr="00606C6A">
        <w:rPr>
          <w:color w:val="000000" w:themeColor="text1"/>
        </w:rPr>
        <w:t>-2</w:t>
      </w:r>
      <w:r w:rsidR="000C0196" w:rsidRPr="00606C6A">
        <w:rPr>
          <w:color w:val="000000" w:themeColor="text1"/>
        </w:rPr>
        <w:t>4</w:t>
      </w:r>
    </w:p>
    <w:p w14:paraId="0DD79A8F" w14:textId="72321E7A" w:rsidR="005E21FD" w:rsidRPr="00606C6A" w:rsidRDefault="005E21FD" w:rsidP="003E3DDF">
      <w:pPr>
        <w:pStyle w:val="ListParagraph"/>
        <w:widowControl/>
        <w:numPr>
          <w:ilvl w:val="0"/>
          <w:numId w:val="24"/>
        </w:numPr>
        <w:autoSpaceDE/>
        <w:autoSpaceDN/>
        <w:spacing w:after="80"/>
        <w:ind w:left="357" w:hanging="357"/>
        <w:rPr>
          <w:color w:val="000000" w:themeColor="text1"/>
        </w:rPr>
      </w:pPr>
      <w:r w:rsidRPr="00606C6A">
        <w:rPr>
          <w:color w:val="000000" w:themeColor="text1"/>
        </w:rPr>
        <w:t xml:space="preserve">Queensland Government Regulator Performance Framework </w:t>
      </w:r>
    </w:p>
    <w:p w14:paraId="67CA70D5" w14:textId="7192E696" w:rsidR="00F85E7E" w:rsidRPr="00606C6A" w:rsidRDefault="00F85E7E" w:rsidP="003E3DDF">
      <w:pPr>
        <w:pStyle w:val="ListParagraph"/>
        <w:numPr>
          <w:ilvl w:val="0"/>
          <w:numId w:val="24"/>
        </w:numPr>
        <w:spacing w:after="80"/>
        <w:rPr>
          <w:color w:val="000000" w:themeColor="text1"/>
        </w:rPr>
      </w:pPr>
      <w:r w:rsidRPr="00606C6A">
        <w:rPr>
          <w:color w:val="000000" w:themeColor="text1"/>
        </w:rPr>
        <w:t>Better Care Together: A plan for Queensland’s state-funded mental health, alcohol, and other drug services to 2027</w:t>
      </w:r>
    </w:p>
    <w:p w14:paraId="5C579031" w14:textId="2BA4ED7F" w:rsidR="00F85E7E" w:rsidRPr="00606C6A" w:rsidRDefault="00F85E7E" w:rsidP="003E3DDF">
      <w:pPr>
        <w:pStyle w:val="ListParagraph"/>
        <w:numPr>
          <w:ilvl w:val="0"/>
          <w:numId w:val="24"/>
        </w:numPr>
        <w:spacing w:after="80"/>
        <w:rPr>
          <w:color w:val="000000" w:themeColor="text1"/>
        </w:rPr>
      </w:pPr>
      <w:r w:rsidRPr="00606C6A">
        <w:rPr>
          <w:color w:val="000000" w:themeColor="text1"/>
        </w:rPr>
        <w:t>HEALTHQ32: A vision for Queensland's health system</w:t>
      </w:r>
    </w:p>
    <w:p w14:paraId="26438876" w14:textId="7137F547" w:rsidR="00F85E7E" w:rsidRPr="00606C6A" w:rsidRDefault="00F85E7E" w:rsidP="003E3DDF">
      <w:pPr>
        <w:pStyle w:val="ListParagraph"/>
        <w:numPr>
          <w:ilvl w:val="0"/>
          <w:numId w:val="24"/>
        </w:numPr>
        <w:spacing w:after="80"/>
        <w:rPr>
          <w:color w:val="000000" w:themeColor="text1"/>
        </w:rPr>
      </w:pPr>
      <w:r w:rsidRPr="00606C6A">
        <w:rPr>
          <w:color w:val="000000" w:themeColor="text1"/>
        </w:rPr>
        <w:t>Breaking Cycles: An action plan for Aboriginal and Torres Strait Islander children and families 2023-2025 (under development)</w:t>
      </w:r>
    </w:p>
    <w:p w14:paraId="07D6D67C" w14:textId="74B1BD9F" w:rsidR="00F85E7E" w:rsidRPr="00606C6A" w:rsidRDefault="00F85E7E" w:rsidP="003E3DDF">
      <w:pPr>
        <w:pStyle w:val="ListParagraph"/>
        <w:numPr>
          <w:ilvl w:val="0"/>
          <w:numId w:val="24"/>
        </w:numPr>
        <w:spacing w:after="80"/>
        <w:rPr>
          <w:color w:val="000000" w:themeColor="text1"/>
        </w:rPr>
      </w:pPr>
      <w:r w:rsidRPr="00606C6A">
        <w:rPr>
          <w:color w:val="000000" w:themeColor="text1"/>
        </w:rPr>
        <w:t xml:space="preserve">Communities 2032 Action Plan 2022-25 </w:t>
      </w:r>
    </w:p>
    <w:p w14:paraId="57EF0EB0" w14:textId="61C462D0" w:rsidR="00F85E7E" w:rsidRPr="00F85E7E" w:rsidRDefault="00F85E7E" w:rsidP="003E3DDF">
      <w:pPr>
        <w:pStyle w:val="ListParagraph"/>
        <w:numPr>
          <w:ilvl w:val="0"/>
          <w:numId w:val="24"/>
        </w:numPr>
        <w:spacing w:after="80"/>
        <w:rPr>
          <w:color w:val="000000" w:themeColor="text1"/>
        </w:rPr>
      </w:pPr>
      <w:r w:rsidRPr="00F85E7E">
        <w:rPr>
          <w:color w:val="000000" w:themeColor="text1"/>
        </w:rPr>
        <w:t>Towards ending homelessness for young Queenslanders 2022-2027</w:t>
      </w:r>
    </w:p>
    <w:p w14:paraId="09136642" w14:textId="5234914F" w:rsidR="00F85E7E" w:rsidRPr="00F85E7E" w:rsidRDefault="00F85E7E" w:rsidP="003E3DDF">
      <w:pPr>
        <w:pStyle w:val="ListParagraph"/>
        <w:numPr>
          <w:ilvl w:val="0"/>
          <w:numId w:val="24"/>
        </w:numPr>
        <w:spacing w:after="80"/>
        <w:rPr>
          <w:color w:val="000000" w:themeColor="text1"/>
        </w:rPr>
      </w:pPr>
      <w:r w:rsidRPr="00F85E7E">
        <w:rPr>
          <w:color w:val="000000" w:themeColor="text1"/>
        </w:rPr>
        <w:t>Achieving Balance: The Queensland Alcohol and Other Drugs Plan 2022-2027</w:t>
      </w:r>
    </w:p>
    <w:p w14:paraId="5AE13251" w14:textId="62AD69B5" w:rsidR="00F85E7E" w:rsidRPr="00F85E7E" w:rsidRDefault="00F85E7E" w:rsidP="003E3DDF">
      <w:pPr>
        <w:pStyle w:val="ListParagraph"/>
        <w:numPr>
          <w:ilvl w:val="0"/>
          <w:numId w:val="24"/>
        </w:numPr>
        <w:spacing w:after="80"/>
        <w:rPr>
          <w:color w:val="000000" w:themeColor="text1"/>
        </w:rPr>
      </w:pPr>
      <w:r w:rsidRPr="00F85E7E">
        <w:rPr>
          <w:color w:val="000000" w:themeColor="text1"/>
        </w:rPr>
        <w:t>Shifting minds: The Queensland Mental Health, Alcohol and Other Drugs, and Suicide Prevention Strategic Plan 2023–2028</w:t>
      </w:r>
    </w:p>
    <w:p w14:paraId="0C543F52" w14:textId="276DF55E" w:rsidR="00F85E7E" w:rsidRPr="00F85E7E" w:rsidRDefault="00F85E7E" w:rsidP="003E3DDF">
      <w:pPr>
        <w:pStyle w:val="ListParagraph"/>
        <w:numPr>
          <w:ilvl w:val="0"/>
          <w:numId w:val="24"/>
        </w:numPr>
        <w:spacing w:after="80"/>
        <w:rPr>
          <w:color w:val="000000" w:themeColor="text1"/>
        </w:rPr>
      </w:pPr>
      <w:r w:rsidRPr="00F85E7E">
        <w:rPr>
          <w:color w:val="000000" w:themeColor="text1"/>
        </w:rPr>
        <w:t>Domestic and Family Violence Prevention Strategy 2016-26 (Fourth Action Plan 2022-23 to 2025-26)</w:t>
      </w:r>
    </w:p>
    <w:p w14:paraId="0AEB5C2C" w14:textId="59BE666D" w:rsidR="00F85E7E" w:rsidRPr="00606C6A" w:rsidRDefault="00F85E7E" w:rsidP="003E3DDF">
      <w:pPr>
        <w:pStyle w:val="ListParagraph"/>
        <w:numPr>
          <w:ilvl w:val="0"/>
          <w:numId w:val="24"/>
        </w:numPr>
        <w:spacing w:after="80"/>
        <w:rPr>
          <w:color w:val="000000" w:themeColor="text1"/>
        </w:rPr>
      </w:pPr>
      <w:r w:rsidRPr="00606C6A">
        <w:rPr>
          <w:color w:val="000000" w:themeColor="text1"/>
        </w:rPr>
        <w:lastRenderedPageBreak/>
        <w:t>Framework for stronger Community Justice Groups</w:t>
      </w:r>
    </w:p>
    <w:p w14:paraId="7B0B8249" w14:textId="6AFC692D" w:rsidR="00F85E7E" w:rsidRPr="00606C6A" w:rsidRDefault="00F85E7E" w:rsidP="003E3DDF">
      <w:pPr>
        <w:pStyle w:val="ListParagraph"/>
        <w:widowControl/>
        <w:numPr>
          <w:ilvl w:val="0"/>
          <w:numId w:val="24"/>
        </w:numPr>
        <w:autoSpaceDE/>
        <w:autoSpaceDN/>
        <w:spacing w:after="80"/>
        <w:rPr>
          <w:color w:val="000000" w:themeColor="text1"/>
        </w:rPr>
      </w:pPr>
      <w:r w:rsidRPr="00606C6A">
        <w:rPr>
          <w:color w:val="000000" w:themeColor="text1"/>
        </w:rPr>
        <w:t>Queensland’s Disability Plan 2022–27: Together, a Better Queensland</w:t>
      </w:r>
    </w:p>
    <w:p w14:paraId="6775E005" w14:textId="77777777" w:rsidR="005E21FD" w:rsidRPr="005E21FD" w:rsidRDefault="005E21FD" w:rsidP="005E21FD">
      <w:pPr>
        <w:spacing w:line="240" w:lineRule="auto"/>
        <w:rPr>
          <w:rFonts w:ascii="Arial" w:hAnsi="Arial" w:cs="Arial"/>
          <w:color w:val="000000" w:themeColor="text1"/>
        </w:rPr>
      </w:pPr>
      <w:r w:rsidRPr="00606C6A">
        <w:rPr>
          <w:rFonts w:ascii="Arial" w:hAnsi="Arial" w:cs="Arial"/>
          <w:color w:val="000000" w:themeColor="text1"/>
        </w:rPr>
        <w:t>The progress updates against the</w:t>
      </w:r>
      <w:r w:rsidRPr="005E21FD">
        <w:rPr>
          <w:rFonts w:ascii="Arial" w:hAnsi="Arial" w:cs="Arial"/>
          <w:color w:val="000000" w:themeColor="text1"/>
        </w:rPr>
        <w:t xml:space="preserve"> actions plans and strategies can be viewed on </w:t>
      </w:r>
      <w:hyperlink r:id="rId49" w:history="1">
        <w:r w:rsidRPr="005E21FD">
          <w:rPr>
            <w:rStyle w:val="Hyperlink"/>
            <w:rFonts w:ascii="Arial" w:hAnsi="Arial" w:cs="Arial"/>
            <w:color w:val="000000" w:themeColor="text1"/>
            <w:u w:color="000000" w:themeColor="text1"/>
          </w:rPr>
          <w:t>www.police.qld.gov.au</w:t>
        </w:r>
      </w:hyperlink>
      <w:r w:rsidRPr="005E21FD">
        <w:rPr>
          <w:rFonts w:ascii="Arial" w:hAnsi="Arial" w:cs="Arial"/>
          <w:color w:val="000000" w:themeColor="text1"/>
          <w:u w:color="000000" w:themeColor="text1"/>
        </w:rPr>
        <w:t>.</w:t>
      </w:r>
      <w:r w:rsidRPr="005E21FD">
        <w:rPr>
          <w:rFonts w:ascii="Arial" w:hAnsi="Arial" w:cs="Arial"/>
          <w:color w:val="000000" w:themeColor="text1"/>
        </w:rPr>
        <w:t xml:space="preserve">  </w:t>
      </w:r>
    </w:p>
    <w:bookmarkEnd w:id="17"/>
    <w:p w14:paraId="30201F92" w14:textId="77777777" w:rsidR="005E21FD" w:rsidRPr="005E21FD" w:rsidRDefault="005E21FD" w:rsidP="00C41D18">
      <w:pPr>
        <w:spacing w:after="60" w:line="240" w:lineRule="auto"/>
        <w:rPr>
          <w:rFonts w:ascii="Arial" w:hAnsi="Arial" w:cs="Arial"/>
          <w:color w:val="000000" w:themeColor="text1"/>
        </w:rPr>
      </w:pPr>
      <w:r w:rsidRPr="005E21FD">
        <w:rPr>
          <w:rFonts w:ascii="Arial" w:hAnsi="Arial" w:cs="Arial"/>
          <w:color w:val="000000" w:themeColor="text1"/>
        </w:rPr>
        <w:t xml:space="preserve">The QPS is also working with partner agencies to implement the recommendations from Royal Commissions and/or Commissions of Inquiry including: </w:t>
      </w:r>
    </w:p>
    <w:p w14:paraId="2A61CA91" w14:textId="31BD2171" w:rsidR="005E21FD" w:rsidRPr="00606C6A" w:rsidRDefault="005E21FD" w:rsidP="003E3DDF">
      <w:pPr>
        <w:pStyle w:val="ListParagraph"/>
        <w:widowControl/>
        <w:numPr>
          <w:ilvl w:val="0"/>
          <w:numId w:val="27"/>
        </w:numPr>
        <w:autoSpaceDE/>
        <w:autoSpaceDN/>
        <w:spacing w:after="60"/>
        <w:ind w:left="357" w:hanging="357"/>
        <w:rPr>
          <w:i/>
          <w:iCs/>
          <w:color w:val="000000" w:themeColor="text1"/>
        </w:rPr>
      </w:pPr>
      <w:r w:rsidRPr="00606C6A">
        <w:rPr>
          <w:i/>
          <w:iCs/>
          <w:color w:val="000000" w:themeColor="text1"/>
        </w:rPr>
        <w:t xml:space="preserve">Women’s Safety Justice Taskforce Report 1 – Hear her voice and Report 2 </w:t>
      </w:r>
      <w:r w:rsidR="000C0196" w:rsidRPr="00606C6A">
        <w:rPr>
          <w:i/>
          <w:iCs/>
          <w:color w:val="000000" w:themeColor="text1"/>
        </w:rPr>
        <w:t>- Women and girls’ experiences across the criminal justice system</w:t>
      </w:r>
      <w:r w:rsidRPr="00606C6A">
        <w:rPr>
          <w:i/>
          <w:iCs/>
          <w:color w:val="000000" w:themeColor="text1"/>
        </w:rPr>
        <w:t xml:space="preserve">. </w:t>
      </w:r>
    </w:p>
    <w:p w14:paraId="3DC5E675" w14:textId="2C550F88" w:rsidR="005E21FD" w:rsidRDefault="005E21FD" w:rsidP="003E3DDF">
      <w:pPr>
        <w:pStyle w:val="ListParagraph"/>
        <w:widowControl/>
        <w:numPr>
          <w:ilvl w:val="0"/>
          <w:numId w:val="27"/>
        </w:numPr>
        <w:autoSpaceDE/>
        <w:autoSpaceDN/>
        <w:spacing w:after="60"/>
        <w:ind w:left="357" w:hanging="357"/>
        <w:rPr>
          <w:i/>
          <w:iCs/>
          <w:color w:val="000000" w:themeColor="text1"/>
        </w:rPr>
      </w:pPr>
      <w:r w:rsidRPr="005E21FD">
        <w:rPr>
          <w:i/>
          <w:iCs/>
          <w:color w:val="000000" w:themeColor="text1"/>
        </w:rPr>
        <w:t>Royal Commission into Institutional Responses to Child Sexual Abuse</w:t>
      </w:r>
    </w:p>
    <w:p w14:paraId="5641984A" w14:textId="247904B7" w:rsidR="005E21FD" w:rsidRPr="005E21FD" w:rsidRDefault="000C0196" w:rsidP="003E3DDF">
      <w:pPr>
        <w:pStyle w:val="ListParagraph"/>
        <w:widowControl/>
        <w:numPr>
          <w:ilvl w:val="0"/>
          <w:numId w:val="27"/>
        </w:numPr>
        <w:autoSpaceDE/>
        <w:autoSpaceDN/>
        <w:spacing w:after="60"/>
        <w:ind w:left="357" w:hanging="357"/>
        <w:rPr>
          <w:i/>
          <w:iCs/>
          <w:color w:val="000000" w:themeColor="text1"/>
        </w:rPr>
      </w:pPr>
      <w:r>
        <w:rPr>
          <w:i/>
          <w:iCs/>
          <w:color w:val="000000" w:themeColor="text1"/>
        </w:rPr>
        <w:t xml:space="preserve">Independent </w:t>
      </w:r>
      <w:r w:rsidR="005E21FD">
        <w:rPr>
          <w:i/>
          <w:iCs/>
          <w:color w:val="000000" w:themeColor="text1"/>
        </w:rPr>
        <w:t>Commission of Inquiry into QPS responses to domestic and family violence</w:t>
      </w:r>
    </w:p>
    <w:p w14:paraId="6C26E27B" w14:textId="77777777" w:rsidR="005E21FD" w:rsidRPr="005E21FD" w:rsidRDefault="005E21FD" w:rsidP="003E3DDF">
      <w:pPr>
        <w:pStyle w:val="ListParagraph"/>
        <w:widowControl/>
        <w:numPr>
          <w:ilvl w:val="0"/>
          <w:numId w:val="27"/>
        </w:numPr>
        <w:autoSpaceDE/>
        <w:autoSpaceDN/>
        <w:spacing w:after="120"/>
        <w:rPr>
          <w:i/>
          <w:iCs/>
          <w:color w:val="000000" w:themeColor="text1"/>
        </w:rPr>
      </w:pPr>
      <w:r w:rsidRPr="005E21FD">
        <w:rPr>
          <w:i/>
          <w:iCs/>
          <w:color w:val="000000" w:themeColor="text1"/>
        </w:rPr>
        <w:t>Not Now, Not Ever: Putting an end to domestic and family violence in Queensland report.</w:t>
      </w:r>
      <w:bookmarkEnd w:id="18"/>
      <w:r w:rsidRPr="005E21FD">
        <w:rPr>
          <w:i/>
          <w:iCs/>
          <w:color w:val="000000" w:themeColor="text1"/>
        </w:rPr>
        <w:t xml:space="preserve"> </w:t>
      </w:r>
    </w:p>
    <w:p w14:paraId="12C8230D" w14:textId="77777777" w:rsidR="002D7B96" w:rsidRPr="005E21FD" w:rsidRDefault="002D7B96" w:rsidP="00C41D18">
      <w:pPr>
        <w:spacing w:after="120" w:line="240" w:lineRule="auto"/>
        <w:rPr>
          <w:rFonts w:ascii="Arial" w:hAnsi="Arial" w:cs="Arial"/>
        </w:rPr>
      </w:pPr>
    </w:p>
    <w:p w14:paraId="6A6BE00E" w14:textId="477F60B6" w:rsidR="002D7B96" w:rsidRDefault="002D7B96" w:rsidP="00C41D18">
      <w:pPr>
        <w:spacing w:after="120" w:line="240" w:lineRule="auto"/>
        <w:rPr>
          <w:rFonts w:ascii="Arial" w:hAnsi="Arial" w:cs="Arial"/>
        </w:rPr>
      </w:pPr>
    </w:p>
    <w:p w14:paraId="7CAE07F8" w14:textId="3B74BDD7" w:rsidR="002D7B96" w:rsidRDefault="002D7B96">
      <w:pPr>
        <w:rPr>
          <w:rFonts w:ascii="Arial" w:hAnsi="Arial" w:cs="Arial"/>
        </w:rPr>
      </w:pPr>
      <w:r>
        <w:rPr>
          <w:rFonts w:ascii="Arial" w:hAnsi="Arial" w:cs="Arial"/>
        </w:rPr>
        <w:br w:type="page"/>
      </w:r>
    </w:p>
    <w:p w14:paraId="08A3A79E" w14:textId="0C778CE4" w:rsidR="002D7B96" w:rsidRPr="002D7B96" w:rsidRDefault="006B4C49" w:rsidP="002D7B96">
      <w:pPr>
        <w:spacing w:after="0" w:line="240" w:lineRule="auto"/>
        <w:rPr>
          <w:rFonts w:ascii="Arial" w:hAnsi="Arial" w:cs="Arial"/>
          <w:b/>
          <w:bCs/>
          <w:sz w:val="32"/>
          <w:szCs w:val="32"/>
        </w:rPr>
      </w:pPr>
      <w:r>
        <w:rPr>
          <w:noProof/>
        </w:rPr>
        <w:lastRenderedPageBreak/>
        <w:drawing>
          <wp:anchor distT="0" distB="0" distL="114300" distR="114300" simplePos="0" relativeHeight="251664384" behindDoc="1" locked="0" layoutInCell="1" allowOverlap="1" wp14:anchorId="515390FB" wp14:editId="1D8BC576">
            <wp:simplePos x="0" y="0"/>
            <wp:positionH relativeFrom="margin">
              <wp:posOffset>-1263650</wp:posOffset>
            </wp:positionH>
            <wp:positionV relativeFrom="paragraph">
              <wp:posOffset>1707515</wp:posOffset>
            </wp:positionV>
            <wp:extent cx="8793480" cy="6012180"/>
            <wp:effectExtent l="0" t="0" r="7620" b="7620"/>
            <wp:wrapTight wrapText="bothSides">
              <wp:wrapPolygon edited="0">
                <wp:start x="21600" y="0"/>
                <wp:lineTo x="28" y="0"/>
                <wp:lineTo x="28" y="21559"/>
                <wp:lineTo x="21600" y="21559"/>
                <wp:lineTo x="2160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rot="16200000">
                      <a:off x="0" y="0"/>
                      <a:ext cx="8793480" cy="6012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B96" w:rsidRPr="002D7B96">
        <w:rPr>
          <w:rFonts w:ascii="Arial" w:hAnsi="Arial" w:cs="Arial"/>
          <w:b/>
          <w:bCs/>
          <w:sz w:val="32"/>
          <w:szCs w:val="32"/>
        </w:rPr>
        <w:t>Organisational structure</w:t>
      </w:r>
    </w:p>
    <w:p w14:paraId="7D6B7EAE" w14:textId="2A2238E2" w:rsidR="002D7B96" w:rsidRPr="00051CD7" w:rsidRDefault="00541F93" w:rsidP="00051CD7">
      <w:pPr>
        <w:spacing w:after="120" w:line="240" w:lineRule="auto"/>
        <w:rPr>
          <w:rFonts w:ascii="Arial" w:hAnsi="Arial" w:cs="Arial"/>
          <w:b/>
          <w:bCs/>
        </w:rPr>
      </w:pPr>
      <w:r w:rsidRPr="00051CD7">
        <w:rPr>
          <w:rFonts w:ascii="Arial" w:hAnsi="Arial" w:cs="Arial"/>
          <w:b/>
          <w:bCs/>
        </w:rPr>
        <w:lastRenderedPageBreak/>
        <w:t>Police and emergency services reform</w:t>
      </w:r>
      <w:r w:rsidR="005E7BAA">
        <w:rPr>
          <w:rFonts w:ascii="Arial" w:hAnsi="Arial" w:cs="Arial"/>
          <w:b/>
          <w:bCs/>
        </w:rPr>
        <w:t>s</w:t>
      </w:r>
    </w:p>
    <w:p w14:paraId="3AF5C1DC" w14:textId="262B5655" w:rsidR="00541F93" w:rsidRPr="00111B0C" w:rsidRDefault="00541F93" w:rsidP="00051CD7">
      <w:pPr>
        <w:shd w:val="clear" w:color="auto" w:fill="FFFFFF"/>
        <w:spacing w:after="120" w:line="240" w:lineRule="auto"/>
        <w:rPr>
          <w:rFonts w:ascii="Arial" w:eastAsia="Times New Roman" w:hAnsi="Arial" w:cs="Arial"/>
          <w:lang w:eastAsia="en-AU"/>
        </w:rPr>
      </w:pPr>
      <w:r w:rsidRPr="00111B0C">
        <w:rPr>
          <w:rFonts w:ascii="Arial" w:eastAsia="Times New Roman" w:hAnsi="Arial" w:cs="Arial"/>
          <w:lang w:eastAsia="en-AU"/>
        </w:rPr>
        <w:t xml:space="preserve">The Police and Emergency Services Reform Program (PESRP) has been established to coordinate a large suite of reforms being undertaken across government, focussed on enhanced emergency services and disaster management arrangements, domestic and family violence and sexual assault reforms, and opportunities for improvement in the collection, testing and analysis of DNA in the criminal justice context in Queensland. </w:t>
      </w:r>
    </w:p>
    <w:p w14:paraId="011AF133" w14:textId="22E32D17" w:rsidR="00541F93" w:rsidRPr="00111B0C" w:rsidRDefault="00541F93" w:rsidP="00051CD7">
      <w:pPr>
        <w:shd w:val="clear" w:color="auto" w:fill="FFFFFF"/>
        <w:spacing w:after="120" w:line="240" w:lineRule="auto"/>
        <w:rPr>
          <w:rFonts w:ascii="Arial" w:eastAsia="Times New Roman" w:hAnsi="Arial" w:cs="Arial"/>
          <w:lang w:eastAsia="en-AU"/>
        </w:rPr>
      </w:pPr>
      <w:r w:rsidRPr="00111B0C">
        <w:rPr>
          <w:rFonts w:ascii="Arial" w:eastAsia="Times New Roman" w:hAnsi="Arial" w:cs="Arial"/>
          <w:lang w:eastAsia="en-AU"/>
        </w:rPr>
        <w:t>Mr Steve Gollschewski APM was appointed as the Special Coordinator for Police and Emergency Services Reform in November 2022, overseeing the multi-agency response to the following reports:</w:t>
      </w:r>
    </w:p>
    <w:p w14:paraId="01A3EC46" w14:textId="5124BD58" w:rsidR="00541F93" w:rsidRPr="00111B0C" w:rsidRDefault="00541F93" w:rsidP="00111B0C">
      <w:pPr>
        <w:numPr>
          <w:ilvl w:val="0"/>
          <w:numId w:val="77"/>
        </w:numPr>
        <w:shd w:val="clear" w:color="auto" w:fill="FFFFFF"/>
        <w:spacing w:after="60" w:line="240" w:lineRule="auto"/>
        <w:ind w:left="357" w:hanging="357"/>
        <w:rPr>
          <w:rFonts w:ascii="Arial" w:eastAsia="Times New Roman" w:hAnsi="Arial" w:cs="Arial"/>
          <w:lang w:eastAsia="en-AU"/>
        </w:rPr>
      </w:pPr>
      <w:r w:rsidRPr="00111B0C">
        <w:rPr>
          <w:rFonts w:ascii="Arial" w:eastAsia="Times New Roman" w:hAnsi="Arial" w:cs="Arial"/>
          <w:lang w:eastAsia="en-AU"/>
        </w:rPr>
        <w:t>‘</w:t>
      </w:r>
      <w:r w:rsidRPr="00111B0C">
        <w:rPr>
          <w:rFonts w:ascii="Arial" w:eastAsia="Times New Roman" w:hAnsi="Arial" w:cs="Arial"/>
          <w:i/>
          <w:iCs/>
          <w:lang w:eastAsia="en-AU"/>
        </w:rPr>
        <w:t>A Call for Change’</w:t>
      </w:r>
      <w:r w:rsidR="00111B0C">
        <w:rPr>
          <w:rFonts w:ascii="Arial" w:eastAsia="Times New Roman" w:hAnsi="Arial" w:cs="Arial"/>
          <w:lang w:eastAsia="en-AU"/>
        </w:rPr>
        <w:t xml:space="preserve"> </w:t>
      </w:r>
      <w:r w:rsidRPr="00111B0C">
        <w:rPr>
          <w:rFonts w:ascii="Arial" w:eastAsia="Times New Roman" w:hAnsi="Arial" w:cs="Arial"/>
          <w:lang w:eastAsia="en-AU"/>
        </w:rPr>
        <w:t>report and companion report from the Commission of Inquiry into the Queensland Police Service response to domestic and family violence’s report</w:t>
      </w:r>
    </w:p>
    <w:p w14:paraId="08ABFC7F" w14:textId="0118D3E1" w:rsidR="00541F93" w:rsidRPr="00111B0C" w:rsidRDefault="00541F93" w:rsidP="003E3DDF">
      <w:pPr>
        <w:numPr>
          <w:ilvl w:val="0"/>
          <w:numId w:val="77"/>
        </w:numPr>
        <w:shd w:val="clear" w:color="auto" w:fill="FFFFFF"/>
        <w:spacing w:after="120" w:line="240" w:lineRule="auto"/>
        <w:rPr>
          <w:rFonts w:ascii="Arial" w:eastAsia="Times New Roman" w:hAnsi="Arial" w:cs="Arial"/>
          <w:lang w:eastAsia="en-AU"/>
        </w:rPr>
      </w:pPr>
      <w:r w:rsidRPr="00111B0C">
        <w:rPr>
          <w:rFonts w:ascii="Arial" w:eastAsia="Times New Roman" w:hAnsi="Arial" w:cs="Arial"/>
          <w:lang w:eastAsia="en-AU"/>
        </w:rPr>
        <w:t xml:space="preserve">Independent review of the Queensland Fire and Emergency Services </w:t>
      </w:r>
      <w:r w:rsidR="00B36DA2">
        <w:rPr>
          <w:rFonts w:ascii="Arial" w:eastAsia="Times New Roman" w:hAnsi="Arial" w:cs="Arial"/>
          <w:lang w:eastAsia="en-AU"/>
        </w:rPr>
        <w:t xml:space="preserve">(QFES) </w:t>
      </w:r>
      <w:r w:rsidRPr="00111B0C">
        <w:rPr>
          <w:rFonts w:ascii="Arial" w:eastAsia="Times New Roman" w:hAnsi="Arial" w:cs="Arial"/>
          <w:lang w:eastAsia="en-AU"/>
        </w:rPr>
        <w:t>and its associated volunteer services, and enhancements to the disaster management arrangements - including implementation of recommendations from the Inspector-General of Emergency Management (IGEM) review of disaster management arrangements</w:t>
      </w:r>
    </w:p>
    <w:p w14:paraId="4902428D" w14:textId="77777777" w:rsidR="00541F93" w:rsidRPr="00111B0C" w:rsidRDefault="00541F93" w:rsidP="00051CD7">
      <w:pPr>
        <w:shd w:val="clear" w:color="auto" w:fill="FFFFFF"/>
        <w:spacing w:after="120" w:line="240" w:lineRule="auto"/>
        <w:rPr>
          <w:rFonts w:ascii="Arial" w:eastAsia="Times New Roman" w:hAnsi="Arial" w:cs="Arial"/>
          <w:lang w:eastAsia="en-AU"/>
        </w:rPr>
      </w:pPr>
      <w:r w:rsidRPr="00111B0C">
        <w:rPr>
          <w:rFonts w:ascii="Arial" w:eastAsia="Times New Roman" w:hAnsi="Arial" w:cs="Arial"/>
          <w:lang w:eastAsia="en-AU"/>
        </w:rPr>
        <w:t>and the QPS response to:</w:t>
      </w:r>
    </w:p>
    <w:p w14:paraId="76C00571" w14:textId="2F50D801" w:rsidR="00541F93" w:rsidRPr="00111B0C" w:rsidRDefault="00541F93" w:rsidP="00111B0C">
      <w:pPr>
        <w:numPr>
          <w:ilvl w:val="0"/>
          <w:numId w:val="78"/>
        </w:numPr>
        <w:shd w:val="clear" w:color="auto" w:fill="FFFFFF"/>
        <w:spacing w:after="60" w:line="240" w:lineRule="auto"/>
        <w:ind w:left="357" w:hanging="357"/>
        <w:rPr>
          <w:rFonts w:ascii="Arial" w:eastAsia="Times New Roman" w:hAnsi="Arial" w:cs="Arial"/>
          <w:lang w:eastAsia="en-AU"/>
        </w:rPr>
      </w:pPr>
      <w:r w:rsidRPr="00111B0C">
        <w:rPr>
          <w:rFonts w:ascii="Arial" w:eastAsia="Times New Roman" w:hAnsi="Arial" w:cs="Arial"/>
          <w:lang w:eastAsia="en-AU"/>
        </w:rPr>
        <w:t>Women’s Safety and Justice Taskforce’s ‘</w:t>
      </w:r>
      <w:r w:rsidRPr="00111B0C">
        <w:rPr>
          <w:rFonts w:ascii="Arial" w:eastAsia="Times New Roman" w:hAnsi="Arial" w:cs="Arial"/>
          <w:i/>
          <w:iCs/>
          <w:lang w:eastAsia="en-AU"/>
        </w:rPr>
        <w:t>Hear Her Voice</w:t>
      </w:r>
      <w:r w:rsidR="003E19F8">
        <w:rPr>
          <w:rFonts w:ascii="Arial" w:eastAsia="Times New Roman" w:hAnsi="Arial" w:cs="Arial"/>
          <w:i/>
          <w:iCs/>
          <w:lang w:eastAsia="en-AU"/>
        </w:rPr>
        <w:t xml:space="preserve"> </w:t>
      </w:r>
      <w:r w:rsidRPr="00111B0C">
        <w:rPr>
          <w:rFonts w:ascii="Arial" w:eastAsia="Times New Roman" w:hAnsi="Arial" w:cs="Arial"/>
          <w:lang w:eastAsia="en-AU"/>
        </w:rPr>
        <w:t>(reports 1 and 2),</w:t>
      </w:r>
    </w:p>
    <w:p w14:paraId="3F9DA834" w14:textId="1E5C3E51" w:rsidR="00541F93" w:rsidRPr="00111B0C" w:rsidRDefault="00541F93" w:rsidP="00111B0C">
      <w:pPr>
        <w:numPr>
          <w:ilvl w:val="0"/>
          <w:numId w:val="78"/>
        </w:numPr>
        <w:shd w:val="clear" w:color="auto" w:fill="FFFFFF"/>
        <w:spacing w:after="60" w:line="240" w:lineRule="auto"/>
        <w:ind w:left="357" w:hanging="357"/>
        <w:rPr>
          <w:rFonts w:ascii="Arial" w:eastAsia="Times New Roman" w:hAnsi="Arial" w:cs="Arial"/>
          <w:lang w:eastAsia="en-AU"/>
        </w:rPr>
      </w:pPr>
      <w:r w:rsidRPr="00111B0C">
        <w:rPr>
          <w:rFonts w:ascii="Arial" w:eastAsia="Times New Roman" w:hAnsi="Arial" w:cs="Arial"/>
          <w:lang w:eastAsia="en-AU"/>
        </w:rPr>
        <w:t>Independent review by Professor Lorraine Mazerolle (the Mazerolle Review) into investigations of police-related deaths and domestic and family violence deaths in Queensland</w:t>
      </w:r>
    </w:p>
    <w:p w14:paraId="1E4A98F3" w14:textId="049E29D5" w:rsidR="00541F93" w:rsidRPr="00111B0C" w:rsidRDefault="00541F93" w:rsidP="003E3DDF">
      <w:pPr>
        <w:numPr>
          <w:ilvl w:val="0"/>
          <w:numId w:val="78"/>
        </w:numPr>
        <w:shd w:val="clear" w:color="auto" w:fill="FFFFFF"/>
        <w:spacing w:after="120" w:line="240" w:lineRule="auto"/>
        <w:rPr>
          <w:rFonts w:ascii="Arial" w:eastAsia="Times New Roman" w:hAnsi="Arial" w:cs="Arial"/>
          <w:lang w:eastAsia="en-AU"/>
        </w:rPr>
      </w:pPr>
      <w:r w:rsidRPr="00111B0C">
        <w:rPr>
          <w:rFonts w:ascii="Arial" w:eastAsia="Times New Roman" w:hAnsi="Arial" w:cs="Arial"/>
          <w:lang w:eastAsia="en-AU"/>
        </w:rPr>
        <w:t>the Commission of Inquiry into Forensic DNA Testing in Queensland.</w:t>
      </w:r>
      <w:r w:rsidR="005E7BAA" w:rsidRPr="00111B0C">
        <w:rPr>
          <w:rFonts w:ascii="Arial" w:eastAsia="Times New Roman" w:hAnsi="Arial" w:cs="Arial"/>
          <w:lang w:eastAsia="en-AU"/>
        </w:rPr>
        <w:t xml:space="preserve"> </w:t>
      </w:r>
    </w:p>
    <w:p w14:paraId="1C55EBA4" w14:textId="74DDFF92" w:rsidR="002D7B96" w:rsidRPr="00051CD7" w:rsidRDefault="005E7BAA" w:rsidP="00111B0C">
      <w:pPr>
        <w:spacing w:after="120" w:line="240" w:lineRule="auto"/>
        <w:rPr>
          <w:rFonts w:ascii="Arial" w:hAnsi="Arial" w:cs="Arial"/>
          <w:b/>
          <w:bCs/>
        </w:rPr>
      </w:pPr>
      <w:bookmarkStart w:id="19" w:name="_Hlk146134744"/>
      <w:r w:rsidRPr="00051CD7">
        <w:rPr>
          <w:rFonts w:ascii="Arial" w:hAnsi="Arial" w:cs="Arial"/>
          <w:b/>
          <w:bCs/>
        </w:rPr>
        <w:t>Machinery of government changes</w:t>
      </w:r>
    </w:p>
    <w:p w14:paraId="2ACCD0EF" w14:textId="48E924A9" w:rsidR="00541F93" w:rsidRPr="00051CD7" w:rsidRDefault="00111B0C" w:rsidP="00111B0C">
      <w:pPr>
        <w:pStyle w:val="NormalWeb"/>
        <w:shd w:val="clear" w:color="auto" w:fill="FFFFFF"/>
        <w:spacing w:before="0" w:beforeAutospacing="0" w:after="120" w:afterAutospacing="0"/>
        <w:rPr>
          <w:rFonts w:ascii="Arial" w:hAnsi="Arial" w:cs="Arial"/>
          <w:sz w:val="22"/>
          <w:szCs w:val="22"/>
        </w:rPr>
      </w:pPr>
      <w:r w:rsidRPr="00111B0C">
        <w:rPr>
          <w:rFonts w:ascii="Arial" w:hAnsi="Arial" w:cs="Arial"/>
          <w:sz w:val="22"/>
          <w:szCs w:val="22"/>
        </w:rPr>
        <w:t xml:space="preserve">Following the suite of reforms to Queensland Fire and Emergency Services, announced in October 2022, the Queensland Volunteer Marine Rescue Service functions </w:t>
      </w:r>
      <w:r w:rsidR="00AA126F">
        <w:rPr>
          <w:rFonts w:ascii="Arial" w:hAnsi="Arial" w:cs="Arial"/>
          <w:sz w:val="22"/>
          <w:szCs w:val="22"/>
        </w:rPr>
        <w:t>will transition to the QPS before 30 June 2024</w:t>
      </w:r>
      <w:r w:rsidRPr="00111B0C">
        <w:rPr>
          <w:rFonts w:ascii="Arial" w:hAnsi="Arial" w:cs="Arial"/>
          <w:sz w:val="22"/>
          <w:szCs w:val="22"/>
        </w:rPr>
        <w:t xml:space="preserve">. </w:t>
      </w:r>
      <w:r w:rsidR="00541F93" w:rsidRPr="00051CD7">
        <w:rPr>
          <w:rFonts w:ascii="Arial" w:hAnsi="Arial" w:cs="Arial"/>
          <w:sz w:val="22"/>
          <w:szCs w:val="22"/>
        </w:rPr>
        <w:t>The</w:t>
      </w:r>
      <w:r w:rsidR="00541F93">
        <w:rPr>
          <w:rFonts w:ascii="Arial" w:hAnsi="Arial" w:cs="Arial"/>
          <w:sz w:val="22"/>
          <w:szCs w:val="22"/>
        </w:rPr>
        <w:t xml:space="preserve"> </w:t>
      </w:r>
      <w:r w:rsidR="00541F93" w:rsidRPr="00051CD7">
        <w:rPr>
          <w:rFonts w:ascii="Arial" w:hAnsi="Arial" w:cs="Arial"/>
          <w:sz w:val="22"/>
          <w:szCs w:val="22"/>
        </w:rPr>
        <w:t>QPS</w:t>
      </w:r>
      <w:r w:rsidR="00541F93">
        <w:rPr>
          <w:rFonts w:ascii="Arial" w:hAnsi="Arial" w:cs="Arial"/>
          <w:sz w:val="22"/>
          <w:szCs w:val="22"/>
        </w:rPr>
        <w:t xml:space="preserve"> is being </w:t>
      </w:r>
      <w:r w:rsidR="00541F93" w:rsidRPr="00051CD7">
        <w:rPr>
          <w:rFonts w:ascii="Arial" w:hAnsi="Arial" w:cs="Arial"/>
          <w:sz w:val="22"/>
          <w:szCs w:val="22"/>
        </w:rPr>
        <w:t>expanded to include disaster management functions, Marine Rescue Queensland (MRQ), and the State Emergency Service (SES) to provide an all-hazards approach to disaster management.</w:t>
      </w:r>
      <w:r w:rsidR="00541F93">
        <w:rPr>
          <w:rFonts w:ascii="Arial" w:hAnsi="Arial" w:cs="Arial"/>
          <w:sz w:val="22"/>
          <w:szCs w:val="22"/>
        </w:rPr>
        <w:t xml:space="preserve"> </w:t>
      </w:r>
    </w:p>
    <w:p w14:paraId="35330025" w14:textId="7AEC17CA" w:rsidR="00541F93" w:rsidRPr="00111B0C" w:rsidRDefault="00541F93" w:rsidP="00111B0C">
      <w:pPr>
        <w:pStyle w:val="NormalWeb"/>
        <w:shd w:val="clear" w:color="auto" w:fill="FFFFFF"/>
        <w:spacing w:before="0" w:beforeAutospacing="0" w:after="120" w:afterAutospacing="0"/>
        <w:rPr>
          <w:rFonts w:ascii="Arial" w:hAnsi="Arial" w:cs="Arial"/>
          <w:sz w:val="22"/>
          <w:szCs w:val="22"/>
        </w:rPr>
      </w:pPr>
      <w:r w:rsidRPr="00111B0C">
        <w:rPr>
          <w:rFonts w:ascii="Arial" w:hAnsi="Arial" w:cs="Arial"/>
          <w:sz w:val="22"/>
          <w:szCs w:val="22"/>
        </w:rPr>
        <w:t xml:space="preserve">MRQ and the SES will maintain their own identity, </w:t>
      </w:r>
      <w:proofErr w:type="gramStart"/>
      <w:r w:rsidRPr="00111B0C">
        <w:rPr>
          <w:rFonts w:ascii="Arial" w:hAnsi="Arial" w:cs="Arial"/>
          <w:sz w:val="22"/>
          <w:szCs w:val="22"/>
        </w:rPr>
        <w:t>uniforms</w:t>
      </w:r>
      <w:proofErr w:type="gramEnd"/>
      <w:r w:rsidRPr="00111B0C">
        <w:rPr>
          <w:rFonts w:ascii="Arial" w:hAnsi="Arial" w:cs="Arial"/>
          <w:sz w:val="22"/>
          <w:szCs w:val="22"/>
        </w:rPr>
        <w:t xml:space="preserve"> and procedures within the QPS. </w:t>
      </w:r>
    </w:p>
    <w:p w14:paraId="67170C2D" w14:textId="4D20A829" w:rsidR="00C057CE" w:rsidRPr="00C057CE" w:rsidRDefault="00C057CE" w:rsidP="00C057CE">
      <w:pPr>
        <w:spacing w:after="120" w:line="240" w:lineRule="auto"/>
        <w:rPr>
          <w:rFonts w:ascii="Arial" w:hAnsi="Arial" w:cs="Arial"/>
        </w:rPr>
      </w:pPr>
      <w:r w:rsidRPr="00C057CE">
        <w:rPr>
          <w:rFonts w:ascii="Arial" w:hAnsi="Arial" w:cs="Arial"/>
        </w:rPr>
        <w:t>The Reform Implementation Taskforce was established in January 2023 to deliver the disaster and emergency management reforms in a phased approach.</w:t>
      </w:r>
      <w:r>
        <w:rPr>
          <w:rFonts w:ascii="Arial" w:hAnsi="Arial" w:cs="Arial"/>
        </w:rPr>
        <w:t xml:space="preserve">  </w:t>
      </w:r>
    </w:p>
    <w:p w14:paraId="69A8826D" w14:textId="77777777" w:rsidR="00C057CE" w:rsidRDefault="00C057CE" w:rsidP="00111B0C">
      <w:pPr>
        <w:spacing w:after="120" w:line="240" w:lineRule="auto"/>
        <w:rPr>
          <w:rFonts w:ascii="Arial" w:hAnsi="Arial" w:cs="Arial"/>
        </w:rPr>
      </w:pPr>
    </w:p>
    <w:bookmarkEnd w:id="19"/>
    <w:p w14:paraId="4B6CCDD8" w14:textId="77777777" w:rsidR="00552F08" w:rsidRDefault="00552F08" w:rsidP="002D7B96">
      <w:pPr>
        <w:spacing w:after="0" w:line="240" w:lineRule="auto"/>
        <w:rPr>
          <w:rFonts w:ascii="Arial" w:hAnsi="Arial" w:cs="Arial"/>
        </w:rPr>
      </w:pPr>
    </w:p>
    <w:p w14:paraId="675E3F11" w14:textId="25A6512F" w:rsidR="002D7B96" w:rsidRDefault="002D7B96">
      <w:pPr>
        <w:rPr>
          <w:rFonts w:ascii="Arial" w:hAnsi="Arial" w:cs="Arial"/>
        </w:rPr>
      </w:pPr>
      <w:r>
        <w:rPr>
          <w:rFonts w:ascii="Arial" w:hAnsi="Arial" w:cs="Arial"/>
        </w:rPr>
        <w:br w:type="page"/>
      </w:r>
    </w:p>
    <w:p w14:paraId="78854206" w14:textId="01551405" w:rsidR="002D7B96" w:rsidRPr="002D7B96" w:rsidRDefault="002D7B96" w:rsidP="002D7B96">
      <w:pPr>
        <w:spacing w:after="0" w:line="240" w:lineRule="auto"/>
        <w:rPr>
          <w:rFonts w:ascii="Arial" w:hAnsi="Arial" w:cs="Arial"/>
          <w:b/>
          <w:bCs/>
          <w:sz w:val="32"/>
          <w:szCs w:val="32"/>
        </w:rPr>
      </w:pPr>
      <w:r w:rsidRPr="002D7B96">
        <w:rPr>
          <w:rFonts w:ascii="Arial" w:hAnsi="Arial" w:cs="Arial"/>
          <w:b/>
          <w:bCs/>
          <w:sz w:val="32"/>
          <w:szCs w:val="32"/>
        </w:rPr>
        <w:lastRenderedPageBreak/>
        <w:t>Regional map</w:t>
      </w:r>
    </w:p>
    <w:p w14:paraId="332F6EE0" w14:textId="0A8895FD" w:rsidR="000D364C" w:rsidRDefault="00EB55DA" w:rsidP="002D7B96">
      <w:pPr>
        <w:spacing w:after="0" w:line="240" w:lineRule="auto"/>
        <w:rPr>
          <w:rFonts w:ascii="Arial" w:hAnsi="Arial" w:cs="Arial"/>
        </w:rPr>
      </w:pPr>
      <w:r>
        <w:rPr>
          <w:rFonts w:ascii="Arial" w:hAnsi="Arial" w:cs="Arial"/>
          <w:noProof/>
        </w:rPr>
        <w:drawing>
          <wp:anchor distT="0" distB="0" distL="114300" distR="114300" simplePos="0" relativeHeight="251665408" behindDoc="0" locked="0" layoutInCell="1" allowOverlap="1" wp14:anchorId="6B67DAD9" wp14:editId="1622FF8F">
            <wp:simplePos x="0" y="0"/>
            <wp:positionH relativeFrom="margin">
              <wp:posOffset>-426349</wp:posOffset>
            </wp:positionH>
            <wp:positionV relativeFrom="paragraph">
              <wp:posOffset>215265</wp:posOffset>
            </wp:positionV>
            <wp:extent cx="6814868" cy="8282686"/>
            <wp:effectExtent l="0" t="0" r="5080" b="444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6814868" cy="8282686"/>
                    </a:xfrm>
                    <a:prstGeom prst="rect">
                      <a:avLst/>
                    </a:prstGeom>
                  </pic:spPr>
                </pic:pic>
              </a:graphicData>
            </a:graphic>
            <wp14:sizeRelH relativeFrom="margin">
              <wp14:pctWidth>0</wp14:pctWidth>
            </wp14:sizeRelH>
            <wp14:sizeRelV relativeFrom="margin">
              <wp14:pctHeight>0</wp14:pctHeight>
            </wp14:sizeRelV>
          </wp:anchor>
        </w:drawing>
      </w:r>
    </w:p>
    <w:p w14:paraId="4141EEEE" w14:textId="4ABE8888" w:rsidR="002D7B96" w:rsidRDefault="002D7B96" w:rsidP="002D7B96">
      <w:pPr>
        <w:spacing w:after="0" w:line="240" w:lineRule="auto"/>
        <w:rPr>
          <w:rFonts w:ascii="Arial" w:hAnsi="Arial" w:cs="Arial"/>
        </w:rPr>
      </w:pPr>
    </w:p>
    <w:p w14:paraId="6A0AB617" w14:textId="37F86DB8" w:rsidR="002D7B96" w:rsidRDefault="002D7B96">
      <w:pPr>
        <w:rPr>
          <w:rFonts w:ascii="Arial" w:hAnsi="Arial" w:cs="Arial"/>
        </w:rPr>
      </w:pPr>
      <w:r>
        <w:rPr>
          <w:rFonts w:ascii="Arial" w:hAnsi="Arial" w:cs="Arial"/>
        </w:rPr>
        <w:br w:type="page"/>
      </w:r>
    </w:p>
    <w:p w14:paraId="509602C3" w14:textId="66E73356" w:rsidR="002D7B96" w:rsidRPr="002D7B96" w:rsidRDefault="002D7B96" w:rsidP="002D7B96">
      <w:pPr>
        <w:spacing w:after="0" w:line="240" w:lineRule="auto"/>
        <w:rPr>
          <w:rFonts w:ascii="Arial" w:hAnsi="Arial" w:cs="Arial"/>
          <w:b/>
          <w:bCs/>
          <w:sz w:val="32"/>
          <w:szCs w:val="32"/>
        </w:rPr>
      </w:pPr>
      <w:bookmarkStart w:id="20" w:name="_Hlk146570771"/>
      <w:r w:rsidRPr="002D7B96">
        <w:rPr>
          <w:rFonts w:ascii="Arial" w:hAnsi="Arial" w:cs="Arial"/>
          <w:b/>
          <w:bCs/>
          <w:sz w:val="32"/>
          <w:szCs w:val="32"/>
        </w:rPr>
        <w:lastRenderedPageBreak/>
        <w:t xml:space="preserve">Locations </w:t>
      </w:r>
    </w:p>
    <w:p w14:paraId="39A8148B" w14:textId="4EA965A6" w:rsidR="002D7B96" w:rsidRDefault="002D7B96" w:rsidP="002D7B96">
      <w:pPr>
        <w:spacing w:after="0" w:line="240" w:lineRule="auto"/>
        <w:rPr>
          <w:rFonts w:ascii="Arial" w:hAnsi="Arial" w:cs="Arial"/>
        </w:rPr>
      </w:pPr>
    </w:p>
    <w:p w14:paraId="7444B496" w14:textId="77777777" w:rsidR="002D7B96" w:rsidRPr="002D7B96" w:rsidRDefault="002D7B96" w:rsidP="002D7B96">
      <w:pPr>
        <w:rPr>
          <w:rFonts w:ascii="Arial" w:hAnsi="Arial" w:cs="Arial"/>
          <w:color w:val="000000" w:themeColor="text1"/>
        </w:rPr>
      </w:pPr>
      <w:r w:rsidRPr="002D7B96">
        <w:rPr>
          <w:rFonts w:ascii="Arial" w:hAnsi="Arial" w:cs="Arial"/>
          <w:color w:val="000000" w:themeColor="text1"/>
        </w:rPr>
        <w:t>QPS delivers its services from various locations throughout the state including:</w:t>
      </w:r>
    </w:p>
    <w:tbl>
      <w:tblPr>
        <w:tblStyle w:val="TableGrid"/>
        <w:tblW w:w="9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439"/>
      </w:tblGrid>
      <w:tr w:rsidR="002D7B96" w:rsidRPr="002D7B96" w14:paraId="19381E97" w14:textId="77777777" w:rsidTr="00A629A9">
        <w:tc>
          <w:tcPr>
            <w:tcW w:w="8359" w:type="dxa"/>
          </w:tcPr>
          <w:p w14:paraId="0AD0E178" w14:textId="77777777" w:rsidR="002D7B96" w:rsidRPr="002D7B96" w:rsidRDefault="002D7B96" w:rsidP="002D7B96">
            <w:pPr>
              <w:pStyle w:val="ListParagraph"/>
              <w:widowControl/>
              <w:numPr>
                <w:ilvl w:val="0"/>
                <w:numId w:val="1"/>
              </w:numPr>
              <w:autoSpaceDE/>
              <w:autoSpaceDN/>
              <w:spacing w:before="120" w:after="120"/>
              <w:contextualSpacing/>
              <w:rPr>
                <w:color w:val="000000" w:themeColor="text1"/>
              </w:rPr>
            </w:pPr>
            <w:r w:rsidRPr="002D7B96">
              <w:rPr>
                <w:color w:val="000000" w:themeColor="text1"/>
              </w:rPr>
              <w:t>Police facilities</w:t>
            </w:r>
          </w:p>
        </w:tc>
        <w:tc>
          <w:tcPr>
            <w:tcW w:w="1439" w:type="dxa"/>
          </w:tcPr>
          <w:p w14:paraId="0A667F8E" w14:textId="2634A606" w:rsidR="002D7B96" w:rsidRPr="002D7B96" w:rsidRDefault="00606763" w:rsidP="00A629A9">
            <w:pPr>
              <w:spacing w:before="120" w:after="120"/>
              <w:jc w:val="center"/>
              <w:rPr>
                <w:rFonts w:ascii="Arial" w:hAnsi="Arial" w:cs="Arial"/>
                <w:color w:val="000000" w:themeColor="text1"/>
              </w:rPr>
            </w:pPr>
            <w:r>
              <w:rPr>
                <w:rFonts w:ascii="Arial" w:hAnsi="Arial" w:cs="Arial"/>
                <w:color w:val="000000" w:themeColor="text1"/>
              </w:rPr>
              <w:t>340</w:t>
            </w:r>
          </w:p>
        </w:tc>
      </w:tr>
      <w:tr w:rsidR="002D7B96" w:rsidRPr="002D7B96" w14:paraId="4A088355" w14:textId="77777777" w:rsidTr="00A629A9">
        <w:tc>
          <w:tcPr>
            <w:tcW w:w="8359" w:type="dxa"/>
          </w:tcPr>
          <w:p w14:paraId="18FA3C95" w14:textId="77777777" w:rsidR="002D7B96" w:rsidRPr="002D7B96" w:rsidRDefault="002D7B96" w:rsidP="002D7B96">
            <w:pPr>
              <w:pStyle w:val="ListParagraph"/>
              <w:widowControl/>
              <w:numPr>
                <w:ilvl w:val="0"/>
                <w:numId w:val="1"/>
              </w:numPr>
              <w:autoSpaceDE/>
              <w:autoSpaceDN/>
              <w:spacing w:before="120" w:after="120"/>
              <w:contextualSpacing/>
              <w:rPr>
                <w:color w:val="000000" w:themeColor="text1"/>
              </w:rPr>
            </w:pPr>
            <w:r w:rsidRPr="002D7B96">
              <w:rPr>
                <w:color w:val="000000" w:themeColor="text1"/>
              </w:rPr>
              <w:t>Police watchhouses</w:t>
            </w:r>
          </w:p>
        </w:tc>
        <w:tc>
          <w:tcPr>
            <w:tcW w:w="1439" w:type="dxa"/>
          </w:tcPr>
          <w:p w14:paraId="52F2DCAC" w14:textId="317F06D8" w:rsidR="002D7B96" w:rsidRPr="002D7B96" w:rsidRDefault="00606763" w:rsidP="00A629A9">
            <w:pPr>
              <w:spacing w:before="120" w:after="120"/>
              <w:jc w:val="center"/>
              <w:rPr>
                <w:rFonts w:ascii="Arial" w:hAnsi="Arial" w:cs="Arial"/>
                <w:color w:val="000000" w:themeColor="text1"/>
              </w:rPr>
            </w:pPr>
            <w:r>
              <w:rPr>
                <w:rFonts w:ascii="Arial" w:hAnsi="Arial" w:cs="Arial"/>
                <w:color w:val="000000" w:themeColor="text1"/>
              </w:rPr>
              <w:t>57</w:t>
            </w:r>
          </w:p>
        </w:tc>
      </w:tr>
      <w:tr w:rsidR="002D7B96" w:rsidRPr="002D7B96" w14:paraId="769C38E3" w14:textId="77777777" w:rsidTr="00A629A9">
        <w:tc>
          <w:tcPr>
            <w:tcW w:w="8359" w:type="dxa"/>
          </w:tcPr>
          <w:p w14:paraId="43A32D58" w14:textId="77777777" w:rsidR="002D7B96" w:rsidRPr="002D7B96" w:rsidRDefault="002D7B96" w:rsidP="002D7B96">
            <w:pPr>
              <w:pStyle w:val="ListParagraph"/>
              <w:widowControl/>
              <w:numPr>
                <w:ilvl w:val="0"/>
                <w:numId w:val="1"/>
              </w:numPr>
              <w:autoSpaceDE/>
              <w:autoSpaceDN/>
              <w:spacing w:before="120" w:after="120"/>
              <w:contextualSpacing/>
              <w:rPr>
                <w:color w:val="000000" w:themeColor="text1"/>
              </w:rPr>
            </w:pPr>
            <w:r w:rsidRPr="002D7B96">
              <w:rPr>
                <w:color w:val="000000" w:themeColor="text1"/>
              </w:rPr>
              <w:t xml:space="preserve">Police </w:t>
            </w:r>
            <w:proofErr w:type="spellStart"/>
            <w:r w:rsidRPr="002D7B96">
              <w:rPr>
                <w:color w:val="000000" w:themeColor="text1"/>
              </w:rPr>
              <w:t>neighbourhood</w:t>
            </w:r>
            <w:proofErr w:type="spellEnd"/>
            <w:r w:rsidRPr="002D7B96">
              <w:rPr>
                <w:color w:val="000000" w:themeColor="text1"/>
              </w:rPr>
              <w:t xml:space="preserve"> beats, </w:t>
            </w:r>
            <w:proofErr w:type="gramStart"/>
            <w:r w:rsidRPr="002D7B96">
              <w:rPr>
                <w:color w:val="000000" w:themeColor="text1"/>
              </w:rPr>
              <w:t>shopfronts</w:t>
            </w:r>
            <w:proofErr w:type="gramEnd"/>
            <w:r w:rsidRPr="002D7B96">
              <w:rPr>
                <w:color w:val="000000" w:themeColor="text1"/>
              </w:rPr>
              <w:t xml:space="preserve"> and mobile police beats</w:t>
            </w:r>
          </w:p>
        </w:tc>
        <w:tc>
          <w:tcPr>
            <w:tcW w:w="1439" w:type="dxa"/>
          </w:tcPr>
          <w:p w14:paraId="660F5E29" w14:textId="4BD7FAB6" w:rsidR="002D7B96" w:rsidRPr="002D7B96" w:rsidRDefault="00606763" w:rsidP="00A629A9">
            <w:pPr>
              <w:spacing w:before="120" w:after="120"/>
              <w:jc w:val="center"/>
              <w:rPr>
                <w:rFonts w:ascii="Arial" w:hAnsi="Arial" w:cs="Arial"/>
                <w:color w:val="000000" w:themeColor="text1"/>
              </w:rPr>
            </w:pPr>
            <w:r>
              <w:rPr>
                <w:rFonts w:ascii="Arial" w:hAnsi="Arial" w:cs="Arial"/>
                <w:color w:val="000000" w:themeColor="text1"/>
              </w:rPr>
              <w:t>61</w:t>
            </w:r>
          </w:p>
        </w:tc>
      </w:tr>
      <w:tr w:rsidR="002D7B96" w:rsidRPr="002D7B96" w14:paraId="3213F9B0" w14:textId="77777777" w:rsidTr="00A629A9">
        <w:tc>
          <w:tcPr>
            <w:tcW w:w="8359" w:type="dxa"/>
          </w:tcPr>
          <w:p w14:paraId="623F4F2E" w14:textId="77777777" w:rsidR="002D7B96" w:rsidRPr="002D7B96" w:rsidRDefault="002D7B96" w:rsidP="002D7B96">
            <w:pPr>
              <w:pStyle w:val="ListParagraph"/>
              <w:widowControl/>
              <w:numPr>
                <w:ilvl w:val="0"/>
                <w:numId w:val="1"/>
              </w:numPr>
              <w:autoSpaceDE/>
              <w:autoSpaceDN/>
              <w:spacing w:before="120" w:after="120"/>
              <w:contextualSpacing/>
              <w:rPr>
                <w:color w:val="000000" w:themeColor="text1"/>
              </w:rPr>
            </w:pPr>
            <w:r w:rsidRPr="002D7B96">
              <w:rPr>
                <w:color w:val="000000" w:themeColor="text1"/>
              </w:rPr>
              <w:t>District offices</w:t>
            </w:r>
          </w:p>
        </w:tc>
        <w:tc>
          <w:tcPr>
            <w:tcW w:w="1439" w:type="dxa"/>
          </w:tcPr>
          <w:p w14:paraId="31CD7526" w14:textId="7486CA09" w:rsidR="002D7B96" w:rsidRPr="002D7B96" w:rsidRDefault="00606763" w:rsidP="00A629A9">
            <w:pPr>
              <w:spacing w:before="120" w:after="120"/>
              <w:jc w:val="center"/>
              <w:rPr>
                <w:rFonts w:ascii="Arial" w:hAnsi="Arial" w:cs="Arial"/>
                <w:color w:val="000000" w:themeColor="text1"/>
              </w:rPr>
            </w:pPr>
            <w:r>
              <w:rPr>
                <w:rFonts w:ascii="Arial" w:hAnsi="Arial" w:cs="Arial"/>
                <w:color w:val="000000" w:themeColor="text1"/>
              </w:rPr>
              <w:t>15</w:t>
            </w:r>
          </w:p>
        </w:tc>
      </w:tr>
      <w:tr w:rsidR="002D7B96" w:rsidRPr="002D7B96" w14:paraId="60061F85" w14:textId="77777777" w:rsidTr="00A629A9">
        <w:tc>
          <w:tcPr>
            <w:tcW w:w="8359" w:type="dxa"/>
          </w:tcPr>
          <w:p w14:paraId="435EA855" w14:textId="77777777" w:rsidR="002D7B96" w:rsidRPr="002D7B96" w:rsidRDefault="002D7B96" w:rsidP="002D7B96">
            <w:pPr>
              <w:pStyle w:val="ListParagraph"/>
              <w:widowControl/>
              <w:numPr>
                <w:ilvl w:val="0"/>
                <w:numId w:val="1"/>
              </w:numPr>
              <w:autoSpaceDE/>
              <w:autoSpaceDN/>
              <w:spacing w:before="120" w:after="120"/>
              <w:contextualSpacing/>
              <w:rPr>
                <w:color w:val="000000" w:themeColor="text1"/>
              </w:rPr>
            </w:pPr>
            <w:r w:rsidRPr="002D7B96">
              <w:rPr>
                <w:color w:val="000000" w:themeColor="text1"/>
              </w:rPr>
              <w:t>Headquarters and regional offices</w:t>
            </w:r>
          </w:p>
        </w:tc>
        <w:tc>
          <w:tcPr>
            <w:tcW w:w="1439" w:type="dxa"/>
          </w:tcPr>
          <w:p w14:paraId="216CA517" w14:textId="7201A165" w:rsidR="002D7B96" w:rsidRPr="002D7B96" w:rsidRDefault="00606763" w:rsidP="00A629A9">
            <w:pPr>
              <w:spacing w:before="120" w:after="120"/>
              <w:jc w:val="center"/>
              <w:rPr>
                <w:rFonts w:ascii="Arial" w:hAnsi="Arial" w:cs="Arial"/>
                <w:color w:val="000000" w:themeColor="text1"/>
              </w:rPr>
            </w:pPr>
            <w:r>
              <w:rPr>
                <w:rFonts w:ascii="Arial" w:hAnsi="Arial" w:cs="Arial"/>
                <w:color w:val="000000" w:themeColor="text1"/>
              </w:rPr>
              <w:t>8</w:t>
            </w:r>
          </w:p>
        </w:tc>
      </w:tr>
      <w:tr w:rsidR="002D7B96" w:rsidRPr="002D7B96" w14:paraId="44456D48" w14:textId="77777777" w:rsidTr="00A629A9">
        <w:tc>
          <w:tcPr>
            <w:tcW w:w="8359" w:type="dxa"/>
          </w:tcPr>
          <w:p w14:paraId="65F42C0C" w14:textId="77777777" w:rsidR="002D7B96" w:rsidRPr="002D7B96" w:rsidRDefault="002D7B96" w:rsidP="002D7B96">
            <w:pPr>
              <w:pStyle w:val="ListParagraph"/>
              <w:widowControl/>
              <w:numPr>
                <w:ilvl w:val="0"/>
                <w:numId w:val="1"/>
              </w:numPr>
              <w:autoSpaceDE/>
              <w:autoSpaceDN/>
              <w:spacing w:before="120" w:after="120"/>
              <w:contextualSpacing/>
              <w:rPr>
                <w:color w:val="000000" w:themeColor="text1"/>
              </w:rPr>
            </w:pPr>
            <w:r w:rsidRPr="002D7B96">
              <w:rPr>
                <w:color w:val="000000" w:themeColor="text1"/>
              </w:rPr>
              <w:t xml:space="preserve">Communication </w:t>
            </w:r>
            <w:proofErr w:type="spellStart"/>
            <w:r w:rsidRPr="002D7B96">
              <w:rPr>
                <w:color w:val="000000" w:themeColor="text1"/>
              </w:rPr>
              <w:t>centres</w:t>
            </w:r>
            <w:proofErr w:type="spellEnd"/>
          </w:p>
        </w:tc>
        <w:tc>
          <w:tcPr>
            <w:tcW w:w="1439" w:type="dxa"/>
          </w:tcPr>
          <w:p w14:paraId="634AB66D" w14:textId="752B01DF" w:rsidR="002D7B96" w:rsidRPr="002D7B96" w:rsidRDefault="00606763" w:rsidP="00A629A9">
            <w:pPr>
              <w:spacing w:before="120" w:after="120"/>
              <w:jc w:val="center"/>
              <w:rPr>
                <w:rFonts w:ascii="Arial" w:hAnsi="Arial" w:cs="Arial"/>
                <w:color w:val="000000" w:themeColor="text1"/>
              </w:rPr>
            </w:pPr>
            <w:r>
              <w:rPr>
                <w:rFonts w:ascii="Arial" w:hAnsi="Arial" w:cs="Arial"/>
                <w:color w:val="000000" w:themeColor="text1"/>
              </w:rPr>
              <w:t>14</w:t>
            </w:r>
          </w:p>
        </w:tc>
      </w:tr>
      <w:tr w:rsidR="002D7B96" w:rsidRPr="002D7B96" w14:paraId="5D0864F6" w14:textId="77777777" w:rsidTr="00A629A9">
        <w:tc>
          <w:tcPr>
            <w:tcW w:w="8359" w:type="dxa"/>
          </w:tcPr>
          <w:p w14:paraId="367E3C66" w14:textId="77777777" w:rsidR="002D7B96" w:rsidRPr="002D7B96" w:rsidRDefault="002D7B96" w:rsidP="002D7B96">
            <w:pPr>
              <w:pStyle w:val="ListParagraph"/>
              <w:widowControl/>
              <w:numPr>
                <w:ilvl w:val="0"/>
                <w:numId w:val="1"/>
              </w:numPr>
              <w:autoSpaceDE/>
              <w:autoSpaceDN/>
              <w:spacing w:before="120" w:after="120"/>
              <w:contextualSpacing/>
              <w:rPr>
                <w:color w:val="000000" w:themeColor="text1"/>
              </w:rPr>
            </w:pPr>
            <w:r w:rsidRPr="002D7B96">
              <w:rPr>
                <w:color w:val="000000" w:themeColor="text1"/>
              </w:rPr>
              <w:t>Police academies located in Oxley and Townsville</w:t>
            </w:r>
          </w:p>
        </w:tc>
        <w:tc>
          <w:tcPr>
            <w:tcW w:w="1439" w:type="dxa"/>
          </w:tcPr>
          <w:p w14:paraId="23DFD558" w14:textId="0DF3B02A" w:rsidR="002D7B96" w:rsidRPr="002D7B96" w:rsidRDefault="00606763" w:rsidP="00A629A9">
            <w:pPr>
              <w:spacing w:before="120" w:after="120"/>
              <w:jc w:val="center"/>
              <w:rPr>
                <w:rFonts w:ascii="Arial" w:hAnsi="Arial" w:cs="Arial"/>
                <w:color w:val="000000" w:themeColor="text1"/>
              </w:rPr>
            </w:pPr>
            <w:r>
              <w:rPr>
                <w:rFonts w:ascii="Arial" w:hAnsi="Arial" w:cs="Arial"/>
                <w:color w:val="000000" w:themeColor="text1"/>
              </w:rPr>
              <w:t>2</w:t>
            </w:r>
          </w:p>
        </w:tc>
      </w:tr>
      <w:tr w:rsidR="002D7B96" w:rsidRPr="002D7B96" w14:paraId="762599D3" w14:textId="77777777" w:rsidTr="00A629A9">
        <w:tc>
          <w:tcPr>
            <w:tcW w:w="8359" w:type="dxa"/>
          </w:tcPr>
          <w:p w14:paraId="261622F6" w14:textId="77777777" w:rsidR="002D7B96" w:rsidRPr="002D7B96" w:rsidRDefault="002D7B96" w:rsidP="002D7B96">
            <w:pPr>
              <w:pStyle w:val="ListParagraph"/>
              <w:widowControl/>
              <w:numPr>
                <w:ilvl w:val="0"/>
                <w:numId w:val="1"/>
              </w:numPr>
              <w:autoSpaceDE/>
              <w:autoSpaceDN/>
              <w:spacing w:before="120" w:after="120"/>
              <w:contextualSpacing/>
              <w:rPr>
                <w:color w:val="000000" w:themeColor="text1"/>
              </w:rPr>
            </w:pPr>
            <w:r w:rsidRPr="002D7B96">
              <w:rPr>
                <w:color w:val="000000" w:themeColor="text1"/>
              </w:rPr>
              <w:t>Policelink located in Brisbane (Zillmere)</w:t>
            </w:r>
          </w:p>
        </w:tc>
        <w:tc>
          <w:tcPr>
            <w:tcW w:w="1439" w:type="dxa"/>
          </w:tcPr>
          <w:p w14:paraId="3A47F8EE" w14:textId="58BA0151" w:rsidR="002D7B96" w:rsidRPr="002D7B96" w:rsidRDefault="00606763" w:rsidP="00A629A9">
            <w:pPr>
              <w:spacing w:before="120" w:after="120"/>
              <w:jc w:val="center"/>
              <w:rPr>
                <w:rFonts w:ascii="Arial" w:hAnsi="Arial" w:cs="Arial"/>
                <w:color w:val="000000" w:themeColor="text1"/>
              </w:rPr>
            </w:pPr>
            <w:r>
              <w:rPr>
                <w:rFonts w:ascii="Arial" w:hAnsi="Arial" w:cs="Arial"/>
                <w:color w:val="000000" w:themeColor="text1"/>
              </w:rPr>
              <w:t>1</w:t>
            </w:r>
          </w:p>
        </w:tc>
      </w:tr>
      <w:tr w:rsidR="002D7B96" w:rsidRPr="002D7B96" w14:paraId="09A8FA49" w14:textId="77777777" w:rsidTr="00A629A9">
        <w:tc>
          <w:tcPr>
            <w:tcW w:w="8359" w:type="dxa"/>
          </w:tcPr>
          <w:p w14:paraId="1B8B2BEA" w14:textId="77777777" w:rsidR="002D7B96" w:rsidRPr="002D7B96" w:rsidRDefault="002D7B96" w:rsidP="002D7B96">
            <w:pPr>
              <w:pStyle w:val="ListParagraph"/>
              <w:widowControl/>
              <w:numPr>
                <w:ilvl w:val="0"/>
                <w:numId w:val="1"/>
              </w:numPr>
              <w:autoSpaceDE/>
              <w:autoSpaceDN/>
              <w:spacing w:before="120" w:after="120"/>
              <w:contextualSpacing/>
              <w:rPr>
                <w:color w:val="000000" w:themeColor="text1"/>
              </w:rPr>
            </w:pPr>
            <w:r w:rsidRPr="002D7B96">
              <w:rPr>
                <w:color w:val="000000" w:themeColor="text1"/>
              </w:rPr>
              <w:t>Rapid Action and Patrol Groups (RAPS) located at Gold Coast and Townsville</w:t>
            </w:r>
          </w:p>
        </w:tc>
        <w:tc>
          <w:tcPr>
            <w:tcW w:w="1439" w:type="dxa"/>
          </w:tcPr>
          <w:p w14:paraId="45207804" w14:textId="72D153E5" w:rsidR="002D7B96" w:rsidRPr="002D7B96" w:rsidRDefault="00606763" w:rsidP="00A629A9">
            <w:pPr>
              <w:spacing w:before="120" w:after="120"/>
              <w:jc w:val="center"/>
              <w:rPr>
                <w:rFonts w:ascii="Arial" w:hAnsi="Arial" w:cs="Arial"/>
                <w:color w:val="000000" w:themeColor="text1"/>
              </w:rPr>
            </w:pPr>
            <w:r>
              <w:rPr>
                <w:rFonts w:ascii="Arial" w:hAnsi="Arial" w:cs="Arial"/>
                <w:color w:val="000000" w:themeColor="text1"/>
              </w:rPr>
              <w:t>2</w:t>
            </w:r>
          </w:p>
        </w:tc>
      </w:tr>
    </w:tbl>
    <w:p w14:paraId="53AD715D" w14:textId="09618195" w:rsidR="002D7B96" w:rsidRDefault="002D7B96" w:rsidP="002D7B96">
      <w:pPr>
        <w:spacing w:after="0" w:line="240" w:lineRule="auto"/>
        <w:rPr>
          <w:rFonts w:ascii="Arial" w:hAnsi="Arial" w:cs="Arial"/>
        </w:rPr>
      </w:pPr>
    </w:p>
    <w:p w14:paraId="628D9ACD" w14:textId="4CF96878" w:rsidR="00C41D18" w:rsidRPr="00C41D18" w:rsidRDefault="00C41D18" w:rsidP="00C41D18">
      <w:pPr>
        <w:spacing w:after="120"/>
        <w:rPr>
          <w:rFonts w:ascii="Arial" w:hAnsi="Arial" w:cs="Arial"/>
          <w:color w:val="000000" w:themeColor="text1"/>
        </w:rPr>
      </w:pPr>
      <w:r w:rsidRPr="00C41D18">
        <w:rPr>
          <w:rFonts w:ascii="Arial" w:hAnsi="Arial" w:cs="Arial"/>
          <w:color w:val="000000" w:themeColor="text1"/>
        </w:rPr>
        <w:t xml:space="preserve">In addition, each police district is supported by a range of specialist areas which may include the Child Protection and Investigation Unit, Criminal Investigation Branch, Intelligence Unit, Scenes of Crime and Scientific Units, Dog Squad Unit, Forensic Crash Unit, Road Policing Unit, Prosecutions </w:t>
      </w:r>
      <w:proofErr w:type="gramStart"/>
      <w:r w:rsidRPr="00C41D18">
        <w:rPr>
          <w:rFonts w:ascii="Arial" w:hAnsi="Arial" w:cs="Arial"/>
          <w:color w:val="000000" w:themeColor="text1"/>
        </w:rPr>
        <w:t>Corp</w:t>
      </w:r>
      <w:proofErr w:type="gramEnd"/>
      <w:r w:rsidRPr="00C41D18">
        <w:rPr>
          <w:rFonts w:ascii="Arial" w:hAnsi="Arial" w:cs="Arial"/>
          <w:color w:val="000000" w:themeColor="text1"/>
        </w:rPr>
        <w:t xml:space="preserve"> and Water Police Unit. There are also purpose-built investigation centres to respond to major incidents located at various stations and district offices throughout the state.  </w:t>
      </w:r>
    </w:p>
    <w:p w14:paraId="44EE71EC" w14:textId="155E83F1" w:rsidR="00C41D18" w:rsidRPr="00C41D18" w:rsidRDefault="00B6417F" w:rsidP="00C41D18">
      <w:pPr>
        <w:spacing w:after="120"/>
        <w:rPr>
          <w:rFonts w:ascii="Arial" w:hAnsi="Arial" w:cs="Arial"/>
          <w:color w:val="000000" w:themeColor="text1"/>
        </w:rPr>
      </w:pPr>
      <w:bookmarkStart w:id="21" w:name="_Hlk51585903"/>
      <w:r>
        <w:rPr>
          <w:rFonts w:ascii="Arial" w:hAnsi="Arial" w:cs="Arial"/>
          <w:color w:val="000000" w:themeColor="text1"/>
        </w:rPr>
        <w:t>In 2022-23, t</w:t>
      </w:r>
      <w:r w:rsidR="00C41D18" w:rsidRPr="00C41D18">
        <w:rPr>
          <w:rFonts w:ascii="Arial" w:hAnsi="Arial" w:cs="Arial"/>
          <w:color w:val="000000" w:themeColor="text1"/>
        </w:rPr>
        <w:t>he QPS delivered minor and medium capital works and major capital investment projects</w:t>
      </w:r>
      <w:r>
        <w:rPr>
          <w:rFonts w:ascii="Arial" w:hAnsi="Arial" w:cs="Arial"/>
          <w:color w:val="000000" w:themeColor="text1"/>
        </w:rPr>
        <w:t xml:space="preserve">, including: </w:t>
      </w:r>
    </w:p>
    <w:bookmarkEnd w:id="21"/>
    <w:p w14:paraId="46328823" w14:textId="1C32CF80" w:rsidR="00C41D18" w:rsidRPr="00606763" w:rsidRDefault="00B6417F" w:rsidP="00C41D18">
      <w:pPr>
        <w:pStyle w:val="ListParagraph"/>
        <w:widowControl/>
        <w:numPr>
          <w:ilvl w:val="0"/>
          <w:numId w:val="1"/>
        </w:numPr>
        <w:autoSpaceDE/>
        <w:autoSpaceDN/>
        <w:spacing w:after="120"/>
        <w:ind w:left="357" w:hanging="357"/>
        <w:rPr>
          <w:color w:val="000000" w:themeColor="text1"/>
        </w:rPr>
      </w:pPr>
      <w:r>
        <w:rPr>
          <w:color w:val="000000" w:themeColor="text1"/>
        </w:rPr>
        <w:t>u</w:t>
      </w:r>
      <w:r w:rsidR="00606763" w:rsidRPr="00606763">
        <w:rPr>
          <w:color w:val="000000" w:themeColor="text1"/>
        </w:rPr>
        <w:t>p</w:t>
      </w:r>
      <w:r>
        <w:rPr>
          <w:color w:val="000000" w:themeColor="text1"/>
        </w:rPr>
        <w:t>grade of</w:t>
      </w:r>
      <w:r w:rsidR="00606763" w:rsidRPr="00606763">
        <w:rPr>
          <w:color w:val="000000" w:themeColor="text1"/>
        </w:rPr>
        <w:t xml:space="preserve"> the Aurukun Police Facility</w:t>
      </w:r>
    </w:p>
    <w:p w14:paraId="7FC4AFFB" w14:textId="6A04FFC0" w:rsidR="00606763" w:rsidRPr="00606763" w:rsidRDefault="00606763" w:rsidP="00C41D18">
      <w:pPr>
        <w:pStyle w:val="ListParagraph"/>
        <w:widowControl/>
        <w:numPr>
          <w:ilvl w:val="0"/>
          <w:numId w:val="1"/>
        </w:numPr>
        <w:autoSpaceDE/>
        <w:autoSpaceDN/>
        <w:spacing w:after="120"/>
        <w:ind w:left="357" w:hanging="357"/>
        <w:rPr>
          <w:color w:val="000000" w:themeColor="text1"/>
        </w:rPr>
      </w:pPr>
      <w:r>
        <w:rPr>
          <w:color w:val="000000" w:themeColor="text1"/>
        </w:rPr>
        <w:t>r</w:t>
      </w:r>
      <w:r w:rsidRPr="00606763">
        <w:rPr>
          <w:color w:val="000000" w:themeColor="text1"/>
        </w:rPr>
        <w:t>eplacement police facility at Burketown</w:t>
      </w:r>
    </w:p>
    <w:p w14:paraId="5D4C2C30" w14:textId="56FFC189" w:rsidR="00606763" w:rsidRPr="00606763" w:rsidRDefault="00606763" w:rsidP="00C41D18">
      <w:pPr>
        <w:pStyle w:val="ListParagraph"/>
        <w:widowControl/>
        <w:numPr>
          <w:ilvl w:val="0"/>
          <w:numId w:val="1"/>
        </w:numPr>
        <w:autoSpaceDE/>
        <w:autoSpaceDN/>
        <w:spacing w:after="120"/>
        <w:ind w:left="357" w:hanging="357"/>
        <w:rPr>
          <w:color w:val="000000" w:themeColor="text1"/>
        </w:rPr>
      </w:pPr>
      <w:r>
        <w:rPr>
          <w:color w:val="000000" w:themeColor="text1"/>
        </w:rPr>
        <w:t>n</w:t>
      </w:r>
      <w:r w:rsidRPr="00606763">
        <w:rPr>
          <w:color w:val="000000" w:themeColor="text1"/>
        </w:rPr>
        <w:t xml:space="preserve">ew Cairns West Police Facility. </w:t>
      </w:r>
    </w:p>
    <w:bookmarkEnd w:id="20"/>
    <w:p w14:paraId="39F78C2E" w14:textId="68C98AAA" w:rsidR="002D7B96" w:rsidRDefault="002D7B96" w:rsidP="002D7B96">
      <w:pPr>
        <w:spacing w:after="0" w:line="240" w:lineRule="auto"/>
        <w:rPr>
          <w:rFonts w:ascii="Arial" w:hAnsi="Arial" w:cs="Arial"/>
        </w:rPr>
      </w:pPr>
    </w:p>
    <w:p w14:paraId="16D98EB3" w14:textId="334434EE" w:rsidR="002D7B96" w:rsidRDefault="002D7B96">
      <w:pPr>
        <w:rPr>
          <w:rFonts w:ascii="Arial" w:hAnsi="Arial" w:cs="Arial"/>
        </w:rPr>
      </w:pPr>
      <w:r>
        <w:rPr>
          <w:rFonts w:ascii="Arial" w:hAnsi="Arial" w:cs="Arial"/>
        </w:rPr>
        <w:br w:type="page"/>
      </w:r>
    </w:p>
    <w:p w14:paraId="081EB749" w14:textId="07D7C51C" w:rsidR="002D7B96" w:rsidRPr="002D7B96" w:rsidRDefault="002D7B96" w:rsidP="002D7B96">
      <w:pPr>
        <w:spacing w:after="120" w:line="240" w:lineRule="auto"/>
        <w:rPr>
          <w:rFonts w:ascii="Arial" w:hAnsi="Arial" w:cs="Arial"/>
          <w:b/>
          <w:bCs/>
          <w:sz w:val="40"/>
          <w:szCs w:val="40"/>
        </w:rPr>
      </w:pPr>
      <w:r w:rsidRPr="002D7B96">
        <w:rPr>
          <w:rFonts w:ascii="Arial" w:hAnsi="Arial" w:cs="Arial"/>
          <w:b/>
          <w:bCs/>
          <w:sz w:val="40"/>
          <w:szCs w:val="40"/>
        </w:rPr>
        <w:lastRenderedPageBreak/>
        <w:t>Financial Summary</w:t>
      </w:r>
    </w:p>
    <w:p w14:paraId="222060B5" w14:textId="5FCD495D" w:rsidR="002D7B96" w:rsidRPr="002D7B96" w:rsidRDefault="002D7B96" w:rsidP="002D7B96">
      <w:pPr>
        <w:spacing w:after="120" w:line="240" w:lineRule="auto"/>
        <w:rPr>
          <w:rFonts w:ascii="Arial" w:hAnsi="Arial" w:cs="Arial"/>
          <w:b/>
          <w:bCs/>
          <w:sz w:val="32"/>
          <w:szCs w:val="32"/>
        </w:rPr>
      </w:pPr>
      <w:r w:rsidRPr="002D7B96">
        <w:rPr>
          <w:rFonts w:ascii="Arial" w:hAnsi="Arial" w:cs="Arial"/>
          <w:b/>
          <w:bCs/>
          <w:sz w:val="32"/>
          <w:szCs w:val="32"/>
        </w:rPr>
        <w:t>Summary of financial performance</w:t>
      </w:r>
    </w:p>
    <w:p w14:paraId="5E9A87CA" w14:textId="77777777" w:rsidR="00F3761E" w:rsidRDefault="00F3761E" w:rsidP="00F3761E">
      <w:pPr>
        <w:spacing w:before="60" w:after="240" w:line="240" w:lineRule="auto"/>
        <w:rPr>
          <w:rFonts w:ascii="Arial" w:eastAsia="Cambria" w:hAnsi="Arial" w:cs="Arial"/>
          <w:kern w:val="20"/>
          <w:lang w:eastAsia="ja-JP"/>
        </w:rPr>
      </w:pPr>
      <w:r w:rsidRPr="0090659C">
        <w:rPr>
          <w:rFonts w:ascii="Arial" w:eastAsia="Cambria" w:hAnsi="Arial" w:cs="Arial"/>
          <w:kern w:val="20"/>
          <w:lang w:eastAsia="ja-JP"/>
        </w:rPr>
        <w:t>The following table summarises the operating result and financial position for QPS 202</w:t>
      </w:r>
      <w:r>
        <w:rPr>
          <w:rFonts w:ascii="Arial" w:eastAsia="Cambria" w:hAnsi="Arial" w:cs="Arial"/>
          <w:kern w:val="20"/>
          <w:lang w:eastAsia="ja-JP"/>
        </w:rPr>
        <w:t>2</w:t>
      </w:r>
      <w:r w:rsidRPr="0090659C">
        <w:rPr>
          <w:rFonts w:ascii="Arial" w:eastAsia="Cambria" w:hAnsi="Arial" w:cs="Arial"/>
          <w:kern w:val="20"/>
          <w:lang w:eastAsia="ja-JP"/>
        </w:rPr>
        <w:t>-2</w:t>
      </w:r>
      <w:r>
        <w:rPr>
          <w:rFonts w:ascii="Arial" w:eastAsia="Cambria" w:hAnsi="Arial" w:cs="Arial"/>
          <w:kern w:val="20"/>
          <w:lang w:eastAsia="ja-JP"/>
        </w:rPr>
        <w:t>3</w:t>
      </w:r>
      <w:r w:rsidRPr="0090659C">
        <w:rPr>
          <w:rFonts w:ascii="Arial" w:eastAsia="Cambria" w:hAnsi="Arial" w:cs="Arial"/>
          <w:kern w:val="20"/>
          <w:lang w:eastAsia="ja-JP"/>
        </w:rPr>
        <w:t xml:space="preserve"> and the previous financial year.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0"/>
        <w:gridCol w:w="1663"/>
        <w:gridCol w:w="1667"/>
      </w:tblGrid>
      <w:tr w:rsidR="00F3761E" w:rsidRPr="0090659C" w14:paraId="1E82ACBF" w14:textId="77777777" w:rsidTr="00BA1741">
        <w:trPr>
          <w:trHeight w:val="629"/>
          <w:jc w:val="center"/>
        </w:trPr>
        <w:tc>
          <w:tcPr>
            <w:tcW w:w="6374"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9582C64" w14:textId="77777777" w:rsidR="00F3761E" w:rsidRPr="0090659C" w:rsidRDefault="00F3761E" w:rsidP="00BA1741">
            <w:pPr>
              <w:autoSpaceDE w:val="0"/>
              <w:autoSpaceDN w:val="0"/>
              <w:adjustRightInd w:val="0"/>
              <w:spacing w:before="120" w:after="120" w:line="240" w:lineRule="auto"/>
              <w:ind w:right="-108"/>
              <w:rPr>
                <w:rFonts w:ascii="Arial" w:eastAsia="Cambria" w:hAnsi="Arial" w:cs="Arial"/>
                <w:b/>
                <w:color w:val="FFFFFF"/>
                <w:kern w:val="20"/>
                <w:lang w:eastAsia="ja-JP"/>
              </w:rPr>
            </w:pPr>
            <w:r w:rsidRPr="0090659C">
              <w:rPr>
                <w:rFonts w:ascii="Arial" w:eastAsia="Cambria" w:hAnsi="Arial" w:cs="Arial"/>
                <w:b/>
                <w:color w:val="FFFFFF"/>
                <w:kern w:val="20"/>
                <w:lang w:eastAsia="ja-JP"/>
              </w:rPr>
              <w:t>Statement of comprehensive income</w:t>
            </w:r>
          </w:p>
        </w:tc>
        <w:tc>
          <w:tcPr>
            <w:tcW w:w="1701" w:type="dxa"/>
            <w:tcBorders>
              <w:top w:val="single" w:sz="4" w:space="0" w:color="auto"/>
              <w:left w:val="single" w:sz="4" w:space="0" w:color="auto"/>
              <w:bottom w:val="single" w:sz="4" w:space="0" w:color="auto"/>
              <w:right w:val="single" w:sz="4" w:space="0" w:color="auto"/>
            </w:tcBorders>
            <w:shd w:val="clear" w:color="auto" w:fill="000000" w:themeFill="text1"/>
          </w:tcPr>
          <w:p w14:paraId="76ABFAA0" w14:textId="77777777" w:rsidR="00F3761E" w:rsidRPr="0090659C" w:rsidRDefault="00F3761E" w:rsidP="00BA1741">
            <w:pPr>
              <w:autoSpaceDE w:val="0"/>
              <w:autoSpaceDN w:val="0"/>
              <w:adjustRightInd w:val="0"/>
              <w:spacing w:before="120" w:after="120" w:line="240" w:lineRule="auto"/>
              <w:ind w:right="-108"/>
              <w:rPr>
                <w:rFonts w:ascii="Arial" w:eastAsia="Cambria" w:hAnsi="Arial" w:cs="Arial"/>
                <w:b/>
                <w:color w:val="FFFFFF"/>
                <w:kern w:val="20"/>
                <w:lang w:eastAsia="ja-JP"/>
              </w:rPr>
            </w:pPr>
            <w:r w:rsidRPr="0090659C">
              <w:rPr>
                <w:rFonts w:ascii="Arial" w:eastAsia="Cambria" w:hAnsi="Arial" w:cs="Arial"/>
                <w:b/>
                <w:color w:val="FFFFFF"/>
                <w:kern w:val="20"/>
                <w:lang w:eastAsia="ja-JP"/>
              </w:rPr>
              <w:t>202</w:t>
            </w:r>
            <w:r>
              <w:rPr>
                <w:rFonts w:ascii="Arial" w:eastAsia="Cambria" w:hAnsi="Arial" w:cs="Arial"/>
                <w:b/>
                <w:color w:val="FFFFFF"/>
                <w:kern w:val="20"/>
                <w:lang w:eastAsia="ja-JP"/>
              </w:rPr>
              <w:t>2</w:t>
            </w:r>
            <w:r w:rsidRPr="0090659C">
              <w:rPr>
                <w:rFonts w:ascii="Arial" w:eastAsia="Cambria" w:hAnsi="Arial" w:cs="Arial"/>
                <w:b/>
                <w:color w:val="FFFFFF"/>
                <w:kern w:val="20"/>
                <w:lang w:eastAsia="ja-JP"/>
              </w:rPr>
              <w:t>-2</w:t>
            </w:r>
            <w:r>
              <w:rPr>
                <w:rFonts w:ascii="Arial" w:eastAsia="Cambria" w:hAnsi="Arial" w:cs="Arial"/>
                <w:b/>
                <w:color w:val="FFFFFF"/>
                <w:kern w:val="20"/>
                <w:lang w:eastAsia="ja-JP"/>
              </w:rPr>
              <w:t>3</w:t>
            </w:r>
            <w:r w:rsidRPr="0090659C">
              <w:rPr>
                <w:rFonts w:ascii="Arial" w:eastAsia="Cambria" w:hAnsi="Arial" w:cs="Arial"/>
                <w:b/>
                <w:color w:val="FFFFFF"/>
                <w:kern w:val="20"/>
                <w:lang w:eastAsia="ja-JP"/>
              </w:rPr>
              <w:br/>
              <w:t>$’000</w:t>
            </w:r>
          </w:p>
        </w:tc>
        <w:tc>
          <w:tcPr>
            <w:tcW w:w="1706" w:type="dxa"/>
            <w:tcBorders>
              <w:top w:val="single" w:sz="4" w:space="0" w:color="auto"/>
              <w:left w:val="single" w:sz="4" w:space="0" w:color="auto"/>
              <w:bottom w:val="single" w:sz="4" w:space="0" w:color="auto"/>
              <w:right w:val="single" w:sz="4" w:space="0" w:color="auto"/>
            </w:tcBorders>
            <w:shd w:val="clear" w:color="auto" w:fill="000000" w:themeFill="text1"/>
          </w:tcPr>
          <w:p w14:paraId="3EBAC775" w14:textId="77777777" w:rsidR="00F3761E" w:rsidRPr="0090659C" w:rsidRDefault="00F3761E" w:rsidP="00BA1741">
            <w:pPr>
              <w:autoSpaceDE w:val="0"/>
              <w:autoSpaceDN w:val="0"/>
              <w:adjustRightInd w:val="0"/>
              <w:spacing w:before="120" w:after="120" w:line="240" w:lineRule="auto"/>
              <w:ind w:right="-108"/>
              <w:rPr>
                <w:rFonts w:ascii="Arial" w:eastAsia="Cambria" w:hAnsi="Arial" w:cs="Arial"/>
                <w:b/>
                <w:color w:val="FFFFFF"/>
                <w:kern w:val="20"/>
                <w:lang w:eastAsia="ja-JP"/>
              </w:rPr>
            </w:pPr>
            <w:r w:rsidRPr="0090659C">
              <w:rPr>
                <w:rFonts w:ascii="Arial" w:eastAsia="Cambria" w:hAnsi="Arial" w:cs="Arial"/>
                <w:b/>
                <w:color w:val="FFFFFF"/>
                <w:kern w:val="20"/>
                <w:lang w:eastAsia="ja-JP"/>
              </w:rPr>
              <w:t>20</w:t>
            </w:r>
            <w:r>
              <w:rPr>
                <w:rFonts w:ascii="Arial" w:eastAsia="Cambria" w:hAnsi="Arial" w:cs="Arial"/>
                <w:b/>
                <w:color w:val="FFFFFF"/>
                <w:kern w:val="20"/>
                <w:lang w:eastAsia="ja-JP"/>
              </w:rPr>
              <w:t>21</w:t>
            </w:r>
            <w:r w:rsidRPr="0090659C">
              <w:rPr>
                <w:rFonts w:ascii="Arial" w:eastAsia="Cambria" w:hAnsi="Arial" w:cs="Arial"/>
                <w:b/>
                <w:color w:val="FFFFFF"/>
                <w:kern w:val="20"/>
                <w:lang w:eastAsia="ja-JP"/>
              </w:rPr>
              <w:t>-2</w:t>
            </w:r>
            <w:r>
              <w:rPr>
                <w:rFonts w:ascii="Arial" w:eastAsia="Cambria" w:hAnsi="Arial" w:cs="Arial"/>
                <w:b/>
                <w:color w:val="FFFFFF"/>
                <w:kern w:val="20"/>
                <w:lang w:eastAsia="ja-JP"/>
              </w:rPr>
              <w:t>2</w:t>
            </w:r>
            <w:r w:rsidRPr="0090659C">
              <w:rPr>
                <w:rFonts w:ascii="Arial" w:eastAsia="Cambria" w:hAnsi="Arial" w:cs="Arial"/>
                <w:b/>
                <w:color w:val="FFFFFF"/>
                <w:kern w:val="20"/>
                <w:lang w:eastAsia="ja-JP"/>
              </w:rPr>
              <w:br/>
              <w:t>$’000</w:t>
            </w:r>
          </w:p>
        </w:tc>
      </w:tr>
      <w:tr w:rsidR="00F3761E" w:rsidRPr="0090659C" w14:paraId="7EBB8096" w14:textId="77777777" w:rsidTr="00BA1741">
        <w:trPr>
          <w:trHeight w:val="20"/>
          <w:jc w:val="center"/>
        </w:trPr>
        <w:tc>
          <w:tcPr>
            <w:tcW w:w="6374" w:type="dxa"/>
            <w:tcBorders>
              <w:top w:val="single" w:sz="4" w:space="0" w:color="auto"/>
              <w:left w:val="single" w:sz="4" w:space="0" w:color="auto"/>
              <w:bottom w:val="single" w:sz="4" w:space="0" w:color="auto"/>
              <w:right w:val="single" w:sz="4" w:space="0" w:color="auto"/>
            </w:tcBorders>
            <w:vAlign w:val="center"/>
          </w:tcPr>
          <w:p w14:paraId="1629DBAE" w14:textId="77777777" w:rsidR="00F3761E" w:rsidRPr="0090659C" w:rsidRDefault="00F3761E" w:rsidP="00BA1741">
            <w:pPr>
              <w:autoSpaceDE w:val="0"/>
              <w:autoSpaceDN w:val="0"/>
              <w:adjustRightInd w:val="0"/>
              <w:spacing w:before="120" w:after="120" w:line="240" w:lineRule="auto"/>
              <w:ind w:right="-108"/>
              <w:rPr>
                <w:rFonts w:ascii="Arial" w:eastAsia="Cambria" w:hAnsi="Arial" w:cs="Arial"/>
                <w:kern w:val="20"/>
                <w:lang w:eastAsia="ja-JP"/>
              </w:rPr>
            </w:pPr>
            <w:r w:rsidRPr="0090659C">
              <w:rPr>
                <w:rFonts w:ascii="Arial" w:eastAsia="Cambria" w:hAnsi="Arial" w:cs="Arial"/>
                <w:kern w:val="20"/>
                <w:lang w:eastAsia="ja-JP"/>
              </w:rPr>
              <w:t>Total income from continuing operations</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EDD4FD7" w14:textId="77777777" w:rsidR="00F3761E" w:rsidRPr="0090659C" w:rsidRDefault="00F3761E" w:rsidP="00BA1741">
            <w:pPr>
              <w:autoSpaceDE w:val="0"/>
              <w:autoSpaceDN w:val="0"/>
              <w:adjustRightInd w:val="0"/>
              <w:spacing w:before="120" w:after="120" w:line="240" w:lineRule="auto"/>
              <w:ind w:right="76"/>
              <w:rPr>
                <w:rFonts w:ascii="Arial" w:eastAsia="Cambria" w:hAnsi="Arial" w:cs="Arial"/>
                <w:kern w:val="20"/>
                <w:lang w:eastAsia="ja-JP"/>
              </w:rPr>
            </w:pPr>
            <w:r>
              <w:rPr>
                <w:rFonts w:ascii="Arial" w:eastAsia="Cambria" w:hAnsi="Arial" w:cs="Arial"/>
                <w:kern w:val="20"/>
                <w:lang w:eastAsia="ja-JP"/>
              </w:rPr>
              <w:t>3,125,485</w:t>
            </w:r>
          </w:p>
        </w:tc>
        <w:tc>
          <w:tcPr>
            <w:tcW w:w="1706" w:type="dxa"/>
            <w:tcBorders>
              <w:top w:val="single" w:sz="4" w:space="0" w:color="auto"/>
              <w:left w:val="single" w:sz="4" w:space="0" w:color="auto"/>
              <w:bottom w:val="single" w:sz="4" w:space="0" w:color="auto"/>
              <w:right w:val="single" w:sz="4" w:space="0" w:color="auto"/>
            </w:tcBorders>
          </w:tcPr>
          <w:p w14:paraId="6B4CDCB2" w14:textId="77777777" w:rsidR="00F3761E" w:rsidRPr="0090659C" w:rsidRDefault="00F3761E" w:rsidP="00BA1741">
            <w:pPr>
              <w:autoSpaceDE w:val="0"/>
              <w:autoSpaceDN w:val="0"/>
              <w:adjustRightInd w:val="0"/>
              <w:spacing w:before="120" w:after="120" w:line="240" w:lineRule="auto"/>
              <w:ind w:right="76"/>
              <w:rPr>
                <w:rFonts w:ascii="Arial" w:eastAsia="Cambria" w:hAnsi="Arial" w:cs="Arial"/>
                <w:kern w:val="20"/>
                <w:lang w:eastAsia="ja-JP"/>
              </w:rPr>
            </w:pPr>
            <w:r w:rsidRPr="009965B2">
              <w:rPr>
                <w:rFonts w:ascii="Arial" w:eastAsia="Cambria" w:hAnsi="Arial" w:cs="Arial"/>
                <w:kern w:val="20"/>
                <w:lang w:eastAsia="ja-JP"/>
              </w:rPr>
              <w:t>2,</w:t>
            </w:r>
            <w:r>
              <w:rPr>
                <w:rFonts w:ascii="Arial" w:eastAsia="Cambria" w:hAnsi="Arial" w:cs="Arial"/>
                <w:kern w:val="20"/>
                <w:lang w:eastAsia="ja-JP"/>
              </w:rPr>
              <w:t>858,646</w:t>
            </w:r>
          </w:p>
        </w:tc>
      </w:tr>
      <w:tr w:rsidR="00F3761E" w:rsidRPr="0090659C" w14:paraId="7AC27459" w14:textId="77777777" w:rsidTr="00BA1741">
        <w:trPr>
          <w:trHeight w:val="20"/>
          <w:jc w:val="center"/>
        </w:trPr>
        <w:tc>
          <w:tcPr>
            <w:tcW w:w="6374" w:type="dxa"/>
            <w:tcBorders>
              <w:top w:val="single" w:sz="4" w:space="0" w:color="auto"/>
              <w:left w:val="single" w:sz="4" w:space="0" w:color="auto"/>
              <w:bottom w:val="single" w:sz="4" w:space="0" w:color="auto"/>
              <w:right w:val="single" w:sz="4" w:space="0" w:color="auto"/>
            </w:tcBorders>
            <w:vAlign w:val="center"/>
          </w:tcPr>
          <w:p w14:paraId="7A40F84B" w14:textId="77777777" w:rsidR="00F3761E" w:rsidRPr="0090659C" w:rsidRDefault="00F3761E" w:rsidP="00BA1741">
            <w:pPr>
              <w:autoSpaceDE w:val="0"/>
              <w:autoSpaceDN w:val="0"/>
              <w:adjustRightInd w:val="0"/>
              <w:spacing w:before="120" w:after="120" w:line="240" w:lineRule="auto"/>
              <w:ind w:right="-108"/>
              <w:rPr>
                <w:rFonts w:ascii="Arial" w:eastAsia="Cambria" w:hAnsi="Arial" w:cs="Arial"/>
                <w:kern w:val="20"/>
                <w:lang w:eastAsia="ja-JP"/>
              </w:rPr>
            </w:pPr>
            <w:r w:rsidRPr="0090659C">
              <w:rPr>
                <w:rFonts w:ascii="Arial" w:eastAsia="Cambria" w:hAnsi="Arial" w:cs="Arial"/>
                <w:kern w:val="20"/>
                <w:lang w:eastAsia="ja-JP"/>
              </w:rPr>
              <w:t>Total expenses from continuing operations</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982548D" w14:textId="77777777" w:rsidR="00F3761E" w:rsidRPr="0090659C" w:rsidRDefault="00F3761E" w:rsidP="00BA1741">
            <w:pPr>
              <w:autoSpaceDE w:val="0"/>
              <w:autoSpaceDN w:val="0"/>
              <w:adjustRightInd w:val="0"/>
              <w:spacing w:before="120" w:after="120" w:line="240" w:lineRule="auto"/>
              <w:ind w:right="76"/>
              <w:rPr>
                <w:rFonts w:ascii="Arial" w:eastAsia="Cambria" w:hAnsi="Arial" w:cs="Arial"/>
                <w:kern w:val="20"/>
                <w:lang w:eastAsia="ja-JP"/>
              </w:rPr>
            </w:pPr>
            <w:r>
              <w:rPr>
                <w:rFonts w:ascii="Arial" w:eastAsia="Cambria" w:hAnsi="Arial" w:cs="Arial"/>
                <w:kern w:val="20"/>
                <w:lang w:eastAsia="ja-JP"/>
              </w:rPr>
              <w:t>3,125,485</w:t>
            </w:r>
          </w:p>
        </w:tc>
        <w:tc>
          <w:tcPr>
            <w:tcW w:w="1706" w:type="dxa"/>
            <w:tcBorders>
              <w:top w:val="single" w:sz="4" w:space="0" w:color="auto"/>
              <w:left w:val="single" w:sz="4" w:space="0" w:color="auto"/>
              <w:bottom w:val="single" w:sz="4" w:space="0" w:color="auto"/>
              <w:right w:val="single" w:sz="4" w:space="0" w:color="auto"/>
            </w:tcBorders>
          </w:tcPr>
          <w:p w14:paraId="07F27014" w14:textId="77777777" w:rsidR="00F3761E" w:rsidRPr="0090659C" w:rsidRDefault="00F3761E" w:rsidP="00BA1741">
            <w:pPr>
              <w:autoSpaceDE w:val="0"/>
              <w:autoSpaceDN w:val="0"/>
              <w:adjustRightInd w:val="0"/>
              <w:spacing w:before="120" w:after="120" w:line="240" w:lineRule="auto"/>
              <w:ind w:right="76"/>
              <w:rPr>
                <w:rFonts w:ascii="Arial" w:eastAsia="Cambria" w:hAnsi="Arial" w:cs="Arial"/>
                <w:kern w:val="20"/>
                <w:lang w:eastAsia="ja-JP"/>
              </w:rPr>
            </w:pPr>
            <w:r w:rsidRPr="009965B2">
              <w:rPr>
                <w:rFonts w:ascii="Arial" w:eastAsia="Cambria" w:hAnsi="Arial" w:cs="Arial"/>
                <w:kern w:val="20"/>
                <w:lang w:eastAsia="ja-JP"/>
              </w:rPr>
              <w:t>2,</w:t>
            </w:r>
            <w:r>
              <w:rPr>
                <w:rFonts w:ascii="Arial" w:eastAsia="Cambria" w:hAnsi="Arial" w:cs="Arial"/>
                <w:kern w:val="20"/>
                <w:lang w:eastAsia="ja-JP"/>
              </w:rPr>
              <w:t>858,646</w:t>
            </w:r>
          </w:p>
        </w:tc>
      </w:tr>
      <w:tr w:rsidR="00F3761E" w:rsidRPr="0090659C" w14:paraId="196D7B6C" w14:textId="77777777" w:rsidTr="00BA1741">
        <w:trPr>
          <w:trHeight w:val="20"/>
          <w:jc w:val="center"/>
        </w:trPr>
        <w:tc>
          <w:tcPr>
            <w:tcW w:w="6374" w:type="dxa"/>
            <w:tcBorders>
              <w:top w:val="single" w:sz="4" w:space="0" w:color="auto"/>
              <w:left w:val="single" w:sz="4" w:space="0" w:color="auto"/>
              <w:bottom w:val="single" w:sz="4" w:space="0" w:color="auto"/>
              <w:right w:val="single" w:sz="4" w:space="0" w:color="auto"/>
            </w:tcBorders>
            <w:vAlign w:val="center"/>
          </w:tcPr>
          <w:p w14:paraId="10F6664F" w14:textId="77777777" w:rsidR="00F3761E" w:rsidRPr="0090659C" w:rsidRDefault="00F3761E" w:rsidP="00BA1741">
            <w:pPr>
              <w:autoSpaceDE w:val="0"/>
              <w:autoSpaceDN w:val="0"/>
              <w:adjustRightInd w:val="0"/>
              <w:spacing w:before="120" w:after="120" w:line="240" w:lineRule="auto"/>
              <w:ind w:right="-108"/>
              <w:rPr>
                <w:rFonts w:ascii="Arial" w:eastAsia="Cambria" w:hAnsi="Arial" w:cs="Arial"/>
                <w:kern w:val="20"/>
                <w:lang w:eastAsia="ja-JP"/>
              </w:rPr>
            </w:pPr>
            <w:r w:rsidRPr="0090659C">
              <w:rPr>
                <w:rFonts w:ascii="Arial" w:eastAsia="Cambria" w:hAnsi="Arial" w:cs="Arial"/>
                <w:kern w:val="20"/>
                <w:lang w:eastAsia="ja-JP"/>
              </w:rPr>
              <w:t>Total other comprehensive income</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7BF8E6F" w14:textId="77777777" w:rsidR="00F3761E" w:rsidRPr="0090659C" w:rsidRDefault="00F3761E" w:rsidP="00BA1741">
            <w:pPr>
              <w:autoSpaceDE w:val="0"/>
              <w:autoSpaceDN w:val="0"/>
              <w:adjustRightInd w:val="0"/>
              <w:spacing w:before="120" w:after="120" w:line="240" w:lineRule="auto"/>
              <w:ind w:right="76"/>
              <w:rPr>
                <w:rFonts w:ascii="Arial" w:eastAsia="Cambria" w:hAnsi="Arial" w:cs="Arial"/>
                <w:kern w:val="20"/>
                <w:lang w:eastAsia="ja-JP"/>
              </w:rPr>
            </w:pPr>
            <w:r>
              <w:rPr>
                <w:rFonts w:ascii="Arial" w:eastAsia="Cambria" w:hAnsi="Arial" w:cs="Arial"/>
                <w:kern w:val="20"/>
                <w:lang w:eastAsia="ja-JP"/>
              </w:rPr>
              <w:t>99,260</w:t>
            </w:r>
          </w:p>
        </w:tc>
        <w:tc>
          <w:tcPr>
            <w:tcW w:w="1706" w:type="dxa"/>
            <w:tcBorders>
              <w:top w:val="single" w:sz="4" w:space="0" w:color="auto"/>
              <w:left w:val="single" w:sz="4" w:space="0" w:color="auto"/>
              <w:bottom w:val="single" w:sz="4" w:space="0" w:color="auto"/>
              <w:right w:val="single" w:sz="4" w:space="0" w:color="auto"/>
            </w:tcBorders>
          </w:tcPr>
          <w:p w14:paraId="6AC818D4" w14:textId="77777777" w:rsidR="00F3761E" w:rsidRPr="0090659C" w:rsidRDefault="00F3761E" w:rsidP="00BA1741">
            <w:pPr>
              <w:autoSpaceDE w:val="0"/>
              <w:autoSpaceDN w:val="0"/>
              <w:adjustRightInd w:val="0"/>
              <w:spacing w:before="120" w:after="120" w:line="240" w:lineRule="auto"/>
              <w:ind w:right="76"/>
              <w:rPr>
                <w:rFonts w:ascii="Arial" w:eastAsia="Cambria" w:hAnsi="Arial" w:cs="Arial"/>
                <w:kern w:val="20"/>
                <w:lang w:eastAsia="ja-JP"/>
              </w:rPr>
            </w:pPr>
            <w:r>
              <w:rPr>
                <w:rFonts w:ascii="Arial" w:eastAsia="Cambria" w:hAnsi="Arial" w:cs="Arial"/>
                <w:kern w:val="20"/>
                <w:lang w:eastAsia="ja-JP"/>
              </w:rPr>
              <w:t>104,660</w:t>
            </w:r>
          </w:p>
        </w:tc>
      </w:tr>
      <w:tr w:rsidR="00F3761E" w:rsidRPr="0090659C" w14:paraId="575130C3" w14:textId="77777777" w:rsidTr="00BA1741">
        <w:trPr>
          <w:trHeight w:val="20"/>
          <w:jc w:val="center"/>
        </w:trPr>
        <w:tc>
          <w:tcPr>
            <w:tcW w:w="6374" w:type="dxa"/>
            <w:tcBorders>
              <w:top w:val="single" w:sz="4" w:space="0" w:color="auto"/>
              <w:left w:val="single" w:sz="4" w:space="0" w:color="auto"/>
              <w:bottom w:val="single" w:sz="4" w:space="0" w:color="auto"/>
              <w:right w:val="single" w:sz="4" w:space="0" w:color="auto"/>
            </w:tcBorders>
            <w:vAlign w:val="center"/>
          </w:tcPr>
          <w:p w14:paraId="1824A232" w14:textId="77777777" w:rsidR="00F3761E" w:rsidRPr="0090659C" w:rsidRDefault="00F3761E" w:rsidP="00BA1741">
            <w:pPr>
              <w:autoSpaceDE w:val="0"/>
              <w:autoSpaceDN w:val="0"/>
              <w:adjustRightInd w:val="0"/>
              <w:spacing w:before="120" w:after="120" w:line="240" w:lineRule="auto"/>
              <w:ind w:right="-108"/>
              <w:rPr>
                <w:rFonts w:ascii="Arial" w:eastAsia="Cambria" w:hAnsi="Arial" w:cs="Arial"/>
                <w:b/>
                <w:kern w:val="20"/>
                <w:lang w:eastAsia="ja-JP"/>
              </w:rPr>
            </w:pPr>
            <w:r w:rsidRPr="0090659C">
              <w:rPr>
                <w:rFonts w:ascii="Arial" w:eastAsia="Cambria" w:hAnsi="Arial" w:cs="Arial"/>
                <w:b/>
                <w:kern w:val="20"/>
                <w:lang w:eastAsia="ja-JP"/>
              </w:rPr>
              <w:t>Total comprehensive income</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06F2856" w14:textId="77777777" w:rsidR="00F3761E" w:rsidRPr="00E0263A" w:rsidRDefault="00F3761E" w:rsidP="00BA1741">
            <w:pPr>
              <w:autoSpaceDE w:val="0"/>
              <w:autoSpaceDN w:val="0"/>
              <w:adjustRightInd w:val="0"/>
              <w:spacing w:before="120" w:after="120" w:line="240" w:lineRule="auto"/>
              <w:ind w:right="76"/>
              <w:rPr>
                <w:rFonts w:ascii="Arial" w:eastAsia="Cambria" w:hAnsi="Arial" w:cs="Arial"/>
                <w:b/>
                <w:bCs/>
                <w:kern w:val="20"/>
                <w:lang w:eastAsia="ja-JP"/>
              </w:rPr>
            </w:pPr>
            <w:r>
              <w:rPr>
                <w:rFonts w:ascii="Arial" w:eastAsia="Cambria" w:hAnsi="Arial" w:cs="Arial"/>
                <w:b/>
                <w:bCs/>
                <w:kern w:val="20"/>
                <w:lang w:eastAsia="ja-JP"/>
              </w:rPr>
              <w:t>99,260</w:t>
            </w:r>
          </w:p>
        </w:tc>
        <w:tc>
          <w:tcPr>
            <w:tcW w:w="1706" w:type="dxa"/>
            <w:tcBorders>
              <w:top w:val="single" w:sz="4" w:space="0" w:color="auto"/>
              <w:left w:val="single" w:sz="4" w:space="0" w:color="auto"/>
              <w:bottom w:val="single" w:sz="4" w:space="0" w:color="auto"/>
              <w:right w:val="single" w:sz="4" w:space="0" w:color="auto"/>
            </w:tcBorders>
          </w:tcPr>
          <w:p w14:paraId="536B52B8" w14:textId="77777777" w:rsidR="00F3761E" w:rsidRPr="00E0263A" w:rsidRDefault="00F3761E" w:rsidP="00BA1741">
            <w:pPr>
              <w:autoSpaceDE w:val="0"/>
              <w:autoSpaceDN w:val="0"/>
              <w:adjustRightInd w:val="0"/>
              <w:spacing w:before="120" w:after="120" w:line="240" w:lineRule="auto"/>
              <w:ind w:right="76"/>
              <w:rPr>
                <w:rFonts w:ascii="Arial" w:eastAsia="Cambria" w:hAnsi="Arial" w:cs="Arial"/>
                <w:b/>
                <w:bCs/>
                <w:kern w:val="20"/>
                <w:lang w:eastAsia="ja-JP"/>
              </w:rPr>
            </w:pPr>
            <w:r w:rsidRPr="00E0263A">
              <w:rPr>
                <w:rFonts w:ascii="Arial" w:eastAsia="Cambria" w:hAnsi="Arial" w:cs="Arial"/>
                <w:b/>
                <w:bCs/>
                <w:kern w:val="20"/>
                <w:lang w:eastAsia="ja-JP"/>
              </w:rPr>
              <w:t>104,660</w:t>
            </w:r>
          </w:p>
        </w:tc>
      </w:tr>
      <w:tr w:rsidR="00F3761E" w:rsidRPr="0090659C" w14:paraId="205FE66C" w14:textId="77777777" w:rsidTr="00BA1741">
        <w:trPr>
          <w:trHeight w:val="20"/>
          <w:jc w:val="center"/>
        </w:trPr>
        <w:tc>
          <w:tcPr>
            <w:tcW w:w="6374"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0C89376" w14:textId="77777777" w:rsidR="00F3761E" w:rsidRPr="0090659C" w:rsidRDefault="00F3761E" w:rsidP="00BA1741">
            <w:pPr>
              <w:autoSpaceDE w:val="0"/>
              <w:autoSpaceDN w:val="0"/>
              <w:adjustRightInd w:val="0"/>
              <w:spacing w:before="120" w:after="120" w:line="240" w:lineRule="auto"/>
              <w:ind w:right="-108"/>
              <w:rPr>
                <w:rFonts w:ascii="Arial" w:eastAsia="Cambria" w:hAnsi="Arial" w:cs="Arial"/>
                <w:b/>
                <w:color w:val="FFFFFF"/>
                <w:kern w:val="20"/>
                <w:lang w:eastAsia="ja-JP"/>
              </w:rPr>
            </w:pPr>
            <w:r w:rsidRPr="0090659C">
              <w:rPr>
                <w:rFonts w:ascii="Arial" w:eastAsia="Cambria" w:hAnsi="Arial" w:cs="Arial"/>
                <w:b/>
                <w:color w:val="FFFFFF"/>
                <w:kern w:val="20"/>
                <w:lang w:eastAsia="ja-JP"/>
              </w:rPr>
              <w:t>Statement of financial position</w:t>
            </w:r>
          </w:p>
        </w:tc>
        <w:tc>
          <w:tcPr>
            <w:tcW w:w="1701" w:type="dxa"/>
            <w:tcBorders>
              <w:top w:val="single" w:sz="4" w:space="0" w:color="auto"/>
              <w:left w:val="single" w:sz="4" w:space="0" w:color="auto"/>
              <w:bottom w:val="single" w:sz="4" w:space="0" w:color="auto"/>
              <w:right w:val="single" w:sz="4" w:space="0" w:color="auto"/>
            </w:tcBorders>
            <w:shd w:val="clear" w:color="auto" w:fill="000000" w:themeFill="text1"/>
          </w:tcPr>
          <w:p w14:paraId="09CE01EB" w14:textId="77777777" w:rsidR="00F3761E" w:rsidRPr="0090659C" w:rsidRDefault="00F3761E" w:rsidP="00BA1741">
            <w:pPr>
              <w:autoSpaceDE w:val="0"/>
              <w:autoSpaceDN w:val="0"/>
              <w:adjustRightInd w:val="0"/>
              <w:spacing w:before="120" w:after="120" w:line="240" w:lineRule="auto"/>
              <w:ind w:right="76"/>
              <w:rPr>
                <w:rFonts w:ascii="Arial" w:eastAsia="Cambria" w:hAnsi="Arial" w:cs="Arial"/>
                <w:b/>
                <w:color w:val="FFFFFF"/>
                <w:kern w:val="20"/>
                <w:lang w:eastAsia="ja-JP"/>
              </w:rPr>
            </w:pPr>
            <w:r w:rsidRPr="0090659C">
              <w:rPr>
                <w:rFonts w:ascii="Arial" w:eastAsia="Cambria" w:hAnsi="Arial" w:cs="Arial"/>
                <w:b/>
                <w:color w:val="FFFFFF"/>
                <w:kern w:val="20"/>
                <w:lang w:eastAsia="ja-JP"/>
              </w:rPr>
              <w:t>202</w:t>
            </w:r>
            <w:r>
              <w:rPr>
                <w:rFonts w:ascii="Arial" w:eastAsia="Cambria" w:hAnsi="Arial" w:cs="Arial"/>
                <w:b/>
                <w:color w:val="FFFFFF"/>
                <w:kern w:val="20"/>
                <w:lang w:eastAsia="ja-JP"/>
              </w:rPr>
              <w:t>2</w:t>
            </w:r>
            <w:r w:rsidRPr="0090659C">
              <w:rPr>
                <w:rFonts w:ascii="Arial" w:eastAsia="Cambria" w:hAnsi="Arial" w:cs="Arial"/>
                <w:b/>
                <w:color w:val="FFFFFF"/>
                <w:kern w:val="20"/>
                <w:lang w:eastAsia="ja-JP"/>
              </w:rPr>
              <w:t>-2</w:t>
            </w:r>
            <w:r>
              <w:rPr>
                <w:rFonts w:ascii="Arial" w:eastAsia="Cambria" w:hAnsi="Arial" w:cs="Arial"/>
                <w:b/>
                <w:color w:val="FFFFFF"/>
                <w:kern w:val="20"/>
                <w:lang w:eastAsia="ja-JP"/>
              </w:rPr>
              <w:t>3</w:t>
            </w:r>
            <w:r w:rsidRPr="0090659C">
              <w:rPr>
                <w:rFonts w:ascii="Arial" w:eastAsia="Cambria" w:hAnsi="Arial" w:cs="Arial"/>
                <w:b/>
                <w:color w:val="FFFFFF"/>
                <w:kern w:val="20"/>
                <w:lang w:eastAsia="ja-JP"/>
              </w:rPr>
              <w:br/>
              <w:t>$’000</w:t>
            </w:r>
          </w:p>
        </w:tc>
        <w:tc>
          <w:tcPr>
            <w:tcW w:w="170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F2C4500" w14:textId="77777777" w:rsidR="00F3761E" w:rsidRPr="0090659C" w:rsidRDefault="00F3761E" w:rsidP="00BA1741">
            <w:pPr>
              <w:autoSpaceDE w:val="0"/>
              <w:autoSpaceDN w:val="0"/>
              <w:adjustRightInd w:val="0"/>
              <w:spacing w:before="120" w:after="120" w:line="240" w:lineRule="auto"/>
              <w:ind w:right="76"/>
              <w:rPr>
                <w:rFonts w:ascii="Arial" w:eastAsia="Cambria" w:hAnsi="Arial" w:cs="Arial"/>
                <w:color w:val="FFFFFF"/>
                <w:kern w:val="20"/>
                <w:lang w:eastAsia="ja-JP"/>
              </w:rPr>
            </w:pPr>
            <w:r w:rsidRPr="0090659C">
              <w:rPr>
                <w:rFonts w:ascii="Arial" w:eastAsia="Cambria" w:hAnsi="Arial" w:cs="Arial"/>
                <w:b/>
                <w:color w:val="FFFFFF"/>
                <w:kern w:val="20"/>
                <w:lang w:eastAsia="ja-JP"/>
              </w:rPr>
              <w:t>20</w:t>
            </w:r>
            <w:r>
              <w:rPr>
                <w:rFonts w:ascii="Arial" w:eastAsia="Cambria" w:hAnsi="Arial" w:cs="Arial"/>
                <w:b/>
                <w:color w:val="FFFFFF"/>
                <w:kern w:val="20"/>
                <w:lang w:eastAsia="ja-JP"/>
              </w:rPr>
              <w:t>21</w:t>
            </w:r>
            <w:r w:rsidRPr="0090659C">
              <w:rPr>
                <w:rFonts w:ascii="Arial" w:eastAsia="Cambria" w:hAnsi="Arial" w:cs="Arial"/>
                <w:b/>
                <w:color w:val="FFFFFF"/>
                <w:kern w:val="20"/>
                <w:lang w:eastAsia="ja-JP"/>
              </w:rPr>
              <w:t>-2</w:t>
            </w:r>
            <w:r>
              <w:rPr>
                <w:rFonts w:ascii="Arial" w:eastAsia="Cambria" w:hAnsi="Arial" w:cs="Arial"/>
                <w:b/>
                <w:color w:val="FFFFFF"/>
                <w:kern w:val="20"/>
                <w:lang w:eastAsia="ja-JP"/>
              </w:rPr>
              <w:t>2</w:t>
            </w:r>
            <w:r w:rsidRPr="0090659C">
              <w:rPr>
                <w:rFonts w:ascii="Arial" w:eastAsia="Cambria" w:hAnsi="Arial" w:cs="Arial"/>
                <w:b/>
                <w:color w:val="FFFFFF"/>
                <w:kern w:val="20"/>
                <w:lang w:eastAsia="ja-JP"/>
              </w:rPr>
              <w:br/>
              <w:t>$’000</w:t>
            </w:r>
          </w:p>
        </w:tc>
      </w:tr>
      <w:tr w:rsidR="00F3761E" w:rsidRPr="0090659C" w14:paraId="0D6DE675" w14:textId="77777777" w:rsidTr="00BA1741">
        <w:trPr>
          <w:trHeight w:val="20"/>
          <w:jc w:val="center"/>
        </w:trPr>
        <w:tc>
          <w:tcPr>
            <w:tcW w:w="6374" w:type="dxa"/>
            <w:tcBorders>
              <w:top w:val="single" w:sz="4" w:space="0" w:color="auto"/>
              <w:left w:val="single" w:sz="4" w:space="0" w:color="auto"/>
              <w:bottom w:val="single" w:sz="4" w:space="0" w:color="auto"/>
              <w:right w:val="single" w:sz="4" w:space="0" w:color="auto"/>
            </w:tcBorders>
            <w:vAlign w:val="center"/>
          </w:tcPr>
          <w:p w14:paraId="1A177369" w14:textId="77777777" w:rsidR="00F3761E" w:rsidRPr="0090659C" w:rsidRDefault="00F3761E" w:rsidP="00BA1741">
            <w:pPr>
              <w:autoSpaceDE w:val="0"/>
              <w:autoSpaceDN w:val="0"/>
              <w:adjustRightInd w:val="0"/>
              <w:spacing w:before="120" w:after="120" w:line="240" w:lineRule="auto"/>
              <w:ind w:right="-108"/>
              <w:rPr>
                <w:rFonts w:ascii="Arial" w:eastAsia="Cambria" w:hAnsi="Arial" w:cs="Arial"/>
                <w:kern w:val="20"/>
                <w:lang w:eastAsia="ja-JP"/>
              </w:rPr>
            </w:pPr>
            <w:r w:rsidRPr="0090659C">
              <w:rPr>
                <w:rFonts w:ascii="Arial" w:eastAsia="Cambria" w:hAnsi="Arial" w:cs="Arial"/>
                <w:kern w:val="20"/>
                <w:lang w:eastAsia="ja-JP"/>
              </w:rPr>
              <w:t>Total assets</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0B34323" w14:textId="77777777" w:rsidR="00F3761E" w:rsidRPr="0090659C" w:rsidRDefault="00F3761E" w:rsidP="00BA1741">
            <w:pPr>
              <w:autoSpaceDE w:val="0"/>
              <w:autoSpaceDN w:val="0"/>
              <w:adjustRightInd w:val="0"/>
              <w:spacing w:before="120" w:after="120" w:line="240" w:lineRule="auto"/>
              <w:ind w:right="76"/>
              <w:rPr>
                <w:rFonts w:ascii="Arial" w:eastAsia="Cambria" w:hAnsi="Arial" w:cs="Arial"/>
                <w:kern w:val="20"/>
                <w:lang w:eastAsia="ja-JP"/>
              </w:rPr>
            </w:pPr>
            <w:r w:rsidRPr="009965B2">
              <w:rPr>
                <w:rFonts w:ascii="Arial" w:eastAsia="Cambria" w:hAnsi="Arial" w:cs="Arial"/>
                <w:kern w:val="20"/>
                <w:lang w:eastAsia="ja-JP"/>
              </w:rPr>
              <w:t>2,</w:t>
            </w:r>
            <w:r>
              <w:rPr>
                <w:rFonts w:ascii="Arial" w:eastAsia="Cambria" w:hAnsi="Arial" w:cs="Arial"/>
                <w:kern w:val="20"/>
                <w:lang w:eastAsia="ja-JP"/>
              </w:rPr>
              <w:t>455,810</w:t>
            </w:r>
          </w:p>
        </w:tc>
        <w:tc>
          <w:tcPr>
            <w:tcW w:w="1706" w:type="dxa"/>
            <w:tcBorders>
              <w:top w:val="single" w:sz="4" w:space="0" w:color="auto"/>
              <w:left w:val="single" w:sz="4" w:space="0" w:color="auto"/>
              <w:bottom w:val="single" w:sz="4" w:space="0" w:color="auto"/>
              <w:right w:val="single" w:sz="4" w:space="0" w:color="auto"/>
            </w:tcBorders>
          </w:tcPr>
          <w:p w14:paraId="48234DD6" w14:textId="77777777" w:rsidR="00F3761E" w:rsidRPr="0090659C" w:rsidRDefault="00F3761E" w:rsidP="00BA1741">
            <w:pPr>
              <w:autoSpaceDE w:val="0"/>
              <w:autoSpaceDN w:val="0"/>
              <w:adjustRightInd w:val="0"/>
              <w:spacing w:before="120" w:after="120" w:line="240" w:lineRule="auto"/>
              <w:ind w:right="76"/>
              <w:rPr>
                <w:rFonts w:ascii="Arial" w:eastAsia="Cambria" w:hAnsi="Arial" w:cs="Arial"/>
                <w:kern w:val="20"/>
                <w:lang w:eastAsia="ja-JP"/>
              </w:rPr>
            </w:pPr>
            <w:r w:rsidRPr="009965B2">
              <w:rPr>
                <w:rFonts w:ascii="Arial" w:eastAsia="Cambria" w:hAnsi="Arial" w:cs="Arial"/>
                <w:kern w:val="20"/>
                <w:lang w:eastAsia="ja-JP"/>
              </w:rPr>
              <w:t>2,</w:t>
            </w:r>
            <w:r>
              <w:rPr>
                <w:rFonts w:ascii="Arial" w:eastAsia="Cambria" w:hAnsi="Arial" w:cs="Arial"/>
                <w:kern w:val="20"/>
                <w:lang w:eastAsia="ja-JP"/>
              </w:rPr>
              <w:t>219,654</w:t>
            </w:r>
          </w:p>
        </w:tc>
      </w:tr>
      <w:tr w:rsidR="00F3761E" w:rsidRPr="0090659C" w14:paraId="48D8E791" w14:textId="77777777" w:rsidTr="00BA1741">
        <w:trPr>
          <w:trHeight w:val="20"/>
          <w:jc w:val="center"/>
        </w:trPr>
        <w:tc>
          <w:tcPr>
            <w:tcW w:w="6374" w:type="dxa"/>
            <w:tcBorders>
              <w:top w:val="single" w:sz="4" w:space="0" w:color="auto"/>
              <w:left w:val="single" w:sz="4" w:space="0" w:color="auto"/>
              <w:bottom w:val="single" w:sz="4" w:space="0" w:color="auto"/>
              <w:right w:val="single" w:sz="4" w:space="0" w:color="auto"/>
            </w:tcBorders>
            <w:vAlign w:val="center"/>
          </w:tcPr>
          <w:p w14:paraId="4C2ED691" w14:textId="77777777" w:rsidR="00F3761E" w:rsidRPr="0090659C" w:rsidRDefault="00F3761E" w:rsidP="00BA1741">
            <w:pPr>
              <w:autoSpaceDE w:val="0"/>
              <w:autoSpaceDN w:val="0"/>
              <w:adjustRightInd w:val="0"/>
              <w:spacing w:before="120" w:after="120" w:line="240" w:lineRule="auto"/>
              <w:ind w:right="-108"/>
              <w:rPr>
                <w:rFonts w:ascii="Arial" w:eastAsia="Cambria" w:hAnsi="Arial" w:cs="Arial"/>
                <w:kern w:val="20"/>
                <w:lang w:eastAsia="ja-JP"/>
              </w:rPr>
            </w:pPr>
            <w:r w:rsidRPr="0090659C">
              <w:rPr>
                <w:rFonts w:ascii="Arial" w:eastAsia="Cambria" w:hAnsi="Arial" w:cs="Arial"/>
                <w:kern w:val="20"/>
                <w:lang w:eastAsia="ja-JP"/>
              </w:rPr>
              <w:t>Total liabilities</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BEA5E21" w14:textId="77777777" w:rsidR="00F3761E" w:rsidRPr="0090659C" w:rsidRDefault="00F3761E" w:rsidP="00BA1741">
            <w:pPr>
              <w:autoSpaceDE w:val="0"/>
              <w:autoSpaceDN w:val="0"/>
              <w:adjustRightInd w:val="0"/>
              <w:spacing w:before="120" w:after="120" w:line="240" w:lineRule="auto"/>
              <w:ind w:right="76"/>
              <w:rPr>
                <w:rFonts w:ascii="Arial" w:eastAsia="Cambria" w:hAnsi="Arial" w:cs="Arial"/>
                <w:kern w:val="20"/>
                <w:lang w:eastAsia="ja-JP"/>
              </w:rPr>
            </w:pPr>
            <w:r>
              <w:rPr>
                <w:rFonts w:ascii="Arial" w:eastAsia="Cambria" w:hAnsi="Arial" w:cs="Arial"/>
                <w:kern w:val="20"/>
                <w:lang w:eastAsia="ja-JP"/>
              </w:rPr>
              <w:t>243,601</w:t>
            </w:r>
          </w:p>
        </w:tc>
        <w:tc>
          <w:tcPr>
            <w:tcW w:w="1706" w:type="dxa"/>
            <w:tcBorders>
              <w:top w:val="single" w:sz="4" w:space="0" w:color="auto"/>
              <w:left w:val="single" w:sz="4" w:space="0" w:color="auto"/>
              <w:bottom w:val="single" w:sz="4" w:space="0" w:color="auto"/>
              <w:right w:val="single" w:sz="4" w:space="0" w:color="auto"/>
            </w:tcBorders>
          </w:tcPr>
          <w:p w14:paraId="2929EF95" w14:textId="77777777" w:rsidR="00F3761E" w:rsidRPr="0090659C" w:rsidRDefault="00F3761E" w:rsidP="00BA1741">
            <w:pPr>
              <w:autoSpaceDE w:val="0"/>
              <w:autoSpaceDN w:val="0"/>
              <w:adjustRightInd w:val="0"/>
              <w:spacing w:before="120" w:after="120" w:line="240" w:lineRule="auto"/>
              <w:ind w:right="76"/>
              <w:rPr>
                <w:rFonts w:ascii="Arial" w:eastAsia="Cambria" w:hAnsi="Arial" w:cs="Arial"/>
                <w:kern w:val="20"/>
                <w:lang w:eastAsia="ja-JP"/>
              </w:rPr>
            </w:pPr>
            <w:r>
              <w:rPr>
                <w:rFonts w:ascii="Arial" w:eastAsia="Cambria" w:hAnsi="Arial" w:cs="Arial"/>
                <w:kern w:val="20"/>
                <w:lang w:eastAsia="ja-JP"/>
              </w:rPr>
              <w:t>139,463</w:t>
            </w:r>
          </w:p>
        </w:tc>
      </w:tr>
      <w:tr w:rsidR="00F3761E" w:rsidRPr="0090659C" w14:paraId="7CE4AF13" w14:textId="77777777" w:rsidTr="00BA1741">
        <w:trPr>
          <w:trHeight w:val="70"/>
          <w:jc w:val="center"/>
        </w:trPr>
        <w:tc>
          <w:tcPr>
            <w:tcW w:w="6374" w:type="dxa"/>
            <w:tcBorders>
              <w:top w:val="single" w:sz="4" w:space="0" w:color="auto"/>
              <w:left w:val="single" w:sz="4" w:space="0" w:color="auto"/>
              <w:bottom w:val="single" w:sz="4" w:space="0" w:color="auto"/>
              <w:right w:val="single" w:sz="4" w:space="0" w:color="auto"/>
            </w:tcBorders>
            <w:vAlign w:val="center"/>
          </w:tcPr>
          <w:p w14:paraId="4438879B" w14:textId="77777777" w:rsidR="00F3761E" w:rsidRPr="0090659C" w:rsidRDefault="00F3761E" w:rsidP="00BA1741">
            <w:pPr>
              <w:autoSpaceDE w:val="0"/>
              <w:autoSpaceDN w:val="0"/>
              <w:adjustRightInd w:val="0"/>
              <w:spacing w:before="120" w:after="120" w:line="240" w:lineRule="auto"/>
              <w:ind w:right="-108"/>
              <w:rPr>
                <w:rFonts w:ascii="Arial" w:eastAsia="Cambria" w:hAnsi="Arial" w:cs="Arial"/>
                <w:b/>
                <w:kern w:val="20"/>
                <w:lang w:eastAsia="ja-JP"/>
              </w:rPr>
            </w:pPr>
            <w:r w:rsidRPr="0090659C">
              <w:rPr>
                <w:rFonts w:ascii="Arial" w:eastAsia="Cambria" w:hAnsi="Arial" w:cs="Arial"/>
                <w:b/>
                <w:kern w:val="20"/>
                <w:lang w:eastAsia="ja-JP"/>
              </w:rPr>
              <w:t>Net assets/equity</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7B72EA8" w14:textId="77777777" w:rsidR="00F3761E" w:rsidRPr="0090659C" w:rsidRDefault="00F3761E" w:rsidP="00BA1741">
            <w:pPr>
              <w:autoSpaceDE w:val="0"/>
              <w:autoSpaceDN w:val="0"/>
              <w:adjustRightInd w:val="0"/>
              <w:spacing w:before="120" w:after="120" w:line="240" w:lineRule="auto"/>
              <w:ind w:right="76"/>
              <w:rPr>
                <w:rFonts w:ascii="Arial" w:eastAsia="Cambria" w:hAnsi="Arial" w:cs="Arial"/>
                <w:b/>
                <w:kern w:val="20"/>
                <w:lang w:eastAsia="ja-JP"/>
              </w:rPr>
            </w:pPr>
            <w:r w:rsidRPr="009965B2">
              <w:rPr>
                <w:rFonts w:ascii="Arial" w:eastAsia="Cambria" w:hAnsi="Arial" w:cs="Arial"/>
                <w:b/>
                <w:kern w:val="20"/>
                <w:lang w:eastAsia="ja-JP"/>
              </w:rPr>
              <w:t>2,</w:t>
            </w:r>
            <w:r>
              <w:rPr>
                <w:rFonts w:ascii="Arial" w:eastAsia="Cambria" w:hAnsi="Arial" w:cs="Arial"/>
                <w:b/>
                <w:kern w:val="20"/>
                <w:lang w:eastAsia="ja-JP"/>
              </w:rPr>
              <w:t>212,210</w:t>
            </w:r>
          </w:p>
        </w:tc>
        <w:tc>
          <w:tcPr>
            <w:tcW w:w="1706" w:type="dxa"/>
            <w:tcBorders>
              <w:top w:val="single" w:sz="4" w:space="0" w:color="auto"/>
              <w:left w:val="single" w:sz="4" w:space="0" w:color="auto"/>
              <w:bottom w:val="single" w:sz="4" w:space="0" w:color="auto"/>
              <w:right w:val="single" w:sz="4" w:space="0" w:color="auto"/>
            </w:tcBorders>
          </w:tcPr>
          <w:p w14:paraId="5985CBB4" w14:textId="77777777" w:rsidR="00F3761E" w:rsidRPr="0090659C" w:rsidRDefault="00F3761E" w:rsidP="00BA1741">
            <w:pPr>
              <w:autoSpaceDE w:val="0"/>
              <w:autoSpaceDN w:val="0"/>
              <w:adjustRightInd w:val="0"/>
              <w:spacing w:before="120" w:after="120" w:line="240" w:lineRule="auto"/>
              <w:ind w:right="76"/>
              <w:rPr>
                <w:rFonts w:ascii="Arial" w:eastAsia="Cambria" w:hAnsi="Arial" w:cs="Arial"/>
                <w:b/>
                <w:kern w:val="20"/>
                <w:lang w:eastAsia="ja-JP"/>
              </w:rPr>
            </w:pPr>
            <w:r w:rsidRPr="009965B2">
              <w:rPr>
                <w:rFonts w:ascii="Arial" w:eastAsia="Cambria" w:hAnsi="Arial" w:cs="Arial"/>
                <w:b/>
                <w:kern w:val="20"/>
                <w:lang w:eastAsia="ja-JP"/>
              </w:rPr>
              <w:t>2,</w:t>
            </w:r>
            <w:r>
              <w:rPr>
                <w:rFonts w:ascii="Arial" w:eastAsia="Cambria" w:hAnsi="Arial" w:cs="Arial"/>
                <w:b/>
                <w:kern w:val="20"/>
                <w:lang w:eastAsia="ja-JP"/>
              </w:rPr>
              <w:t>080,190</w:t>
            </w:r>
          </w:p>
        </w:tc>
      </w:tr>
    </w:tbl>
    <w:p w14:paraId="6C1D6150" w14:textId="77777777" w:rsidR="00F3761E" w:rsidRPr="0090659C" w:rsidRDefault="00F3761E" w:rsidP="00111B0C">
      <w:pPr>
        <w:pStyle w:val="ARbodycopy"/>
        <w:spacing w:before="0"/>
        <w:rPr>
          <w:rFonts w:ascii="Arial" w:hAnsi="Arial" w:cs="Arial"/>
          <w:sz w:val="22"/>
        </w:rPr>
      </w:pPr>
    </w:p>
    <w:p w14:paraId="3E2B2C2E" w14:textId="77777777" w:rsidR="00F3761E" w:rsidRPr="0090659C" w:rsidRDefault="00F3761E" w:rsidP="00111B0C">
      <w:pPr>
        <w:spacing w:after="120" w:line="240" w:lineRule="auto"/>
        <w:rPr>
          <w:rFonts w:ascii="Arial" w:eastAsia="Cambria" w:hAnsi="Arial" w:cs="Arial"/>
          <w:b/>
          <w:kern w:val="20"/>
          <w:lang w:eastAsia="ja-JP"/>
        </w:rPr>
      </w:pPr>
      <w:r w:rsidRPr="0090659C">
        <w:rPr>
          <w:rFonts w:ascii="Arial" w:eastAsia="Cambria" w:hAnsi="Arial" w:cs="Arial"/>
          <w:b/>
          <w:kern w:val="20"/>
          <w:lang w:eastAsia="ja-JP"/>
        </w:rPr>
        <w:t>Income and expenses from continuing operations</w:t>
      </w:r>
    </w:p>
    <w:p w14:paraId="194AACC4" w14:textId="60486B8A" w:rsidR="00F3761E" w:rsidRPr="00111B0C" w:rsidRDefault="00B36DA2" w:rsidP="00111B0C">
      <w:pPr>
        <w:spacing w:after="120" w:line="240" w:lineRule="auto"/>
        <w:rPr>
          <w:rFonts w:ascii="Arial" w:hAnsi="Arial" w:cs="Arial"/>
        </w:rPr>
      </w:pPr>
      <w:r>
        <w:rPr>
          <w:rFonts w:ascii="Arial" w:hAnsi="Arial" w:cs="Arial"/>
        </w:rPr>
        <w:t xml:space="preserve">The </w:t>
      </w:r>
      <w:r w:rsidR="00F3761E" w:rsidRPr="00111B0C">
        <w:rPr>
          <w:rFonts w:ascii="Arial" w:hAnsi="Arial" w:cs="Arial"/>
        </w:rPr>
        <w:t xml:space="preserve">QPS is funded to deliver timely, high quality and efficient policing services, in collaboration with community, government and non-government partners, to make Queensland safer. Funding for these services is received principally through parliamentary appropriations. </w:t>
      </w:r>
    </w:p>
    <w:p w14:paraId="60D29CB0" w14:textId="02E3145E" w:rsidR="00F3761E" w:rsidRPr="00111B0C" w:rsidRDefault="00B36DA2" w:rsidP="00111B0C">
      <w:pPr>
        <w:spacing w:after="120" w:line="240" w:lineRule="auto"/>
        <w:rPr>
          <w:rFonts w:ascii="Arial" w:hAnsi="Arial" w:cs="Arial"/>
        </w:rPr>
      </w:pPr>
      <w:r>
        <w:rPr>
          <w:rFonts w:ascii="Arial" w:hAnsi="Arial" w:cs="Arial"/>
        </w:rPr>
        <w:t xml:space="preserve">The </w:t>
      </w:r>
      <w:r w:rsidR="00F3761E" w:rsidRPr="00111B0C">
        <w:rPr>
          <w:rFonts w:ascii="Arial" w:hAnsi="Arial" w:cs="Arial"/>
        </w:rPr>
        <w:t xml:space="preserve">QPS aims to deliver safety and secure communities through innovation, </w:t>
      </w:r>
      <w:proofErr w:type="gramStart"/>
      <w:r w:rsidR="00F3761E" w:rsidRPr="00111B0C">
        <w:rPr>
          <w:rFonts w:ascii="Arial" w:hAnsi="Arial" w:cs="Arial"/>
        </w:rPr>
        <w:t>collaboration</w:t>
      </w:r>
      <w:proofErr w:type="gramEnd"/>
      <w:r w:rsidR="00F3761E" w:rsidRPr="00111B0C">
        <w:rPr>
          <w:rFonts w:ascii="Arial" w:hAnsi="Arial" w:cs="Arial"/>
        </w:rPr>
        <w:t xml:space="preserve"> and best practice. The expenses incurred in the delivery of these services are summarised further below.</w:t>
      </w:r>
    </w:p>
    <w:p w14:paraId="0AD202B4" w14:textId="4820A924" w:rsidR="00F3761E" w:rsidRPr="00111B0C" w:rsidRDefault="00F3761E" w:rsidP="00111B0C">
      <w:pPr>
        <w:spacing w:after="120" w:line="240" w:lineRule="auto"/>
        <w:rPr>
          <w:rFonts w:ascii="Arial" w:hAnsi="Arial" w:cs="Arial"/>
          <w:color w:val="000000" w:themeColor="text1"/>
        </w:rPr>
      </w:pPr>
      <w:r w:rsidRPr="00111B0C">
        <w:rPr>
          <w:rFonts w:ascii="Arial" w:hAnsi="Arial" w:cs="Arial"/>
          <w:color w:val="000000" w:themeColor="text1"/>
        </w:rPr>
        <w:t xml:space="preserve">For 2022-23, </w:t>
      </w:r>
      <w:r w:rsidR="00B36DA2">
        <w:rPr>
          <w:rFonts w:ascii="Arial" w:hAnsi="Arial" w:cs="Arial"/>
          <w:color w:val="000000" w:themeColor="text1"/>
        </w:rPr>
        <w:t xml:space="preserve">the </w:t>
      </w:r>
      <w:r w:rsidRPr="00111B0C">
        <w:rPr>
          <w:rFonts w:ascii="Arial" w:hAnsi="Arial" w:cs="Arial"/>
          <w:color w:val="000000" w:themeColor="text1"/>
        </w:rPr>
        <w:t>QPS received income from continuing operations totalling $3,125.485 million and incurred total expenditure from continuing operations of $3,125.485 million. This was comprised of:</w:t>
      </w:r>
    </w:p>
    <w:p w14:paraId="35BE630C" w14:textId="5592E656" w:rsidR="00111B0C" w:rsidRDefault="00111B0C">
      <w:pPr>
        <w:rPr>
          <w:rFonts w:ascii="Arial" w:hAnsi="Arial" w:cs="Arial"/>
          <w:b/>
          <w:color w:val="000000" w:themeColor="text1"/>
        </w:rPr>
      </w:pPr>
      <w:r>
        <w:rPr>
          <w:rFonts w:ascii="Arial" w:hAnsi="Arial" w:cs="Arial"/>
          <w:b/>
          <w:color w:val="000000" w:themeColor="text1"/>
        </w:rPr>
        <w:br w:type="page"/>
      </w:r>
    </w:p>
    <w:p w14:paraId="63EA8AEA" w14:textId="77777777" w:rsidR="00F3761E" w:rsidRDefault="00F3761E" w:rsidP="00111B0C">
      <w:pPr>
        <w:spacing w:after="120" w:line="240" w:lineRule="auto"/>
        <w:rPr>
          <w:rFonts w:ascii="Arial" w:hAnsi="Arial" w:cs="Arial"/>
          <w:color w:val="000000" w:themeColor="text1"/>
        </w:rPr>
      </w:pPr>
      <w:r w:rsidRPr="0090659C">
        <w:rPr>
          <w:rFonts w:ascii="Arial" w:hAnsi="Arial" w:cs="Arial"/>
          <w:b/>
          <w:color w:val="000000" w:themeColor="text1"/>
        </w:rPr>
        <w:lastRenderedPageBreak/>
        <w:t>Income</w:t>
      </w:r>
    </w:p>
    <w:p w14:paraId="37E01EC1" w14:textId="77777777" w:rsidR="00F3761E" w:rsidRPr="0090659C" w:rsidRDefault="00F3761E" w:rsidP="00F3761E">
      <w:pPr>
        <w:rPr>
          <w:rFonts w:ascii="Arial" w:hAnsi="Arial" w:cs="Arial"/>
          <w:color w:val="000000" w:themeColor="text1"/>
        </w:rPr>
      </w:pPr>
      <w:r>
        <w:rPr>
          <w:noProof/>
        </w:rPr>
        <w:drawing>
          <wp:inline distT="0" distB="0" distL="0" distR="0" wp14:anchorId="39C71001" wp14:editId="3A26B882">
            <wp:extent cx="6049925" cy="3891516"/>
            <wp:effectExtent l="0" t="0" r="8255" b="0"/>
            <wp:docPr id="1" name="Chart 1" descr="QPS Income graph">
              <a:extLst xmlns:a="http://schemas.openxmlformats.org/drawingml/2006/main">
                <a:ext uri="{FF2B5EF4-FFF2-40B4-BE49-F238E27FC236}">
                  <a16:creationId xmlns:a16="http://schemas.microsoft.com/office/drawing/2014/main" id="{5162CE21-7B5A-4F3C-91B8-01782DEC74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C08B399" w14:textId="77777777" w:rsidR="00F3761E" w:rsidRPr="00DE51F1" w:rsidRDefault="00F3761E" w:rsidP="00F3761E">
      <w:pPr>
        <w:rPr>
          <w:rFonts w:ascii="Arial" w:hAnsi="Arial" w:cs="Arial"/>
          <w:bCs/>
          <w:color w:val="000000" w:themeColor="text1"/>
        </w:rPr>
      </w:pPr>
    </w:p>
    <w:p w14:paraId="64DEB41F" w14:textId="77777777" w:rsidR="00F3761E" w:rsidRDefault="00F3761E" w:rsidP="00F3761E">
      <w:pPr>
        <w:spacing w:after="120"/>
        <w:rPr>
          <w:rFonts w:ascii="Arial" w:hAnsi="Arial" w:cs="Arial"/>
        </w:rPr>
      </w:pPr>
      <w:r w:rsidRPr="0090659C">
        <w:rPr>
          <w:rFonts w:ascii="Arial" w:hAnsi="Arial" w:cs="Arial"/>
          <w:b/>
          <w:color w:val="000000" w:themeColor="text1"/>
        </w:rPr>
        <w:t>Expenses</w:t>
      </w:r>
    </w:p>
    <w:p w14:paraId="4EB0E44D" w14:textId="77777777" w:rsidR="00F3761E" w:rsidRDefault="00F3761E" w:rsidP="00F3761E">
      <w:pPr>
        <w:spacing w:after="120" w:line="240" w:lineRule="auto"/>
        <w:rPr>
          <w:rFonts w:ascii="Arial" w:hAnsi="Arial" w:cs="Arial"/>
        </w:rPr>
      </w:pPr>
      <w:r>
        <w:rPr>
          <w:noProof/>
        </w:rPr>
        <w:drawing>
          <wp:inline distT="0" distB="0" distL="0" distR="0" wp14:anchorId="1F4B3F30" wp14:editId="33DFB00A">
            <wp:extent cx="6028660" cy="3753293"/>
            <wp:effectExtent l="0" t="0" r="0" b="0"/>
            <wp:docPr id="6" name="Chart 6" descr="QPS Expenses chart">
              <a:extLst xmlns:a="http://schemas.openxmlformats.org/drawingml/2006/main">
                <a:ext uri="{FF2B5EF4-FFF2-40B4-BE49-F238E27FC236}">
                  <a16:creationId xmlns:a16="http://schemas.microsoft.com/office/drawing/2014/main" id="{2B520C3B-3777-4837-99BB-37CD9394F7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DC31FBA" w14:textId="48471F89" w:rsidR="00111B0C" w:rsidRDefault="00111B0C" w:rsidP="00111B0C">
      <w:pPr>
        <w:spacing w:after="120" w:line="240" w:lineRule="auto"/>
        <w:rPr>
          <w:rFonts w:ascii="Arial" w:hAnsi="Arial" w:cs="Arial"/>
        </w:rPr>
      </w:pPr>
    </w:p>
    <w:p w14:paraId="6B91AC2D" w14:textId="77777777" w:rsidR="00111B0C" w:rsidRPr="00111B0C" w:rsidRDefault="00111B0C" w:rsidP="00111B0C">
      <w:pPr>
        <w:spacing w:after="120" w:line="240" w:lineRule="auto"/>
        <w:rPr>
          <w:rFonts w:ascii="Arial" w:hAnsi="Arial" w:cs="Arial"/>
        </w:rPr>
      </w:pPr>
    </w:p>
    <w:p w14:paraId="0D2DAC8B" w14:textId="0798A865" w:rsidR="00F3761E" w:rsidRDefault="00F3761E" w:rsidP="00111B0C">
      <w:pPr>
        <w:pStyle w:val="Titleheading2"/>
      </w:pPr>
      <w:r>
        <w:lastRenderedPageBreak/>
        <w:t>Summary of financial position</w:t>
      </w:r>
    </w:p>
    <w:p w14:paraId="2C40FE6E" w14:textId="66EB73F8" w:rsidR="00F3761E" w:rsidRPr="00111B0C" w:rsidRDefault="00B36DA2" w:rsidP="00111B0C">
      <w:pPr>
        <w:spacing w:after="120" w:line="240" w:lineRule="auto"/>
        <w:rPr>
          <w:rFonts w:ascii="Arial" w:hAnsi="Arial" w:cs="Arial"/>
          <w:color w:val="000000" w:themeColor="text1"/>
        </w:rPr>
      </w:pPr>
      <w:r>
        <w:rPr>
          <w:rFonts w:ascii="Arial" w:hAnsi="Arial" w:cs="Arial"/>
          <w:color w:val="000000" w:themeColor="text1"/>
        </w:rPr>
        <w:t xml:space="preserve">The </w:t>
      </w:r>
      <w:r w:rsidR="00F3761E" w:rsidRPr="00111B0C">
        <w:rPr>
          <w:rFonts w:ascii="Arial" w:hAnsi="Arial" w:cs="Arial"/>
          <w:color w:val="000000" w:themeColor="text1"/>
        </w:rPr>
        <w:t xml:space="preserve">QPS was in a positive financial position at the end of the financial year. The total equity (assets less liabilities) of </w:t>
      </w:r>
      <w:r>
        <w:rPr>
          <w:rFonts w:ascii="Arial" w:hAnsi="Arial" w:cs="Arial"/>
          <w:color w:val="000000" w:themeColor="text1"/>
        </w:rPr>
        <w:t xml:space="preserve">the </w:t>
      </w:r>
      <w:r w:rsidR="00F3761E" w:rsidRPr="00111B0C">
        <w:rPr>
          <w:rFonts w:ascii="Arial" w:hAnsi="Arial" w:cs="Arial"/>
          <w:color w:val="000000" w:themeColor="text1"/>
        </w:rPr>
        <w:t>QPS at the end of 2022-23 was $2,212.21 million. This is an increase from 2021-22 $2,080.19 million which includes $99.26 million increase in asset revaluation surplus. This was comprised predominantly of:</w:t>
      </w:r>
    </w:p>
    <w:p w14:paraId="083BE479" w14:textId="77777777" w:rsidR="00F3761E" w:rsidRPr="0090659C" w:rsidRDefault="00F3761E" w:rsidP="00111B0C">
      <w:pPr>
        <w:spacing w:after="120" w:line="240" w:lineRule="auto"/>
        <w:rPr>
          <w:rFonts w:ascii="Arial" w:hAnsi="Arial" w:cs="Arial"/>
          <w:b/>
          <w:color w:val="000000" w:themeColor="text1"/>
        </w:rPr>
      </w:pPr>
      <w:r w:rsidRPr="0090659C">
        <w:rPr>
          <w:rFonts w:ascii="Arial" w:hAnsi="Arial" w:cs="Arial"/>
          <w:b/>
          <w:color w:val="000000" w:themeColor="text1"/>
        </w:rPr>
        <w:t>Assets</w:t>
      </w:r>
    </w:p>
    <w:p w14:paraId="7CB8A875" w14:textId="77777777" w:rsidR="00F3761E" w:rsidRDefault="00F3761E" w:rsidP="00111B0C">
      <w:pPr>
        <w:spacing w:after="120" w:line="240" w:lineRule="auto"/>
        <w:rPr>
          <w:rFonts w:ascii="Arial" w:hAnsi="Arial" w:cs="Arial"/>
          <w:color w:val="000000" w:themeColor="text1"/>
        </w:rPr>
      </w:pPr>
    </w:p>
    <w:p w14:paraId="53237AAD" w14:textId="77777777" w:rsidR="00F3761E" w:rsidRDefault="00F3761E" w:rsidP="00F3761E">
      <w:pPr>
        <w:spacing w:after="120" w:line="240" w:lineRule="auto"/>
        <w:rPr>
          <w:rFonts w:ascii="Arial" w:hAnsi="Arial" w:cs="Arial"/>
          <w:color w:val="000000" w:themeColor="text1"/>
        </w:rPr>
      </w:pPr>
      <w:r>
        <w:rPr>
          <w:noProof/>
        </w:rPr>
        <w:drawing>
          <wp:inline distT="0" distB="0" distL="0" distR="0" wp14:anchorId="0879CF6C" wp14:editId="42F43C6F">
            <wp:extent cx="6123940" cy="3359889"/>
            <wp:effectExtent l="0" t="0" r="0" b="0"/>
            <wp:docPr id="5" name="Chart 5" descr="QPS Assets chart">
              <a:extLst xmlns:a="http://schemas.openxmlformats.org/drawingml/2006/main">
                <a:ext uri="{FF2B5EF4-FFF2-40B4-BE49-F238E27FC236}">
                  <a16:creationId xmlns:a16="http://schemas.microsoft.com/office/drawing/2014/main" id="{D65B0F45-F965-4F66-B150-A345A6913C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C8107EC" w14:textId="77777777" w:rsidR="00111B0C" w:rsidRPr="00111B0C" w:rsidRDefault="00111B0C" w:rsidP="00F3761E">
      <w:pPr>
        <w:spacing w:after="120" w:line="240" w:lineRule="auto"/>
        <w:rPr>
          <w:rFonts w:ascii="Arial" w:hAnsi="Arial" w:cs="Arial"/>
          <w:bCs/>
          <w:color w:val="000000" w:themeColor="text1"/>
        </w:rPr>
      </w:pPr>
    </w:p>
    <w:p w14:paraId="3E25AC08" w14:textId="5A7458D7" w:rsidR="00F3761E" w:rsidRPr="0090659C" w:rsidRDefault="00F3761E" w:rsidP="00F3761E">
      <w:pPr>
        <w:spacing w:after="120" w:line="240" w:lineRule="auto"/>
        <w:rPr>
          <w:rFonts w:ascii="Arial" w:hAnsi="Arial" w:cs="Arial"/>
          <w:b/>
          <w:color w:val="000000" w:themeColor="text1"/>
        </w:rPr>
      </w:pPr>
      <w:r w:rsidRPr="0090659C">
        <w:rPr>
          <w:rFonts w:ascii="Arial" w:hAnsi="Arial" w:cs="Arial"/>
          <w:b/>
          <w:color w:val="000000" w:themeColor="text1"/>
        </w:rPr>
        <w:t>Liabilities</w:t>
      </w:r>
    </w:p>
    <w:p w14:paraId="46458F1D" w14:textId="77777777" w:rsidR="00F3761E" w:rsidRDefault="00F3761E" w:rsidP="00F3761E">
      <w:pPr>
        <w:spacing w:after="120" w:line="240" w:lineRule="auto"/>
        <w:rPr>
          <w:rFonts w:ascii="Arial" w:hAnsi="Arial" w:cs="Arial"/>
          <w:color w:val="000000" w:themeColor="text1"/>
        </w:rPr>
      </w:pPr>
      <w:r>
        <w:rPr>
          <w:noProof/>
        </w:rPr>
        <w:drawing>
          <wp:inline distT="0" distB="0" distL="0" distR="0" wp14:anchorId="1BDCE6A9" wp14:editId="0608BEEA">
            <wp:extent cx="6177516" cy="3413051"/>
            <wp:effectExtent l="0" t="0" r="0" b="0"/>
            <wp:docPr id="7" name="Chart 7" descr="QPS Liabilities chart">
              <a:extLst xmlns:a="http://schemas.openxmlformats.org/drawingml/2006/main">
                <a:ext uri="{FF2B5EF4-FFF2-40B4-BE49-F238E27FC236}">
                  <a16:creationId xmlns:a16="http://schemas.microsoft.com/office/drawing/2014/main" id="{3E4BF24D-EBFD-40CC-9D26-8299EA6E69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5902E10" w14:textId="77777777" w:rsidR="00F3761E" w:rsidRDefault="00F3761E" w:rsidP="00111B0C">
      <w:pPr>
        <w:spacing w:after="120" w:line="240" w:lineRule="auto"/>
        <w:rPr>
          <w:rFonts w:ascii="Arial" w:hAnsi="Arial" w:cs="Arial"/>
          <w:color w:val="000000" w:themeColor="text1"/>
        </w:rPr>
      </w:pPr>
    </w:p>
    <w:p w14:paraId="3744168C" w14:textId="77777777" w:rsidR="00F3761E" w:rsidRPr="00111B0C" w:rsidRDefault="00F3761E" w:rsidP="00111B0C">
      <w:pPr>
        <w:keepNext/>
        <w:keepLines/>
        <w:spacing w:after="120" w:line="240" w:lineRule="auto"/>
        <w:outlineLvl w:val="2"/>
        <w:rPr>
          <w:rFonts w:ascii="Arial" w:eastAsia="Times New Roman" w:hAnsi="Arial" w:cs="Arial"/>
          <w:b/>
          <w:iCs/>
          <w:kern w:val="20"/>
          <w:lang w:eastAsia="ja-JP"/>
          <w14:ligatures w14:val="standardContextual"/>
        </w:rPr>
      </w:pPr>
      <w:r w:rsidRPr="00111B0C">
        <w:rPr>
          <w:rFonts w:ascii="Arial" w:eastAsia="Times New Roman" w:hAnsi="Arial" w:cs="Arial"/>
          <w:b/>
          <w:iCs/>
          <w:kern w:val="20"/>
          <w:lang w:eastAsia="ja-JP"/>
          <w14:ligatures w14:val="standardContextual"/>
        </w:rPr>
        <w:lastRenderedPageBreak/>
        <w:t xml:space="preserve">Event occurring after balance </w:t>
      </w:r>
      <w:proofErr w:type="gramStart"/>
      <w:r w:rsidRPr="00111B0C">
        <w:rPr>
          <w:rFonts w:ascii="Arial" w:eastAsia="Times New Roman" w:hAnsi="Arial" w:cs="Arial"/>
          <w:b/>
          <w:iCs/>
          <w:kern w:val="20"/>
          <w:lang w:eastAsia="ja-JP"/>
          <w14:ligatures w14:val="standardContextual"/>
        </w:rPr>
        <w:t>date</w:t>
      </w:r>
      <w:proofErr w:type="gramEnd"/>
    </w:p>
    <w:p w14:paraId="5BDAADFA" w14:textId="77777777" w:rsidR="00C057CE" w:rsidRPr="00C057CE" w:rsidRDefault="00C057CE" w:rsidP="00E625A7">
      <w:pPr>
        <w:spacing w:before="120" w:after="120" w:line="240" w:lineRule="auto"/>
        <w:rPr>
          <w:rFonts w:ascii="Arial" w:hAnsi="Arial" w:cs="Arial"/>
          <w:color w:val="000000" w:themeColor="text1"/>
        </w:rPr>
      </w:pPr>
      <w:proofErr w:type="gramStart"/>
      <w:r w:rsidRPr="00C057CE">
        <w:rPr>
          <w:rFonts w:ascii="Arial" w:hAnsi="Arial" w:cs="Arial"/>
          <w:color w:val="000000" w:themeColor="text1"/>
        </w:rPr>
        <w:t>A number of</w:t>
      </w:r>
      <w:proofErr w:type="gramEnd"/>
      <w:r w:rsidRPr="00C057CE">
        <w:rPr>
          <w:rFonts w:ascii="Arial" w:hAnsi="Arial" w:cs="Arial"/>
          <w:color w:val="000000" w:themeColor="text1"/>
        </w:rPr>
        <w:t xml:space="preserve"> Machinery-of-Government (</w:t>
      </w:r>
      <w:proofErr w:type="spellStart"/>
      <w:r w:rsidRPr="00C057CE">
        <w:rPr>
          <w:rFonts w:ascii="Arial" w:hAnsi="Arial" w:cs="Arial"/>
          <w:color w:val="000000" w:themeColor="text1"/>
        </w:rPr>
        <w:t>MoG</w:t>
      </w:r>
      <w:proofErr w:type="spellEnd"/>
      <w:r w:rsidRPr="00C057CE">
        <w:rPr>
          <w:rFonts w:ascii="Arial" w:hAnsi="Arial" w:cs="Arial"/>
          <w:color w:val="000000" w:themeColor="text1"/>
        </w:rPr>
        <w:t xml:space="preserve">) activities are expected to occur during 2023-24 and beyond as a result of the Queensland Government’s response to the outcomes of an independent review of the Queensland Fire and Emergency Services (QFES). The resulting reform implementation include the transfer of functions of the State Emergency Service (SES) from QFES to the QPS, the establishment of a new single marine rescue service, and QPS being assigned to undertake primary responsibility to deliver world-class emergency and disaster management support to all Queenslanders. </w:t>
      </w:r>
    </w:p>
    <w:p w14:paraId="6F513306" w14:textId="77777777" w:rsidR="00C057CE" w:rsidRPr="00C057CE" w:rsidRDefault="00C057CE" w:rsidP="00E625A7">
      <w:pPr>
        <w:spacing w:before="120" w:after="120" w:line="240" w:lineRule="auto"/>
        <w:rPr>
          <w:rFonts w:ascii="Arial" w:hAnsi="Arial" w:cs="Arial"/>
          <w:color w:val="000000" w:themeColor="text1"/>
        </w:rPr>
      </w:pPr>
      <w:r w:rsidRPr="00C057CE">
        <w:rPr>
          <w:rFonts w:ascii="Arial" w:hAnsi="Arial" w:cs="Arial"/>
          <w:color w:val="000000" w:themeColor="text1"/>
        </w:rPr>
        <w:t>Following the initial transfer of Road Safety Camera Office (RSCO), part of Camera Detected Offence Program (CDOP), from QPS to Queensland Treasury (QT) in 2021-22, the remaining functions of CDOP including the Fixed Camera Operations, Systems, Prosecutions Support and Calibration Lab are expected to be transferred to the Department of Transport and Main Roads (TMR) in 2023-24, with completion expected in 2024-25.</w:t>
      </w:r>
    </w:p>
    <w:p w14:paraId="191F59E7" w14:textId="77777777" w:rsidR="00C057CE" w:rsidRPr="00C057CE" w:rsidRDefault="00C057CE" w:rsidP="00E625A7">
      <w:pPr>
        <w:spacing w:before="120" w:after="120" w:line="240" w:lineRule="auto"/>
        <w:rPr>
          <w:rFonts w:ascii="Arial" w:hAnsi="Arial" w:cs="Arial"/>
          <w:color w:val="000000" w:themeColor="text1"/>
        </w:rPr>
      </w:pPr>
      <w:r w:rsidRPr="00C057CE">
        <w:rPr>
          <w:rFonts w:ascii="Arial" w:hAnsi="Arial" w:cs="Arial"/>
          <w:color w:val="000000" w:themeColor="text1"/>
        </w:rPr>
        <w:t>There were no other events occurring after balance date that management considers would have a material impact on the information disclosed in the financial statements.</w:t>
      </w:r>
    </w:p>
    <w:p w14:paraId="385DBFBD" w14:textId="000C0255" w:rsidR="002D7B96" w:rsidRDefault="00F3761E" w:rsidP="00E625A7">
      <w:pPr>
        <w:spacing w:after="120"/>
        <w:rPr>
          <w:rFonts w:ascii="Arial" w:hAnsi="Arial" w:cs="Arial"/>
        </w:rPr>
      </w:pPr>
      <w:r>
        <w:rPr>
          <w:rFonts w:ascii="Arial" w:hAnsi="Arial" w:cs="Arial"/>
          <w:color w:val="000000" w:themeColor="text1"/>
        </w:rPr>
        <w:br w:type="page"/>
      </w:r>
    </w:p>
    <w:p w14:paraId="0D26FF97" w14:textId="7F4968E3" w:rsidR="002D7B96" w:rsidRPr="002D7B96" w:rsidRDefault="002D7B96" w:rsidP="002D7B96">
      <w:pPr>
        <w:spacing w:after="120" w:line="240" w:lineRule="auto"/>
        <w:rPr>
          <w:rFonts w:ascii="Arial" w:hAnsi="Arial" w:cs="Arial"/>
          <w:b/>
          <w:bCs/>
          <w:sz w:val="40"/>
          <w:szCs w:val="40"/>
        </w:rPr>
      </w:pPr>
      <w:r w:rsidRPr="002D7B96">
        <w:rPr>
          <w:rFonts w:ascii="Arial" w:hAnsi="Arial" w:cs="Arial"/>
          <w:b/>
          <w:bCs/>
          <w:sz w:val="40"/>
          <w:szCs w:val="40"/>
        </w:rPr>
        <w:lastRenderedPageBreak/>
        <w:t>Performance</w:t>
      </w:r>
    </w:p>
    <w:p w14:paraId="264FAB32" w14:textId="77777777" w:rsidR="00E2429A" w:rsidRPr="00B93AC0" w:rsidRDefault="00E2429A" w:rsidP="00E2429A">
      <w:pPr>
        <w:spacing w:after="120"/>
        <w:rPr>
          <w:rFonts w:ascii="Arial" w:hAnsi="Arial" w:cs="Arial"/>
          <w:b/>
          <w:bCs/>
          <w:color w:val="000000" w:themeColor="text1"/>
          <w:sz w:val="32"/>
          <w:szCs w:val="32"/>
        </w:rPr>
      </w:pPr>
      <w:r w:rsidRPr="00B93AC0">
        <w:rPr>
          <w:rFonts w:ascii="Arial" w:hAnsi="Arial" w:cs="Arial"/>
          <w:b/>
          <w:bCs/>
          <w:color w:val="000000" w:themeColor="text1"/>
          <w:sz w:val="32"/>
          <w:szCs w:val="32"/>
        </w:rPr>
        <w:t>Key performance measures</w:t>
      </w:r>
    </w:p>
    <w:p w14:paraId="59675283" w14:textId="77777777" w:rsidR="00E2429A" w:rsidRPr="00B93AC0" w:rsidRDefault="00E2429A" w:rsidP="00BE449A">
      <w:pPr>
        <w:spacing w:after="120" w:line="240" w:lineRule="auto"/>
        <w:rPr>
          <w:rFonts w:ascii="Arial" w:hAnsi="Arial" w:cs="Arial"/>
          <w:color w:val="000000" w:themeColor="text1"/>
        </w:rPr>
      </w:pPr>
      <w:r w:rsidRPr="00B93AC0">
        <w:rPr>
          <w:rFonts w:ascii="Arial" w:hAnsi="Arial" w:cs="Arial"/>
          <w:color w:val="000000" w:themeColor="text1"/>
        </w:rPr>
        <w:t xml:space="preserve">The services provided by the QPS focus on reducing and preventing the incidence of crime, public </w:t>
      </w:r>
      <w:proofErr w:type="gramStart"/>
      <w:r w:rsidRPr="00B93AC0">
        <w:rPr>
          <w:rFonts w:ascii="Arial" w:hAnsi="Arial" w:cs="Arial"/>
          <w:color w:val="000000" w:themeColor="text1"/>
        </w:rPr>
        <w:t>disorder</w:t>
      </w:r>
      <w:proofErr w:type="gramEnd"/>
      <w:r w:rsidRPr="00B93AC0">
        <w:rPr>
          <w:rFonts w:ascii="Arial" w:hAnsi="Arial" w:cs="Arial"/>
          <w:color w:val="000000" w:themeColor="text1"/>
        </w:rPr>
        <w:t xml:space="preserve"> and road trauma to build safe, caring and connected communities. These are delivered through one service area – Police Services.</w:t>
      </w:r>
    </w:p>
    <w:p w14:paraId="6BD55204" w14:textId="77777777" w:rsidR="00E2429A" w:rsidRPr="00B93AC0" w:rsidRDefault="00E2429A" w:rsidP="00BE449A">
      <w:pPr>
        <w:spacing w:after="120" w:line="240" w:lineRule="auto"/>
        <w:rPr>
          <w:rFonts w:ascii="Arial" w:hAnsi="Arial" w:cs="Arial"/>
          <w:color w:val="000000" w:themeColor="text1"/>
        </w:rPr>
      </w:pPr>
      <w:r w:rsidRPr="00B93AC0">
        <w:rPr>
          <w:rFonts w:ascii="Arial" w:hAnsi="Arial" w:cs="Arial"/>
          <w:color w:val="000000" w:themeColor="text1"/>
        </w:rPr>
        <w:t xml:space="preserve">The objective of the service area is to keep Queensland safe by </w:t>
      </w:r>
      <w:r w:rsidRPr="00B93AC0">
        <w:rPr>
          <w:rFonts w:ascii="Arial" w:hAnsi="Arial" w:cs="Arial"/>
        </w:rPr>
        <w:t xml:space="preserve">providing services to the Queensland community designed to uphold and administer the law responsibly, </w:t>
      </w:r>
      <w:proofErr w:type="gramStart"/>
      <w:r w:rsidRPr="00B93AC0">
        <w:rPr>
          <w:rFonts w:ascii="Arial" w:hAnsi="Arial" w:cs="Arial"/>
        </w:rPr>
        <w:t>fairly</w:t>
      </w:r>
      <w:proofErr w:type="gramEnd"/>
      <w:r w:rsidRPr="00B93AC0">
        <w:rPr>
          <w:rFonts w:ascii="Arial" w:hAnsi="Arial" w:cs="Arial"/>
        </w:rPr>
        <w:t xml:space="preserve"> and efficiently; preserve peace and good order; protect and support the community; prevent, disrupt and respond to crime; to promote road safety and to work toward fair, just and lasting outcomes for the community. </w:t>
      </w:r>
      <w:r w:rsidRPr="00B93AC0">
        <w:rPr>
          <w:rFonts w:ascii="Arial" w:hAnsi="Arial" w:cs="Arial"/>
          <w:color w:val="000000" w:themeColor="text1"/>
        </w:rPr>
        <w:t>A range of services are provided by the QPS to support this, including:</w:t>
      </w:r>
    </w:p>
    <w:p w14:paraId="71B848E7" w14:textId="1BD6E852" w:rsidR="00E2429A" w:rsidRPr="00037FCF" w:rsidRDefault="00E2429A" w:rsidP="00BE449A">
      <w:pPr>
        <w:pStyle w:val="ListBullet"/>
        <w:spacing w:before="0" w:line="240" w:lineRule="auto"/>
        <w:rPr>
          <w:rFonts w:cs="Arial"/>
          <w:color w:val="000000" w:themeColor="text1"/>
          <w:sz w:val="22"/>
          <w:szCs w:val="22"/>
        </w:rPr>
      </w:pPr>
      <w:r w:rsidRPr="00037FCF">
        <w:rPr>
          <w:rFonts w:cs="Arial"/>
          <w:color w:val="000000" w:themeColor="text1"/>
          <w:sz w:val="22"/>
          <w:szCs w:val="22"/>
        </w:rPr>
        <w:t xml:space="preserve">protecting property and personal safety through prevention, disruption, </w:t>
      </w:r>
      <w:proofErr w:type="gramStart"/>
      <w:r w:rsidRPr="00037FCF">
        <w:rPr>
          <w:rFonts w:cs="Arial"/>
          <w:color w:val="000000" w:themeColor="text1"/>
          <w:sz w:val="22"/>
          <w:szCs w:val="22"/>
        </w:rPr>
        <w:t>response</w:t>
      </w:r>
      <w:proofErr w:type="gramEnd"/>
      <w:r w:rsidRPr="00037FCF">
        <w:rPr>
          <w:rFonts w:cs="Arial"/>
          <w:color w:val="000000" w:themeColor="text1"/>
          <w:sz w:val="22"/>
          <w:szCs w:val="22"/>
        </w:rPr>
        <w:t xml:space="preserve"> and investigation</w:t>
      </w:r>
    </w:p>
    <w:p w14:paraId="45D1C406" w14:textId="77777777" w:rsidR="00E2429A" w:rsidRPr="00037FCF" w:rsidRDefault="00E2429A" w:rsidP="00BE449A">
      <w:pPr>
        <w:pStyle w:val="ListBullet"/>
        <w:spacing w:before="0" w:line="240" w:lineRule="auto"/>
        <w:rPr>
          <w:rFonts w:cs="Arial"/>
          <w:color w:val="000000" w:themeColor="text1"/>
          <w:sz w:val="22"/>
          <w:szCs w:val="22"/>
        </w:rPr>
      </w:pPr>
      <w:r w:rsidRPr="00037FCF">
        <w:rPr>
          <w:rFonts w:cs="Arial"/>
          <w:color w:val="000000" w:themeColor="text1"/>
          <w:sz w:val="22"/>
          <w:szCs w:val="22"/>
        </w:rPr>
        <w:t>maintaining public order and safety, including during major events and disasters</w:t>
      </w:r>
    </w:p>
    <w:p w14:paraId="1B59E8A2" w14:textId="77777777" w:rsidR="00E2429A" w:rsidRPr="00037FCF" w:rsidRDefault="00E2429A" w:rsidP="00BE449A">
      <w:pPr>
        <w:pStyle w:val="ListBullet"/>
        <w:spacing w:before="0" w:line="240" w:lineRule="auto"/>
        <w:rPr>
          <w:rFonts w:cs="Arial"/>
          <w:color w:val="000000" w:themeColor="text1"/>
          <w:sz w:val="22"/>
          <w:szCs w:val="22"/>
        </w:rPr>
      </w:pPr>
      <w:r w:rsidRPr="00037FCF">
        <w:rPr>
          <w:rFonts w:cs="Arial"/>
          <w:color w:val="000000" w:themeColor="text1"/>
          <w:sz w:val="22"/>
          <w:szCs w:val="22"/>
        </w:rPr>
        <w:t xml:space="preserve">working with partners to reduce demand on the criminal justice system by addressing over-representation among vulnerable groups, including First Nations </w:t>
      </w:r>
      <w:proofErr w:type="gramStart"/>
      <w:r w:rsidRPr="00037FCF">
        <w:rPr>
          <w:rFonts w:cs="Arial"/>
          <w:color w:val="000000" w:themeColor="text1"/>
          <w:sz w:val="22"/>
          <w:szCs w:val="22"/>
        </w:rPr>
        <w:t>peoples</w:t>
      </w:r>
      <w:proofErr w:type="gramEnd"/>
    </w:p>
    <w:p w14:paraId="633E4925" w14:textId="77777777" w:rsidR="00E2429A" w:rsidRPr="00037FCF" w:rsidRDefault="00E2429A" w:rsidP="00BE449A">
      <w:pPr>
        <w:pStyle w:val="ListBullet"/>
        <w:spacing w:before="0" w:after="120" w:line="240" w:lineRule="auto"/>
        <w:rPr>
          <w:rFonts w:cs="Arial"/>
          <w:color w:val="000000" w:themeColor="text1"/>
          <w:sz w:val="22"/>
          <w:szCs w:val="22"/>
        </w:rPr>
      </w:pPr>
      <w:r w:rsidRPr="00E027A8">
        <w:rPr>
          <w:sz w:val="22"/>
          <w:szCs w:val="22"/>
        </w:rPr>
        <w:t xml:space="preserve">intervening in </w:t>
      </w:r>
      <w:r w:rsidRPr="00037FCF">
        <w:rPr>
          <w:rFonts w:cs="Arial"/>
          <w:color w:val="000000" w:themeColor="text1"/>
          <w:sz w:val="22"/>
          <w:szCs w:val="22"/>
        </w:rPr>
        <w:t xml:space="preserve">driver behaviours contributing to road trauma: speeding; red light offences; driving while distracted; driving under the influence of alcohol or drugs; driving while fatigued; and not wearing seatbelts. </w:t>
      </w:r>
    </w:p>
    <w:p w14:paraId="6788F66B" w14:textId="77777777" w:rsidR="00E2429A" w:rsidRPr="00B93AC0" w:rsidRDefault="00E2429A" w:rsidP="00BE449A">
      <w:pPr>
        <w:spacing w:after="120" w:line="240" w:lineRule="auto"/>
        <w:rPr>
          <w:rFonts w:ascii="Arial" w:hAnsi="Arial" w:cs="Arial"/>
          <w:color w:val="000000" w:themeColor="text1"/>
        </w:rPr>
      </w:pPr>
      <w:r w:rsidRPr="00B93AC0">
        <w:rPr>
          <w:rFonts w:ascii="Arial" w:hAnsi="Arial" w:cs="Arial"/>
          <w:color w:val="000000" w:themeColor="text1"/>
        </w:rPr>
        <w:t xml:space="preserve">The delivery of policing services to Queenslanders is supported by a range of activities designed to promote ethical behaviour, </w:t>
      </w:r>
      <w:proofErr w:type="gramStart"/>
      <w:r w:rsidRPr="00B93AC0">
        <w:rPr>
          <w:rFonts w:ascii="Arial" w:hAnsi="Arial" w:cs="Arial"/>
          <w:color w:val="000000" w:themeColor="text1"/>
        </w:rPr>
        <w:t>integrity</w:t>
      </w:r>
      <w:proofErr w:type="gramEnd"/>
      <w:r w:rsidRPr="00B93AC0">
        <w:rPr>
          <w:rFonts w:ascii="Arial" w:hAnsi="Arial" w:cs="Arial"/>
          <w:color w:val="000000" w:themeColor="text1"/>
        </w:rPr>
        <w:t xml:space="preserve"> and professional practice. </w:t>
      </w:r>
    </w:p>
    <w:p w14:paraId="0C6248E1" w14:textId="77777777" w:rsidR="00E2429A" w:rsidRPr="00B93AC0" w:rsidRDefault="00E2429A" w:rsidP="00BE449A">
      <w:pPr>
        <w:spacing w:after="120" w:line="240" w:lineRule="auto"/>
        <w:rPr>
          <w:rFonts w:ascii="Arial" w:hAnsi="Arial" w:cs="Arial"/>
          <w:color w:val="000000" w:themeColor="text1"/>
        </w:rPr>
      </w:pPr>
      <w:r w:rsidRPr="00B93AC0">
        <w:rPr>
          <w:rFonts w:ascii="Arial" w:hAnsi="Arial" w:cs="Arial"/>
          <w:color w:val="000000" w:themeColor="text1"/>
        </w:rPr>
        <w:t xml:space="preserve">The following tables provide an overview of the key performance measures for the QPS for 2022-23. Data for 2022-23 is sourced from the Queensland Police Service 2021-2022 Annual Report unless otherwise stated in the Notes. </w:t>
      </w:r>
    </w:p>
    <w:tbl>
      <w:tblPr>
        <w:tblStyle w:val="TableGrid"/>
        <w:tblW w:w="9776" w:type="dxa"/>
        <w:tblLook w:val="04A0" w:firstRow="1" w:lastRow="0" w:firstColumn="1" w:lastColumn="0" w:noHBand="0" w:noVBand="1"/>
      </w:tblPr>
      <w:tblGrid>
        <w:gridCol w:w="2945"/>
        <w:gridCol w:w="878"/>
        <w:gridCol w:w="767"/>
        <w:gridCol w:w="702"/>
        <w:gridCol w:w="728"/>
        <w:gridCol w:w="1073"/>
        <w:gridCol w:w="1195"/>
        <w:gridCol w:w="1488"/>
      </w:tblGrid>
      <w:tr w:rsidR="00E2429A" w:rsidRPr="00C43E4F" w14:paraId="6284CFDA" w14:textId="77777777" w:rsidTr="00BB2C62">
        <w:trPr>
          <w:trHeight w:val="481"/>
          <w:tblHeader/>
        </w:trPr>
        <w:tc>
          <w:tcPr>
            <w:tcW w:w="9776" w:type="dxa"/>
            <w:gridSpan w:val="8"/>
            <w:shd w:val="clear" w:color="auto" w:fill="D9D9D9" w:themeFill="background1" w:themeFillShade="D9"/>
            <w:vAlign w:val="center"/>
          </w:tcPr>
          <w:p w14:paraId="3192A9B2" w14:textId="77777777" w:rsidR="00E2429A" w:rsidRPr="00C43E4F" w:rsidRDefault="00E2429A" w:rsidP="00BB2C62">
            <w:pPr>
              <w:rPr>
                <w:rFonts w:ascii="Arial" w:hAnsi="Arial" w:cs="Arial"/>
                <w:b/>
                <w:color w:val="000000" w:themeColor="text1"/>
              </w:rPr>
            </w:pPr>
            <w:bookmarkStart w:id="22" w:name="_Hlk80694133"/>
            <w:r w:rsidRPr="00C43E4F">
              <w:rPr>
                <w:rFonts w:ascii="Arial" w:hAnsi="Arial" w:cs="Arial"/>
                <w:b/>
                <w:color w:val="000000" w:themeColor="text1"/>
              </w:rPr>
              <w:t>Service Area: Police Services</w:t>
            </w:r>
          </w:p>
        </w:tc>
      </w:tr>
      <w:tr w:rsidR="00E2429A" w:rsidRPr="00C43E4F" w14:paraId="7168C1EF" w14:textId="77777777" w:rsidTr="00BB2C62">
        <w:trPr>
          <w:cantSplit/>
          <w:trHeight w:val="1410"/>
          <w:tblHeader/>
        </w:trPr>
        <w:tc>
          <w:tcPr>
            <w:tcW w:w="2945" w:type="dxa"/>
            <w:shd w:val="clear" w:color="auto" w:fill="D9D9D9" w:themeFill="background1" w:themeFillShade="D9"/>
          </w:tcPr>
          <w:p w14:paraId="1C26D542" w14:textId="77777777" w:rsidR="00E2429A" w:rsidRPr="00C43E4F" w:rsidRDefault="00E2429A" w:rsidP="00BB2C62">
            <w:pPr>
              <w:spacing w:before="40"/>
              <w:rPr>
                <w:rFonts w:ascii="Arial" w:hAnsi="Arial" w:cs="Arial"/>
                <w:b/>
                <w:color w:val="000000" w:themeColor="text1"/>
              </w:rPr>
            </w:pPr>
            <w:r w:rsidRPr="00C43E4F">
              <w:rPr>
                <w:rFonts w:ascii="Arial" w:hAnsi="Arial" w:cs="Arial"/>
                <w:b/>
                <w:color w:val="000000" w:themeColor="text1"/>
              </w:rPr>
              <w:t>Performance measures</w:t>
            </w:r>
          </w:p>
        </w:tc>
        <w:tc>
          <w:tcPr>
            <w:tcW w:w="878" w:type="dxa"/>
            <w:shd w:val="clear" w:color="auto" w:fill="D9D9D9" w:themeFill="background1" w:themeFillShade="D9"/>
            <w:textDirection w:val="btLr"/>
          </w:tcPr>
          <w:p w14:paraId="18D01082" w14:textId="77777777" w:rsidR="00E2429A" w:rsidRPr="00C43E4F" w:rsidRDefault="00E2429A" w:rsidP="00BB2C62">
            <w:pPr>
              <w:ind w:left="113" w:right="113"/>
              <w:rPr>
                <w:rFonts w:ascii="Arial" w:hAnsi="Arial" w:cs="Arial"/>
                <w:b/>
                <w:color w:val="000000" w:themeColor="text1"/>
              </w:rPr>
            </w:pPr>
            <w:r w:rsidRPr="00C43E4F">
              <w:rPr>
                <w:rFonts w:ascii="Arial" w:hAnsi="Arial" w:cs="Arial"/>
                <w:b/>
                <w:color w:val="000000" w:themeColor="text1"/>
              </w:rPr>
              <w:t>Notes</w:t>
            </w:r>
          </w:p>
        </w:tc>
        <w:tc>
          <w:tcPr>
            <w:tcW w:w="767" w:type="dxa"/>
            <w:shd w:val="clear" w:color="auto" w:fill="D9D9D9" w:themeFill="background1" w:themeFillShade="D9"/>
            <w:textDirection w:val="btLr"/>
          </w:tcPr>
          <w:p w14:paraId="0116024E" w14:textId="77777777" w:rsidR="00E2429A" w:rsidRPr="00C43E4F" w:rsidRDefault="00E2429A" w:rsidP="00BB2C62">
            <w:pPr>
              <w:ind w:left="113" w:right="113"/>
              <w:rPr>
                <w:rFonts w:ascii="Arial" w:hAnsi="Arial" w:cs="Arial"/>
                <w:b/>
                <w:color w:val="000000" w:themeColor="text1"/>
              </w:rPr>
            </w:pPr>
            <w:r w:rsidRPr="00C43E4F">
              <w:rPr>
                <w:rFonts w:ascii="Arial" w:hAnsi="Arial" w:cs="Arial"/>
                <w:b/>
                <w:color w:val="000000" w:themeColor="text1"/>
              </w:rPr>
              <w:t>Strategic Plan</w:t>
            </w:r>
          </w:p>
        </w:tc>
        <w:tc>
          <w:tcPr>
            <w:tcW w:w="702" w:type="dxa"/>
            <w:shd w:val="clear" w:color="auto" w:fill="D9D9D9" w:themeFill="background1" w:themeFillShade="D9"/>
            <w:textDirection w:val="btLr"/>
          </w:tcPr>
          <w:p w14:paraId="44630ADB" w14:textId="77777777" w:rsidR="00E2429A" w:rsidRPr="00C43E4F" w:rsidRDefault="00E2429A" w:rsidP="00BB2C62">
            <w:pPr>
              <w:ind w:left="113" w:right="113"/>
              <w:rPr>
                <w:rFonts w:ascii="Arial" w:hAnsi="Arial" w:cs="Arial"/>
                <w:b/>
                <w:bCs/>
                <w:color w:val="000000" w:themeColor="text1"/>
              </w:rPr>
            </w:pPr>
            <w:r w:rsidRPr="00C43E4F">
              <w:rPr>
                <w:rFonts w:ascii="Arial" w:hAnsi="Arial" w:cs="Arial"/>
                <w:b/>
                <w:bCs/>
                <w:color w:val="000000" w:themeColor="text1"/>
              </w:rPr>
              <w:t>2022-23 SDS</w:t>
            </w:r>
          </w:p>
        </w:tc>
        <w:tc>
          <w:tcPr>
            <w:tcW w:w="728" w:type="dxa"/>
            <w:shd w:val="clear" w:color="auto" w:fill="D9D9D9" w:themeFill="background1" w:themeFillShade="D9"/>
            <w:textDirection w:val="btLr"/>
          </w:tcPr>
          <w:p w14:paraId="26A446F5" w14:textId="77777777" w:rsidR="00E2429A" w:rsidRPr="00C43E4F" w:rsidRDefault="00E2429A" w:rsidP="00BB2C62">
            <w:pPr>
              <w:ind w:left="113" w:right="113"/>
              <w:rPr>
                <w:rFonts w:ascii="Arial" w:hAnsi="Arial" w:cs="Arial"/>
                <w:b/>
                <w:color w:val="000000" w:themeColor="text1"/>
              </w:rPr>
            </w:pPr>
            <w:r w:rsidRPr="00C43E4F">
              <w:rPr>
                <w:rFonts w:ascii="Arial" w:hAnsi="Arial" w:cs="Arial"/>
                <w:b/>
                <w:color w:val="000000" w:themeColor="text1"/>
              </w:rPr>
              <w:t>RoGS</w:t>
            </w:r>
          </w:p>
        </w:tc>
        <w:tc>
          <w:tcPr>
            <w:tcW w:w="1073" w:type="dxa"/>
            <w:shd w:val="clear" w:color="auto" w:fill="D9D9D9" w:themeFill="background1" w:themeFillShade="D9"/>
          </w:tcPr>
          <w:p w14:paraId="0742EA51" w14:textId="77777777" w:rsidR="00E2429A" w:rsidRPr="00C43E4F" w:rsidRDefault="00E2429A" w:rsidP="00BB2C62">
            <w:pPr>
              <w:spacing w:before="40"/>
              <w:rPr>
                <w:rFonts w:ascii="Arial" w:hAnsi="Arial" w:cs="Arial"/>
                <w:b/>
                <w:color w:val="000000" w:themeColor="text1"/>
              </w:rPr>
            </w:pPr>
            <w:r w:rsidRPr="00C43E4F">
              <w:rPr>
                <w:rFonts w:ascii="Arial" w:hAnsi="Arial" w:cs="Arial"/>
                <w:b/>
                <w:color w:val="000000" w:themeColor="text1"/>
              </w:rPr>
              <w:t>2021-22 Actual</w:t>
            </w:r>
          </w:p>
        </w:tc>
        <w:tc>
          <w:tcPr>
            <w:tcW w:w="1195" w:type="dxa"/>
            <w:shd w:val="clear" w:color="auto" w:fill="D9D9D9" w:themeFill="background1" w:themeFillShade="D9"/>
          </w:tcPr>
          <w:p w14:paraId="2D23D994" w14:textId="77777777" w:rsidR="00E2429A" w:rsidRPr="00C43E4F" w:rsidRDefault="00E2429A" w:rsidP="00BB2C62">
            <w:pPr>
              <w:spacing w:before="40"/>
              <w:rPr>
                <w:rFonts w:ascii="Arial" w:hAnsi="Arial" w:cs="Arial"/>
                <w:b/>
                <w:color w:val="000000" w:themeColor="text1"/>
              </w:rPr>
            </w:pPr>
            <w:r w:rsidRPr="00C43E4F">
              <w:rPr>
                <w:rFonts w:ascii="Arial" w:hAnsi="Arial" w:cs="Arial"/>
                <w:b/>
                <w:color w:val="000000" w:themeColor="text1"/>
              </w:rPr>
              <w:t>2022-23 Target</w:t>
            </w:r>
          </w:p>
          <w:p w14:paraId="535EC66D" w14:textId="77777777" w:rsidR="00E2429A" w:rsidRPr="00C43E4F" w:rsidRDefault="00E2429A" w:rsidP="00BB2C62">
            <w:pPr>
              <w:rPr>
                <w:rFonts w:ascii="Arial" w:hAnsi="Arial" w:cs="Arial"/>
                <w:b/>
                <w:color w:val="000000" w:themeColor="text1"/>
              </w:rPr>
            </w:pPr>
            <w:r w:rsidRPr="00C43E4F">
              <w:rPr>
                <w:rFonts w:ascii="Arial" w:hAnsi="Arial" w:cs="Arial"/>
                <w:b/>
                <w:color w:val="000000" w:themeColor="text1"/>
              </w:rPr>
              <w:t>/Estimate</w:t>
            </w:r>
          </w:p>
        </w:tc>
        <w:tc>
          <w:tcPr>
            <w:tcW w:w="1488" w:type="dxa"/>
            <w:shd w:val="clear" w:color="auto" w:fill="D9D9D9" w:themeFill="background1" w:themeFillShade="D9"/>
          </w:tcPr>
          <w:p w14:paraId="75EF1E42" w14:textId="77777777" w:rsidR="00E2429A" w:rsidRPr="00C43E4F" w:rsidRDefault="00E2429A" w:rsidP="00BB2C62">
            <w:pPr>
              <w:spacing w:before="40"/>
              <w:rPr>
                <w:rFonts w:ascii="Arial" w:hAnsi="Arial" w:cs="Arial"/>
                <w:b/>
                <w:color w:val="000000" w:themeColor="text1"/>
              </w:rPr>
            </w:pPr>
            <w:r w:rsidRPr="00C43E4F">
              <w:rPr>
                <w:rFonts w:ascii="Arial" w:hAnsi="Arial" w:cs="Arial"/>
                <w:b/>
                <w:color w:val="000000" w:themeColor="text1"/>
              </w:rPr>
              <w:t>2022-23 Actual</w:t>
            </w:r>
          </w:p>
        </w:tc>
      </w:tr>
      <w:tr w:rsidR="00E625A7" w:rsidRPr="00C43E4F" w14:paraId="51C91F2D" w14:textId="77777777" w:rsidTr="00BB2C62">
        <w:trPr>
          <w:trHeight w:val="438"/>
        </w:trPr>
        <w:tc>
          <w:tcPr>
            <w:tcW w:w="2945" w:type="dxa"/>
          </w:tcPr>
          <w:p w14:paraId="5AE4E6AF" w14:textId="77777777" w:rsidR="00E625A7" w:rsidRPr="00C43E4F" w:rsidRDefault="00E625A7" w:rsidP="00E625A7">
            <w:pPr>
              <w:rPr>
                <w:rFonts w:ascii="Arial" w:hAnsi="Arial" w:cs="Arial"/>
                <w:color w:val="000000" w:themeColor="text1"/>
              </w:rPr>
            </w:pPr>
            <w:r w:rsidRPr="00C43E4F">
              <w:rPr>
                <w:rFonts w:ascii="Arial" w:hAnsi="Arial" w:cs="Arial"/>
                <w:color w:val="000000" w:themeColor="text1"/>
              </w:rPr>
              <w:t xml:space="preserve">Percentage of personal safety offences cleared within 30 days: </w:t>
            </w:r>
          </w:p>
        </w:tc>
        <w:tc>
          <w:tcPr>
            <w:tcW w:w="878" w:type="dxa"/>
          </w:tcPr>
          <w:p w14:paraId="1A72A0F7" w14:textId="77777777" w:rsidR="00E625A7" w:rsidRPr="00C43E4F" w:rsidRDefault="00E625A7" w:rsidP="00E625A7">
            <w:pPr>
              <w:rPr>
                <w:rFonts w:ascii="Arial" w:hAnsi="Arial" w:cs="Arial"/>
                <w:color w:val="000000" w:themeColor="text1"/>
              </w:rPr>
            </w:pPr>
            <w:r w:rsidRPr="00C43E4F">
              <w:rPr>
                <w:rFonts w:ascii="Arial" w:hAnsi="Arial" w:cs="Arial"/>
                <w:color w:val="000000" w:themeColor="text1"/>
              </w:rPr>
              <w:t>1,2</w:t>
            </w:r>
          </w:p>
        </w:tc>
        <w:tc>
          <w:tcPr>
            <w:tcW w:w="767" w:type="dxa"/>
            <w:vMerge w:val="restart"/>
          </w:tcPr>
          <w:p w14:paraId="3A95F1F5" w14:textId="7484BB88" w:rsidR="00E625A7" w:rsidRPr="00C43E4F" w:rsidRDefault="00E625A7" w:rsidP="00E625A7">
            <w:pPr>
              <w:rPr>
                <w:rFonts w:ascii="Arial" w:hAnsi="Arial" w:cs="Arial"/>
              </w:rPr>
            </w:pPr>
            <w:r w:rsidRPr="0015241F">
              <w:rPr>
                <w:rStyle w:val="normaltextrun1"/>
                <w:rFonts w:ascii="Wingdings 2" w:eastAsia="Wingdings 2" w:hAnsi="Wingdings 2" w:cs="Wingdings 2"/>
                <w:color w:val="000000" w:themeColor="text1"/>
              </w:rPr>
              <w:t></w:t>
            </w:r>
          </w:p>
        </w:tc>
        <w:tc>
          <w:tcPr>
            <w:tcW w:w="702" w:type="dxa"/>
            <w:vMerge w:val="restart"/>
          </w:tcPr>
          <w:p w14:paraId="25700FC2" w14:textId="231B38DC" w:rsidR="00E625A7" w:rsidRPr="00C43E4F" w:rsidRDefault="00E625A7" w:rsidP="00E625A7">
            <w:pPr>
              <w:rPr>
                <w:rFonts w:ascii="Arial" w:hAnsi="Arial" w:cs="Arial"/>
              </w:rPr>
            </w:pPr>
            <w:r w:rsidRPr="0015241F">
              <w:rPr>
                <w:rStyle w:val="normaltextrun1"/>
                <w:rFonts w:ascii="Wingdings 2" w:eastAsia="Wingdings 2" w:hAnsi="Wingdings 2" w:cs="Wingdings 2"/>
                <w:color w:val="000000" w:themeColor="text1"/>
              </w:rPr>
              <w:t></w:t>
            </w:r>
          </w:p>
        </w:tc>
        <w:tc>
          <w:tcPr>
            <w:tcW w:w="728" w:type="dxa"/>
            <w:vMerge w:val="restart"/>
          </w:tcPr>
          <w:p w14:paraId="57195174" w14:textId="77777777" w:rsidR="00E625A7" w:rsidRPr="00C43E4F" w:rsidRDefault="00E625A7" w:rsidP="00E625A7">
            <w:pPr>
              <w:rPr>
                <w:rFonts w:ascii="Arial" w:hAnsi="Arial" w:cs="Arial"/>
                <w:color w:val="000000" w:themeColor="text1"/>
              </w:rPr>
            </w:pPr>
          </w:p>
        </w:tc>
        <w:tc>
          <w:tcPr>
            <w:tcW w:w="1073" w:type="dxa"/>
          </w:tcPr>
          <w:p w14:paraId="0156B007" w14:textId="77777777" w:rsidR="00E625A7" w:rsidRPr="00C43E4F" w:rsidRDefault="00E625A7" w:rsidP="00E625A7">
            <w:pPr>
              <w:rPr>
                <w:rFonts w:ascii="Arial" w:hAnsi="Arial" w:cs="Arial"/>
                <w:color w:val="000000" w:themeColor="text1"/>
              </w:rPr>
            </w:pPr>
          </w:p>
        </w:tc>
        <w:tc>
          <w:tcPr>
            <w:tcW w:w="1195" w:type="dxa"/>
          </w:tcPr>
          <w:p w14:paraId="75ABAAB2" w14:textId="77777777" w:rsidR="00E625A7" w:rsidRPr="00C43E4F" w:rsidRDefault="00E625A7" w:rsidP="00E625A7">
            <w:pPr>
              <w:rPr>
                <w:rFonts w:ascii="Arial" w:hAnsi="Arial" w:cs="Arial"/>
                <w:color w:val="000000" w:themeColor="text1"/>
              </w:rPr>
            </w:pPr>
          </w:p>
        </w:tc>
        <w:tc>
          <w:tcPr>
            <w:tcW w:w="1488" w:type="dxa"/>
          </w:tcPr>
          <w:p w14:paraId="55C06AAC" w14:textId="77777777" w:rsidR="00E625A7" w:rsidRPr="00C43E4F" w:rsidRDefault="00E625A7" w:rsidP="00E625A7">
            <w:pPr>
              <w:rPr>
                <w:rFonts w:ascii="Arial" w:hAnsi="Arial" w:cs="Arial"/>
                <w:color w:val="000000" w:themeColor="text1"/>
              </w:rPr>
            </w:pPr>
          </w:p>
        </w:tc>
      </w:tr>
      <w:tr w:rsidR="00E2429A" w:rsidRPr="00C43E4F" w14:paraId="5A76D33C" w14:textId="77777777" w:rsidTr="00BB2C62">
        <w:tc>
          <w:tcPr>
            <w:tcW w:w="2945" w:type="dxa"/>
          </w:tcPr>
          <w:p w14:paraId="2BBDE142" w14:textId="77777777" w:rsidR="00E2429A" w:rsidRPr="00C43E4F" w:rsidRDefault="00E2429A" w:rsidP="00E2429A">
            <w:pPr>
              <w:pStyle w:val="ListParagraph"/>
              <w:widowControl/>
              <w:numPr>
                <w:ilvl w:val="0"/>
                <w:numId w:val="67"/>
              </w:numPr>
              <w:autoSpaceDE/>
              <w:autoSpaceDN/>
              <w:contextualSpacing/>
              <w:rPr>
                <w:color w:val="000000" w:themeColor="text1"/>
              </w:rPr>
            </w:pPr>
            <w:r w:rsidRPr="00C43E4F">
              <w:rPr>
                <w:color w:val="000000" w:themeColor="text1"/>
              </w:rPr>
              <w:t>Homicide</w:t>
            </w:r>
          </w:p>
        </w:tc>
        <w:tc>
          <w:tcPr>
            <w:tcW w:w="878" w:type="dxa"/>
          </w:tcPr>
          <w:p w14:paraId="2E7767A3" w14:textId="77777777" w:rsidR="00E2429A" w:rsidRPr="00C43E4F" w:rsidRDefault="00E2429A" w:rsidP="00BB2C62">
            <w:pPr>
              <w:rPr>
                <w:rFonts w:ascii="Arial" w:hAnsi="Arial" w:cs="Arial"/>
                <w:color w:val="000000" w:themeColor="text1"/>
              </w:rPr>
            </w:pPr>
          </w:p>
        </w:tc>
        <w:tc>
          <w:tcPr>
            <w:tcW w:w="767" w:type="dxa"/>
            <w:vMerge/>
          </w:tcPr>
          <w:p w14:paraId="35CF96B5" w14:textId="77777777" w:rsidR="00E2429A" w:rsidRPr="00C43E4F" w:rsidRDefault="00E2429A" w:rsidP="00BB2C62">
            <w:pPr>
              <w:rPr>
                <w:rFonts w:ascii="Arial" w:hAnsi="Arial" w:cs="Arial"/>
                <w:color w:val="000000" w:themeColor="text1"/>
              </w:rPr>
            </w:pPr>
          </w:p>
        </w:tc>
        <w:tc>
          <w:tcPr>
            <w:tcW w:w="702" w:type="dxa"/>
            <w:vMerge/>
          </w:tcPr>
          <w:p w14:paraId="77D563F5" w14:textId="77777777" w:rsidR="00E2429A" w:rsidRPr="00C43E4F" w:rsidRDefault="00E2429A" w:rsidP="00BB2C62">
            <w:pPr>
              <w:rPr>
                <w:rFonts w:ascii="Arial" w:hAnsi="Arial" w:cs="Arial"/>
                <w:color w:val="000000" w:themeColor="text1"/>
              </w:rPr>
            </w:pPr>
          </w:p>
        </w:tc>
        <w:tc>
          <w:tcPr>
            <w:tcW w:w="728" w:type="dxa"/>
            <w:vMerge/>
          </w:tcPr>
          <w:p w14:paraId="5068B5C6" w14:textId="77777777" w:rsidR="00E2429A" w:rsidRPr="00C43E4F" w:rsidRDefault="00E2429A" w:rsidP="00BB2C62">
            <w:pPr>
              <w:rPr>
                <w:rFonts w:ascii="Arial" w:hAnsi="Arial" w:cs="Arial"/>
                <w:color w:val="000000" w:themeColor="text1"/>
              </w:rPr>
            </w:pPr>
          </w:p>
        </w:tc>
        <w:tc>
          <w:tcPr>
            <w:tcW w:w="1073" w:type="dxa"/>
            <w:vAlign w:val="center"/>
          </w:tcPr>
          <w:p w14:paraId="5C124BDD" w14:textId="77777777" w:rsidR="00E2429A" w:rsidRPr="00C43E4F" w:rsidRDefault="00E2429A" w:rsidP="00BB2C62">
            <w:pPr>
              <w:rPr>
                <w:rFonts w:ascii="Arial" w:hAnsi="Arial" w:cs="Arial"/>
                <w:color w:val="000000" w:themeColor="text1"/>
              </w:rPr>
            </w:pPr>
            <w:r w:rsidRPr="00C43E4F">
              <w:rPr>
                <w:rFonts w:ascii="Arial" w:hAnsi="Arial" w:cs="Arial"/>
                <w:color w:val="000000" w:themeColor="text1"/>
              </w:rPr>
              <w:t>73.2%</w:t>
            </w:r>
          </w:p>
        </w:tc>
        <w:tc>
          <w:tcPr>
            <w:tcW w:w="1195" w:type="dxa"/>
            <w:vAlign w:val="center"/>
          </w:tcPr>
          <w:p w14:paraId="44F53C72" w14:textId="77777777" w:rsidR="00E2429A" w:rsidRPr="00C43E4F" w:rsidRDefault="00E2429A" w:rsidP="00BB2C62">
            <w:pPr>
              <w:rPr>
                <w:rFonts w:ascii="Arial" w:hAnsi="Arial" w:cs="Arial"/>
                <w:color w:val="000000" w:themeColor="text1"/>
              </w:rPr>
            </w:pPr>
            <w:r w:rsidRPr="00C43E4F">
              <w:rPr>
                <w:rFonts w:ascii="Arial" w:hAnsi="Arial" w:cs="Arial"/>
                <w:color w:val="000000" w:themeColor="text1"/>
              </w:rPr>
              <w:t>70-83%</w:t>
            </w:r>
          </w:p>
        </w:tc>
        <w:tc>
          <w:tcPr>
            <w:tcW w:w="1488" w:type="dxa"/>
            <w:vAlign w:val="center"/>
          </w:tcPr>
          <w:p w14:paraId="0F1CAF1E" w14:textId="77777777" w:rsidR="00E2429A" w:rsidRPr="00C43E4F" w:rsidRDefault="00E2429A" w:rsidP="00BB2C62">
            <w:pPr>
              <w:rPr>
                <w:rFonts w:ascii="Arial" w:hAnsi="Arial" w:cs="Arial"/>
                <w:color w:val="000000" w:themeColor="text1"/>
              </w:rPr>
            </w:pPr>
            <w:r w:rsidRPr="00C43E4F">
              <w:rPr>
                <w:rFonts w:ascii="Arial" w:hAnsi="Arial" w:cs="Arial"/>
                <w:color w:val="000000" w:themeColor="text1"/>
              </w:rPr>
              <w:t>72.4%</w:t>
            </w:r>
          </w:p>
        </w:tc>
      </w:tr>
      <w:tr w:rsidR="00E2429A" w:rsidRPr="00C43E4F" w14:paraId="2F968872" w14:textId="77777777" w:rsidTr="00BB2C62">
        <w:tc>
          <w:tcPr>
            <w:tcW w:w="2945" w:type="dxa"/>
          </w:tcPr>
          <w:p w14:paraId="1B928DA0" w14:textId="77777777" w:rsidR="00E2429A" w:rsidRPr="00C43E4F" w:rsidRDefault="00E2429A" w:rsidP="00E2429A">
            <w:pPr>
              <w:pStyle w:val="ListParagraph"/>
              <w:widowControl/>
              <w:numPr>
                <w:ilvl w:val="0"/>
                <w:numId w:val="67"/>
              </w:numPr>
              <w:autoSpaceDE/>
              <w:autoSpaceDN/>
              <w:contextualSpacing/>
              <w:rPr>
                <w:color w:val="000000" w:themeColor="text1"/>
              </w:rPr>
            </w:pPr>
            <w:r w:rsidRPr="00C43E4F">
              <w:rPr>
                <w:color w:val="000000" w:themeColor="text1"/>
              </w:rPr>
              <w:t>Assault</w:t>
            </w:r>
          </w:p>
        </w:tc>
        <w:tc>
          <w:tcPr>
            <w:tcW w:w="878" w:type="dxa"/>
          </w:tcPr>
          <w:p w14:paraId="604FEB05" w14:textId="77777777" w:rsidR="00E2429A" w:rsidRPr="00C43E4F" w:rsidRDefault="00E2429A" w:rsidP="00BB2C62">
            <w:pPr>
              <w:rPr>
                <w:rFonts w:ascii="Arial" w:hAnsi="Arial" w:cs="Arial"/>
                <w:color w:val="000000" w:themeColor="text1"/>
              </w:rPr>
            </w:pPr>
          </w:p>
        </w:tc>
        <w:tc>
          <w:tcPr>
            <w:tcW w:w="767" w:type="dxa"/>
            <w:vMerge/>
          </w:tcPr>
          <w:p w14:paraId="74F80BFC" w14:textId="77777777" w:rsidR="00E2429A" w:rsidRPr="00C43E4F" w:rsidRDefault="00E2429A" w:rsidP="00BB2C62">
            <w:pPr>
              <w:rPr>
                <w:rFonts w:ascii="Arial" w:hAnsi="Arial" w:cs="Arial"/>
                <w:color w:val="000000" w:themeColor="text1"/>
              </w:rPr>
            </w:pPr>
          </w:p>
        </w:tc>
        <w:tc>
          <w:tcPr>
            <w:tcW w:w="702" w:type="dxa"/>
            <w:vMerge/>
          </w:tcPr>
          <w:p w14:paraId="6AF0B556" w14:textId="77777777" w:rsidR="00E2429A" w:rsidRPr="00C43E4F" w:rsidRDefault="00E2429A" w:rsidP="00BB2C62">
            <w:pPr>
              <w:rPr>
                <w:rFonts w:ascii="Arial" w:hAnsi="Arial" w:cs="Arial"/>
                <w:color w:val="000000" w:themeColor="text1"/>
              </w:rPr>
            </w:pPr>
          </w:p>
        </w:tc>
        <w:tc>
          <w:tcPr>
            <w:tcW w:w="728" w:type="dxa"/>
            <w:vMerge/>
          </w:tcPr>
          <w:p w14:paraId="2F698893" w14:textId="77777777" w:rsidR="00E2429A" w:rsidRPr="00C43E4F" w:rsidRDefault="00E2429A" w:rsidP="00BB2C62">
            <w:pPr>
              <w:rPr>
                <w:rFonts w:ascii="Arial" w:hAnsi="Arial" w:cs="Arial"/>
                <w:color w:val="000000" w:themeColor="text1"/>
              </w:rPr>
            </w:pPr>
          </w:p>
        </w:tc>
        <w:tc>
          <w:tcPr>
            <w:tcW w:w="1073" w:type="dxa"/>
            <w:vAlign w:val="center"/>
          </w:tcPr>
          <w:p w14:paraId="7EA92B44" w14:textId="77777777" w:rsidR="00E2429A" w:rsidRPr="00C43E4F" w:rsidRDefault="00E2429A" w:rsidP="00BB2C62">
            <w:pPr>
              <w:rPr>
                <w:rFonts w:ascii="Arial" w:hAnsi="Arial" w:cs="Arial"/>
                <w:color w:val="000000" w:themeColor="text1"/>
              </w:rPr>
            </w:pPr>
            <w:r w:rsidRPr="00C43E4F">
              <w:rPr>
                <w:rFonts w:ascii="Arial" w:hAnsi="Arial" w:cs="Arial"/>
                <w:color w:val="000000" w:themeColor="text1"/>
              </w:rPr>
              <w:t>58.9%</w:t>
            </w:r>
          </w:p>
        </w:tc>
        <w:tc>
          <w:tcPr>
            <w:tcW w:w="1195" w:type="dxa"/>
            <w:vAlign w:val="center"/>
          </w:tcPr>
          <w:p w14:paraId="3AEDD4ED" w14:textId="77777777" w:rsidR="00E2429A" w:rsidRPr="00C43E4F" w:rsidRDefault="00E2429A" w:rsidP="00BB2C62">
            <w:pPr>
              <w:rPr>
                <w:rFonts w:ascii="Arial" w:hAnsi="Arial" w:cs="Arial"/>
                <w:color w:val="000000" w:themeColor="text1"/>
              </w:rPr>
            </w:pPr>
            <w:r w:rsidRPr="00C43E4F">
              <w:rPr>
                <w:rFonts w:ascii="Arial" w:hAnsi="Arial" w:cs="Arial"/>
                <w:color w:val="000000" w:themeColor="text1"/>
              </w:rPr>
              <w:t>54-63%</w:t>
            </w:r>
          </w:p>
        </w:tc>
        <w:tc>
          <w:tcPr>
            <w:tcW w:w="1488" w:type="dxa"/>
            <w:vAlign w:val="center"/>
          </w:tcPr>
          <w:p w14:paraId="510E6070" w14:textId="77777777" w:rsidR="00E2429A" w:rsidRPr="00C43E4F" w:rsidRDefault="00E2429A" w:rsidP="00BB2C62">
            <w:pPr>
              <w:rPr>
                <w:rFonts w:ascii="Arial" w:hAnsi="Arial" w:cs="Arial"/>
                <w:color w:val="000000" w:themeColor="text1"/>
              </w:rPr>
            </w:pPr>
            <w:r w:rsidRPr="00C43E4F">
              <w:rPr>
                <w:rFonts w:ascii="Arial" w:hAnsi="Arial" w:cs="Arial"/>
                <w:color w:val="000000" w:themeColor="text1"/>
              </w:rPr>
              <w:t>57.0%</w:t>
            </w:r>
          </w:p>
        </w:tc>
      </w:tr>
      <w:tr w:rsidR="00E2429A" w:rsidRPr="00C43E4F" w14:paraId="69003205" w14:textId="77777777" w:rsidTr="00BB2C62">
        <w:tc>
          <w:tcPr>
            <w:tcW w:w="2945" w:type="dxa"/>
          </w:tcPr>
          <w:p w14:paraId="3CFD5C80" w14:textId="77777777" w:rsidR="00E2429A" w:rsidRPr="00C43E4F" w:rsidRDefault="00E2429A" w:rsidP="00E2429A">
            <w:pPr>
              <w:pStyle w:val="ListParagraph"/>
              <w:widowControl/>
              <w:numPr>
                <w:ilvl w:val="0"/>
                <w:numId w:val="67"/>
              </w:numPr>
              <w:autoSpaceDE/>
              <w:autoSpaceDN/>
              <w:contextualSpacing/>
              <w:rPr>
                <w:color w:val="000000" w:themeColor="text1"/>
              </w:rPr>
            </w:pPr>
            <w:r w:rsidRPr="00C43E4F">
              <w:rPr>
                <w:color w:val="000000" w:themeColor="text1"/>
              </w:rPr>
              <w:t xml:space="preserve">Sexual assault </w:t>
            </w:r>
          </w:p>
        </w:tc>
        <w:tc>
          <w:tcPr>
            <w:tcW w:w="878" w:type="dxa"/>
          </w:tcPr>
          <w:p w14:paraId="5ED2613B" w14:textId="77777777" w:rsidR="00E2429A" w:rsidRPr="00C43E4F" w:rsidRDefault="00E2429A" w:rsidP="00BB2C62">
            <w:pPr>
              <w:rPr>
                <w:rFonts w:ascii="Arial" w:hAnsi="Arial" w:cs="Arial"/>
                <w:color w:val="000000" w:themeColor="text1"/>
              </w:rPr>
            </w:pPr>
            <w:r w:rsidRPr="00C43E4F">
              <w:rPr>
                <w:rFonts w:ascii="Arial" w:hAnsi="Arial" w:cs="Arial"/>
                <w:color w:val="000000" w:themeColor="text1"/>
              </w:rPr>
              <w:t>3</w:t>
            </w:r>
          </w:p>
        </w:tc>
        <w:tc>
          <w:tcPr>
            <w:tcW w:w="767" w:type="dxa"/>
            <w:vMerge/>
          </w:tcPr>
          <w:p w14:paraId="47E90041" w14:textId="77777777" w:rsidR="00E2429A" w:rsidRPr="00C43E4F" w:rsidRDefault="00E2429A" w:rsidP="00BB2C62">
            <w:pPr>
              <w:rPr>
                <w:rFonts w:ascii="Arial" w:hAnsi="Arial" w:cs="Arial"/>
                <w:color w:val="000000" w:themeColor="text1"/>
              </w:rPr>
            </w:pPr>
          </w:p>
        </w:tc>
        <w:tc>
          <w:tcPr>
            <w:tcW w:w="702" w:type="dxa"/>
            <w:vMerge/>
          </w:tcPr>
          <w:p w14:paraId="50BBA610" w14:textId="77777777" w:rsidR="00E2429A" w:rsidRPr="00C43E4F" w:rsidRDefault="00E2429A" w:rsidP="00BB2C62">
            <w:pPr>
              <w:rPr>
                <w:rFonts w:ascii="Arial" w:hAnsi="Arial" w:cs="Arial"/>
                <w:color w:val="000000" w:themeColor="text1"/>
              </w:rPr>
            </w:pPr>
          </w:p>
        </w:tc>
        <w:tc>
          <w:tcPr>
            <w:tcW w:w="728" w:type="dxa"/>
            <w:vMerge/>
          </w:tcPr>
          <w:p w14:paraId="49DE9598" w14:textId="77777777" w:rsidR="00E2429A" w:rsidRPr="00C43E4F" w:rsidRDefault="00E2429A" w:rsidP="00BB2C62">
            <w:pPr>
              <w:rPr>
                <w:rFonts w:ascii="Arial" w:hAnsi="Arial" w:cs="Arial"/>
                <w:color w:val="000000" w:themeColor="text1"/>
              </w:rPr>
            </w:pPr>
          </w:p>
        </w:tc>
        <w:tc>
          <w:tcPr>
            <w:tcW w:w="1073" w:type="dxa"/>
            <w:vAlign w:val="center"/>
          </w:tcPr>
          <w:p w14:paraId="7B1DC3A1" w14:textId="77777777" w:rsidR="00E2429A" w:rsidRPr="00C43E4F" w:rsidRDefault="00E2429A" w:rsidP="00BB2C62">
            <w:pPr>
              <w:rPr>
                <w:rFonts w:ascii="Arial" w:hAnsi="Arial" w:cs="Arial"/>
                <w:color w:val="000000" w:themeColor="text1"/>
              </w:rPr>
            </w:pPr>
            <w:r w:rsidRPr="00C43E4F">
              <w:rPr>
                <w:rFonts w:ascii="Arial" w:hAnsi="Arial" w:cs="Arial"/>
                <w:color w:val="000000" w:themeColor="text1"/>
              </w:rPr>
              <w:t>38.4%</w:t>
            </w:r>
          </w:p>
        </w:tc>
        <w:tc>
          <w:tcPr>
            <w:tcW w:w="1195" w:type="dxa"/>
            <w:vAlign w:val="center"/>
          </w:tcPr>
          <w:p w14:paraId="3FE6E868" w14:textId="77777777" w:rsidR="00E2429A" w:rsidRPr="00C43E4F" w:rsidRDefault="00E2429A" w:rsidP="00BB2C62">
            <w:pPr>
              <w:rPr>
                <w:rFonts w:ascii="Arial" w:hAnsi="Arial" w:cs="Arial"/>
                <w:color w:val="000000" w:themeColor="text1"/>
              </w:rPr>
            </w:pPr>
            <w:r w:rsidRPr="00C43E4F">
              <w:rPr>
                <w:rFonts w:ascii="Arial" w:hAnsi="Arial" w:cs="Arial"/>
                <w:color w:val="000000" w:themeColor="text1"/>
              </w:rPr>
              <w:t>48-57%</w:t>
            </w:r>
          </w:p>
        </w:tc>
        <w:tc>
          <w:tcPr>
            <w:tcW w:w="1488" w:type="dxa"/>
            <w:vAlign w:val="center"/>
          </w:tcPr>
          <w:p w14:paraId="186EAD6F" w14:textId="77777777" w:rsidR="00E2429A" w:rsidRPr="00C43E4F" w:rsidRDefault="00E2429A" w:rsidP="00BB2C62">
            <w:pPr>
              <w:rPr>
                <w:rFonts w:ascii="Arial" w:hAnsi="Arial" w:cs="Arial"/>
                <w:color w:val="000000" w:themeColor="text1"/>
              </w:rPr>
            </w:pPr>
            <w:r w:rsidRPr="00C43E4F">
              <w:rPr>
                <w:rFonts w:ascii="Arial" w:hAnsi="Arial" w:cs="Arial"/>
                <w:color w:val="000000" w:themeColor="text1"/>
              </w:rPr>
              <w:t>34.2%</w:t>
            </w:r>
          </w:p>
        </w:tc>
      </w:tr>
      <w:tr w:rsidR="00E2429A" w:rsidRPr="00C43E4F" w14:paraId="3E8E887D" w14:textId="77777777" w:rsidTr="00BB2C62">
        <w:tc>
          <w:tcPr>
            <w:tcW w:w="2945" w:type="dxa"/>
          </w:tcPr>
          <w:p w14:paraId="478BDA95" w14:textId="77777777" w:rsidR="00E2429A" w:rsidRPr="00C43E4F" w:rsidRDefault="00E2429A" w:rsidP="00E2429A">
            <w:pPr>
              <w:pStyle w:val="ListParagraph"/>
              <w:widowControl/>
              <w:numPr>
                <w:ilvl w:val="0"/>
                <w:numId w:val="67"/>
              </w:numPr>
              <w:autoSpaceDE/>
              <w:autoSpaceDN/>
              <w:contextualSpacing/>
              <w:rPr>
                <w:color w:val="000000" w:themeColor="text1"/>
              </w:rPr>
            </w:pPr>
            <w:r w:rsidRPr="00C43E4F">
              <w:rPr>
                <w:color w:val="000000" w:themeColor="text1"/>
              </w:rPr>
              <w:t>Robbery</w:t>
            </w:r>
          </w:p>
        </w:tc>
        <w:tc>
          <w:tcPr>
            <w:tcW w:w="878" w:type="dxa"/>
          </w:tcPr>
          <w:p w14:paraId="5B4D6E21" w14:textId="77777777" w:rsidR="00E2429A" w:rsidRPr="00C43E4F" w:rsidRDefault="00E2429A" w:rsidP="00BB2C62">
            <w:pPr>
              <w:rPr>
                <w:rFonts w:ascii="Arial" w:hAnsi="Arial" w:cs="Arial"/>
                <w:color w:val="000000" w:themeColor="text1"/>
              </w:rPr>
            </w:pPr>
          </w:p>
        </w:tc>
        <w:tc>
          <w:tcPr>
            <w:tcW w:w="767" w:type="dxa"/>
            <w:vMerge/>
          </w:tcPr>
          <w:p w14:paraId="4486C653" w14:textId="77777777" w:rsidR="00E2429A" w:rsidRPr="00C43E4F" w:rsidRDefault="00E2429A" w:rsidP="00BB2C62">
            <w:pPr>
              <w:rPr>
                <w:rFonts w:ascii="Arial" w:hAnsi="Arial" w:cs="Arial"/>
                <w:color w:val="000000" w:themeColor="text1"/>
              </w:rPr>
            </w:pPr>
          </w:p>
        </w:tc>
        <w:tc>
          <w:tcPr>
            <w:tcW w:w="702" w:type="dxa"/>
            <w:vMerge/>
          </w:tcPr>
          <w:p w14:paraId="01732BEF" w14:textId="77777777" w:rsidR="00E2429A" w:rsidRPr="00C43E4F" w:rsidRDefault="00E2429A" w:rsidP="00BB2C62">
            <w:pPr>
              <w:rPr>
                <w:rFonts w:ascii="Arial" w:hAnsi="Arial" w:cs="Arial"/>
                <w:color w:val="000000" w:themeColor="text1"/>
              </w:rPr>
            </w:pPr>
          </w:p>
        </w:tc>
        <w:tc>
          <w:tcPr>
            <w:tcW w:w="728" w:type="dxa"/>
            <w:vMerge/>
          </w:tcPr>
          <w:p w14:paraId="3A6911C4" w14:textId="77777777" w:rsidR="00E2429A" w:rsidRPr="00C43E4F" w:rsidRDefault="00E2429A" w:rsidP="00BB2C62">
            <w:pPr>
              <w:rPr>
                <w:rFonts w:ascii="Arial" w:hAnsi="Arial" w:cs="Arial"/>
                <w:color w:val="000000" w:themeColor="text1"/>
              </w:rPr>
            </w:pPr>
          </w:p>
        </w:tc>
        <w:tc>
          <w:tcPr>
            <w:tcW w:w="1073" w:type="dxa"/>
            <w:vAlign w:val="center"/>
          </w:tcPr>
          <w:p w14:paraId="6BDB70E8" w14:textId="77777777" w:rsidR="00E2429A" w:rsidRPr="00C43E4F" w:rsidRDefault="00E2429A" w:rsidP="00BB2C62">
            <w:pPr>
              <w:rPr>
                <w:rFonts w:ascii="Arial" w:hAnsi="Arial" w:cs="Arial"/>
                <w:color w:val="000000" w:themeColor="text1"/>
              </w:rPr>
            </w:pPr>
            <w:r w:rsidRPr="00C43E4F">
              <w:rPr>
                <w:rFonts w:ascii="Arial" w:hAnsi="Arial" w:cs="Arial"/>
                <w:color w:val="000000" w:themeColor="text1"/>
              </w:rPr>
              <w:t>62.3%</w:t>
            </w:r>
          </w:p>
        </w:tc>
        <w:tc>
          <w:tcPr>
            <w:tcW w:w="1195" w:type="dxa"/>
            <w:vAlign w:val="center"/>
          </w:tcPr>
          <w:p w14:paraId="5C875E61" w14:textId="77777777" w:rsidR="00E2429A" w:rsidRPr="00C43E4F" w:rsidRDefault="00E2429A" w:rsidP="00BB2C62">
            <w:pPr>
              <w:rPr>
                <w:rFonts w:ascii="Arial" w:hAnsi="Arial" w:cs="Arial"/>
                <w:color w:val="000000" w:themeColor="text1"/>
              </w:rPr>
            </w:pPr>
            <w:r w:rsidRPr="00C43E4F">
              <w:rPr>
                <w:rFonts w:ascii="Arial" w:hAnsi="Arial" w:cs="Arial"/>
                <w:color w:val="000000" w:themeColor="text1"/>
              </w:rPr>
              <w:t>60-68%</w:t>
            </w:r>
          </w:p>
        </w:tc>
        <w:tc>
          <w:tcPr>
            <w:tcW w:w="1488" w:type="dxa"/>
            <w:vAlign w:val="center"/>
          </w:tcPr>
          <w:p w14:paraId="503C90DF" w14:textId="77777777" w:rsidR="00E2429A" w:rsidRPr="00C43E4F" w:rsidRDefault="00E2429A" w:rsidP="00BB2C62">
            <w:pPr>
              <w:rPr>
                <w:rFonts w:ascii="Arial" w:hAnsi="Arial" w:cs="Arial"/>
                <w:color w:val="000000" w:themeColor="text1"/>
              </w:rPr>
            </w:pPr>
            <w:r w:rsidRPr="00C43E4F">
              <w:rPr>
                <w:rFonts w:ascii="Arial" w:hAnsi="Arial" w:cs="Arial"/>
                <w:color w:val="000000" w:themeColor="text1"/>
              </w:rPr>
              <w:t>60.7%</w:t>
            </w:r>
          </w:p>
        </w:tc>
      </w:tr>
      <w:tr w:rsidR="00E2429A" w:rsidRPr="00C43E4F" w14:paraId="20B7EBA9" w14:textId="77777777" w:rsidTr="00BB2C62">
        <w:tc>
          <w:tcPr>
            <w:tcW w:w="2945" w:type="dxa"/>
          </w:tcPr>
          <w:p w14:paraId="7D16F634" w14:textId="77777777" w:rsidR="00E2429A" w:rsidRPr="00C43E4F" w:rsidRDefault="00E2429A" w:rsidP="00E2429A">
            <w:pPr>
              <w:pStyle w:val="ListParagraph"/>
              <w:widowControl/>
              <w:numPr>
                <w:ilvl w:val="0"/>
                <w:numId w:val="67"/>
              </w:numPr>
              <w:autoSpaceDE/>
              <w:autoSpaceDN/>
              <w:contextualSpacing/>
              <w:rPr>
                <w:color w:val="000000" w:themeColor="text1"/>
              </w:rPr>
            </w:pPr>
            <w:r w:rsidRPr="00C43E4F">
              <w:rPr>
                <w:color w:val="000000" w:themeColor="text1"/>
              </w:rPr>
              <w:t>Total personal safety</w:t>
            </w:r>
          </w:p>
        </w:tc>
        <w:tc>
          <w:tcPr>
            <w:tcW w:w="878" w:type="dxa"/>
          </w:tcPr>
          <w:p w14:paraId="74F01E13" w14:textId="77777777" w:rsidR="00E2429A" w:rsidRPr="00C43E4F" w:rsidRDefault="00E2429A" w:rsidP="00BB2C62">
            <w:pPr>
              <w:rPr>
                <w:rFonts w:ascii="Arial" w:hAnsi="Arial" w:cs="Arial"/>
                <w:color w:val="000000" w:themeColor="text1"/>
              </w:rPr>
            </w:pPr>
          </w:p>
        </w:tc>
        <w:tc>
          <w:tcPr>
            <w:tcW w:w="767" w:type="dxa"/>
            <w:vMerge/>
          </w:tcPr>
          <w:p w14:paraId="3ABEC267" w14:textId="77777777" w:rsidR="00E2429A" w:rsidRPr="00C43E4F" w:rsidRDefault="00E2429A" w:rsidP="00BB2C62">
            <w:pPr>
              <w:rPr>
                <w:rFonts w:ascii="Arial" w:hAnsi="Arial" w:cs="Arial"/>
                <w:color w:val="000000" w:themeColor="text1"/>
              </w:rPr>
            </w:pPr>
          </w:p>
        </w:tc>
        <w:tc>
          <w:tcPr>
            <w:tcW w:w="702" w:type="dxa"/>
            <w:vMerge/>
          </w:tcPr>
          <w:p w14:paraId="4334BADD" w14:textId="77777777" w:rsidR="00E2429A" w:rsidRPr="00C43E4F" w:rsidRDefault="00E2429A" w:rsidP="00BB2C62">
            <w:pPr>
              <w:rPr>
                <w:rFonts w:ascii="Arial" w:hAnsi="Arial" w:cs="Arial"/>
                <w:color w:val="000000" w:themeColor="text1"/>
              </w:rPr>
            </w:pPr>
          </w:p>
        </w:tc>
        <w:tc>
          <w:tcPr>
            <w:tcW w:w="728" w:type="dxa"/>
            <w:vMerge/>
          </w:tcPr>
          <w:p w14:paraId="58F19B22" w14:textId="77777777" w:rsidR="00E2429A" w:rsidRPr="00C43E4F" w:rsidRDefault="00E2429A" w:rsidP="00BB2C62">
            <w:pPr>
              <w:rPr>
                <w:rFonts w:ascii="Arial" w:hAnsi="Arial" w:cs="Arial"/>
                <w:color w:val="000000" w:themeColor="text1"/>
              </w:rPr>
            </w:pPr>
          </w:p>
        </w:tc>
        <w:tc>
          <w:tcPr>
            <w:tcW w:w="1073" w:type="dxa"/>
            <w:vAlign w:val="center"/>
          </w:tcPr>
          <w:p w14:paraId="47D941F1" w14:textId="77777777" w:rsidR="00E2429A" w:rsidRPr="00C43E4F" w:rsidRDefault="00E2429A" w:rsidP="00BB2C62">
            <w:pPr>
              <w:rPr>
                <w:rFonts w:ascii="Arial" w:hAnsi="Arial" w:cs="Arial"/>
                <w:color w:val="000000" w:themeColor="text1"/>
              </w:rPr>
            </w:pPr>
            <w:r w:rsidRPr="00C43E4F">
              <w:rPr>
                <w:rFonts w:ascii="Arial" w:hAnsi="Arial" w:cs="Arial"/>
                <w:color w:val="000000" w:themeColor="text1"/>
              </w:rPr>
              <w:t>55.5%</w:t>
            </w:r>
          </w:p>
        </w:tc>
        <w:tc>
          <w:tcPr>
            <w:tcW w:w="1195" w:type="dxa"/>
            <w:vAlign w:val="center"/>
          </w:tcPr>
          <w:p w14:paraId="74C3852D" w14:textId="77777777" w:rsidR="00E2429A" w:rsidRPr="00C43E4F" w:rsidRDefault="00E2429A" w:rsidP="00BB2C62">
            <w:pPr>
              <w:rPr>
                <w:rFonts w:ascii="Arial" w:hAnsi="Arial" w:cs="Arial"/>
                <w:color w:val="000000" w:themeColor="text1"/>
              </w:rPr>
            </w:pPr>
            <w:r w:rsidRPr="00C43E4F">
              <w:rPr>
                <w:rFonts w:ascii="Arial" w:hAnsi="Arial" w:cs="Arial"/>
                <w:color w:val="000000" w:themeColor="text1"/>
              </w:rPr>
              <w:t>54-61%</w:t>
            </w:r>
          </w:p>
        </w:tc>
        <w:tc>
          <w:tcPr>
            <w:tcW w:w="1488" w:type="dxa"/>
            <w:vAlign w:val="center"/>
          </w:tcPr>
          <w:p w14:paraId="0BD90C42" w14:textId="77777777" w:rsidR="00E2429A" w:rsidRPr="00C43E4F" w:rsidRDefault="00E2429A" w:rsidP="00BB2C62">
            <w:pPr>
              <w:rPr>
                <w:rFonts w:ascii="Arial" w:hAnsi="Arial" w:cs="Arial"/>
                <w:color w:val="000000" w:themeColor="text1"/>
              </w:rPr>
            </w:pPr>
            <w:r w:rsidRPr="00C43E4F">
              <w:rPr>
                <w:rFonts w:ascii="Arial" w:hAnsi="Arial" w:cs="Arial"/>
                <w:color w:val="000000" w:themeColor="text1"/>
              </w:rPr>
              <w:t>52.7%</w:t>
            </w:r>
          </w:p>
        </w:tc>
      </w:tr>
      <w:tr w:rsidR="00E625A7" w:rsidRPr="00C43E4F" w14:paraId="36CEDA3E" w14:textId="77777777" w:rsidTr="00BB2C62">
        <w:tc>
          <w:tcPr>
            <w:tcW w:w="2945" w:type="dxa"/>
          </w:tcPr>
          <w:p w14:paraId="4AD88843"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 xml:space="preserve">Percentage of property security offences cleared within 30 days: </w:t>
            </w:r>
          </w:p>
        </w:tc>
        <w:tc>
          <w:tcPr>
            <w:tcW w:w="878" w:type="dxa"/>
          </w:tcPr>
          <w:p w14:paraId="6FF05252"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1,4</w:t>
            </w:r>
          </w:p>
        </w:tc>
        <w:tc>
          <w:tcPr>
            <w:tcW w:w="767" w:type="dxa"/>
          </w:tcPr>
          <w:p w14:paraId="719307C6" w14:textId="0A20EFE1" w:rsidR="00E625A7" w:rsidRPr="00C43E4F" w:rsidRDefault="00E625A7" w:rsidP="00E625A7">
            <w:pPr>
              <w:spacing w:before="40" w:after="40"/>
              <w:rPr>
                <w:rFonts w:ascii="Arial" w:hAnsi="Arial" w:cs="Arial"/>
                <w:color w:val="000000" w:themeColor="text1"/>
              </w:rPr>
            </w:pPr>
            <w:r w:rsidRPr="005019FD">
              <w:rPr>
                <w:rStyle w:val="normaltextrun1"/>
                <w:rFonts w:ascii="Wingdings 2" w:eastAsia="Wingdings 2" w:hAnsi="Wingdings 2" w:cs="Wingdings 2"/>
                <w:color w:val="000000" w:themeColor="text1"/>
              </w:rPr>
              <w:t></w:t>
            </w:r>
          </w:p>
        </w:tc>
        <w:tc>
          <w:tcPr>
            <w:tcW w:w="702" w:type="dxa"/>
          </w:tcPr>
          <w:p w14:paraId="309E3E07" w14:textId="72B2A634" w:rsidR="00E625A7" w:rsidRPr="00C43E4F" w:rsidRDefault="00E625A7" w:rsidP="00E625A7">
            <w:pPr>
              <w:spacing w:before="40" w:after="40"/>
              <w:rPr>
                <w:rFonts w:ascii="Arial" w:hAnsi="Arial" w:cs="Arial"/>
                <w:color w:val="000000" w:themeColor="text1"/>
              </w:rPr>
            </w:pPr>
            <w:r w:rsidRPr="005019FD">
              <w:rPr>
                <w:rStyle w:val="normaltextrun1"/>
                <w:rFonts w:ascii="Wingdings 2" w:eastAsia="Wingdings 2" w:hAnsi="Wingdings 2" w:cs="Wingdings 2"/>
                <w:color w:val="000000" w:themeColor="text1"/>
              </w:rPr>
              <w:t></w:t>
            </w:r>
          </w:p>
        </w:tc>
        <w:tc>
          <w:tcPr>
            <w:tcW w:w="728" w:type="dxa"/>
          </w:tcPr>
          <w:p w14:paraId="41BE5933" w14:textId="77777777" w:rsidR="00E625A7" w:rsidRPr="00C43E4F" w:rsidRDefault="00E625A7" w:rsidP="00E625A7">
            <w:pPr>
              <w:spacing w:before="40" w:after="40"/>
              <w:rPr>
                <w:rFonts w:ascii="Arial" w:hAnsi="Arial" w:cs="Arial"/>
                <w:color w:val="000000" w:themeColor="text1"/>
              </w:rPr>
            </w:pPr>
          </w:p>
        </w:tc>
        <w:tc>
          <w:tcPr>
            <w:tcW w:w="1073" w:type="dxa"/>
          </w:tcPr>
          <w:p w14:paraId="3E70DE62" w14:textId="77777777" w:rsidR="00E625A7" w:rsidRPr="00C43E4F" w:rsidRDefault="00E625A7" w:rsidP="00E625A7">
            <w:pPr>
              <w:spacing w:before="40" w:after="40"/>
              <w:rPr>
                <w:rFonts w:ascii="Arial" w:hAnsi="Arial" w:cs="Arial"/>
                <w:color w:val="000000" w:themeColor="text1"/>
              </w:rPr>
            </w:pPr>
          </w:p>
        </w:tc>
        <w:tc>
          <w:tcPr>
            <w:tcW w:w="1195" w:type="dxa"/>
          </w:tcPr>
          <w:p w14:paraId="0B101BD0" w14:textId="77777777" w:rsidR="00E625A7" w:rsidRPr="00C43E4F" w:rsidRDefault="00E625A7" w:rsidP="00E625A7">
            <w:pPr>
              <w:spacing w:before="40" w:after="40"/>
              <w:rPr>
                <w:rFonts w:ascii="Arial" w:hAnsi="Arial" w:cs="Arial"/>
                <w:color w:val="000000" w:themeColor="text1"/>
              </w:rPr>
            </w:pPr>
          </w:p>
        </w:tc>
        <w:tc>
          <w:tcPr>
            <w:tcW w:w="1488" w:type="dxa"/>
          </w:tcPr>
          <w:p w14:paraId="0407B59C" w14:textId="77777777" w:rsidR="00E625A7" w:rsidRPr="00C43E4F" w:rsidRDefault="00E625A7" w:rsidP="00E625A7">
            <w:pPr>
              <w:spacing w:before="40" w:after="40"/>
              <w:rPr>
                <w:rFonts w:ascii="Arial" w:hAnsi="Arial" w:cs="Arial"/>
                <w:color w:val="000000" w:themeColor="text1"/>
              </w:rPr>
            </w:pPr>
          </w:p>
        </w:tc>
      </w:tr>
      <w:tr w:rsidR="00E625A7" w:rsidRPr="00C43E4F" w14:paraId="412F488F" w14:textId="77777777" w:rsidTr="00BB2C62">
        <w:tc>
          <w:tcPr>
            <w:tcW w:w="2945" w:type="dxa"/>
          </w:tcPr>
          <w:p w14:paraId="38975BAF" w14:textId="77777777" w:rsidR="00E625A7" w:rsidRPr="00C43E4F" w:rsidRDefault="00E625A7" w:rsidP="00E625A7">
            <w:pPr>
              <w:pStyle w:val="ListParagraph"/>
              <w:widowControl/>
              <w:numPr>
                <w:ilvl w:val="0"/>
                <w:numId w:val="24"/>
              </w:numPr>
              <w:autoSpaceDE/>
              <w:autoSpaceDN/>
              <w:spacing w:before="40" w:after="40"/>
              <w:contextualSpacing/>
              <w:rPr>
                <w:color w:val="000000" w:themeColor="text1"/>
              </w:rPr>
            </w:pPr>
            <w:r w:rsidRPr="00C43E4F">
              <w:rPr>
                <w:color w:val="000000" w:themeColor="text1"/>
              </w:rPr>
              <w:t>Unlawful entry</w:t>
            </w:r>
          </w:p>
        </w:tc>
        <w:tc>
          <w:tcPr>
            <w:tcW w:w="878" w:type="dxa"/>
          </w:tcPr>
          <w:p w14:paraId="21A51647" w14:textId="77777777" w:rsidR="00E625A7" w:rsidRPr="00C43E4F" w:rsidRDefault="00E625A7" w:rsidP="00E625A7">
            <w:pPr>
              <w:spacing w:before="40" w:after="40"/>
              <w:rPr>
                <w:rFonts w:ascii="Arial" w:hAnsi="Arial" w:cs="Arial"/>
                <w:color w:val="000000" w:themeColor="text1"/>
              </w:rPr>
            </w:pPr>
          </w:p>
        </w:tc>
        <w:tc>
          <w:tcPr>
            <w:tcW w:w="767" w:type="dxa"/>
            <w:vMerge w:val="restart"/>
          </w:tcPr>
          <w:p w14:paraId="55546321" w14:textId="0295FC72" w:rsidR="00E625A7" w:rsidRPr="00C43E4F" w:rsidRDefault="00E625A7" w:rsidP="00E625A7">
            <w:pPr>
              <w:spacing w:before="40" w:after="40"/>
              <w:rPr>
                <w:rFonts w:ascii="Arial" w:hAnsi="Arial" w:cs="Arial"/>
                <w:color w:val="000000" w:themeColor="text1"/>
              </w:rPr>
            </w:pPr>
            <w:r w:rsidRPr="005419FF">
              <w:rPr>
                <w:rStyle w:val="normaltextrun1"/>
                <w:rFonts w:ascii="Wingdings 2" w:eastAsia="Wingdings 2" w:hAnsi="Wingdings 2" w:cs="Wingdings 2"/>
                <w:color w:val="000000" w:themeColor="text1"/>
              </w:rPr>
              <w:t></w:t>
            </w:r>
          </w:p>
        </w:tc>
        <w:tc>
          <w:tcPr>
            <w:tcW w:w="702" w:type="dxa"/>
            <w:vMerge w:val="restart"/>
          </w:tcPr>
          <w:p w14:paraId="216BD1D1" w14:textId="288AD47A" w:rsidR="00E625A7" w:rsidRPr="00C43E4F" w:rsidRDefault="00E625A7" w:rsidP="00E625A7">
            <w:pPr>
              <w:spacing w:before="40" w:after="40"/>
              <w:rPr>
                <w:rFonts w:ascii="Arial" w:hAnsi="Arial" w:cs="Arial"/>
                <w:color w:val="000000" w:themeColor="text1"/>
              </w:rPr>
            </w:pPr>
            <w:r w:rsidRPr="005419FF">
              <w:rPr>
                <w:rStyle w:val="normaltextrun1"/>
                <w:rFonts w:ascii="Wingdings 2" w:eastAsia="Wingdings 2" w:hAnsi="Wingdings 2" w:cs="Wingdings 2"/>
                <w:color w:val="000000" w:themeColor="text1"/>
              </w:rPr>
              <w:t></w:t>
            </w:r>
          </w:p>
        </w:tc>
        <w:tc>
          <w:tcPr>
            <w:tcW w:w="728" w:type="dxa"/>
            <w:vMerge w:val="restart"/>
          </w:tcPr>
          <w:p w14:paraId="405CF6D3" w14:textId="77777777" w:rsidR="00E625A7" w:rsidRPr="00C43E4F" w:rsidRDefault="00E625A7" w:rsidP="00E625A7">
            <w:pPr>
              <w:spacing w:before="40" w:after="40"/>
              <w:rPr>
                <w:rFonts w:ascii="Arial" w:hAnsi="Arial" w:cs="Arial"/>
                <w:color w:val="000000" w:themeColor="text1"/>
              </w:rPr>
            </w:pPr>
          </w:p>
        </w:tc>
        <w:tc>
          <w:tcPr>
            <w:tcW w:w="1073" w:type="dxa"/>
            <w:vAlign w:val="center"/>
          </w:tcPr>
          <w:p w14:paraId="4975C376"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24.0%</w:t>
            </w:r>
          </w:p>
        </w:tc>
        <w:tc>
          <w:tcPr>
            <w:tcW w:w="1195" w:type="dxa"/>
            <w:vAlign w:val="center"/>
          </w:tcPr>
          <w:p w14:paraId="45D8524B"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18-21%</w:t>
            </w:r>
          </w:p>
        </w:tc>
        <w:tc>
          <w:tcPr>
            <w:tcW w:w="1488" w:type="dxa"/>
            <w:vAlign w:val="center"/>
          </w:tcPr>
          <w:p w14:paraId="16D9EB94"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22.0%</w:t>
            </w:r>
          </w:p>
        </w:tc>
      </w:tr>
      <w:tr w:rsidR="00E2429A" w:rsidRPr="00C43E4F" w14:paraId="5BCD2BB8" w14:textId="77777777" w:rsidTr="00BB2C62">
        <w:tc>
          <w:tcPr>
            <w:tcW w:w="2945" w:type="dxa"/>
          </w:tcPr>
          <w:p w14:paraId="4DFF6DD7" w14:textId="77777777" w:rsidR="00E2429A" w:rsidRPr="00C43E4F" w:rsidRDefault="00E2429A" w:rsidP="00E2429A">
            <w:pPr>
              <w:pStyle w:val="ListParagraph"/>
              <w:widowControl/>
              <w:numPr>
                <w:ilvl w:val="0"/>
                <w:numId w:val="24"/>
              </w:numPr>
              <w:autoSpaceDE/>
              <w:autoSpaceDN/>
              <w:spacing w:before="40" w:after="40"/>
              <w:contextualSpacing/>
              <w:rPr>
                <w:color w:val="000000" w:themeColor="text1"/>
              </w:rPr>
            </w:pPr>
            <w:r w:rsidRPr="00C43E4F">
              <w:rPr>
                <w:color w:val="000000" w:themeColor="text1"/>
              </w:rPr>
              <w:t>Other property damage</w:t>
            </w:r>
          </w:p>
        </w:tc>
        <w:tc>
          <w:tcPr>
            <w:tcW w:w="878" w:type="dxa"/>
          </w:tcPr>
          <w:p w14:paraId="5B25AD6A" w14:textId="77777777" w:rsidR="00E2429A" w:rsidRPr="00C43E4F" w:rsidRDefault="00E2429A" w:rsidP="00BB2C62">
            <w:pPr>
              <w:spacing w:before="40" w:after="40"/>
              <w:rPr>
                <w:rFonts w:ascii="Arial" w:hAnsi="Arial" w:cs="Arial"/>
                <w:color w:val="000000" w:themeColor="text1"/>
              </w:rPr>
            </w:pPr>
          </w:p>
        </w:tc>
        <w:tc>
          <w:tcPr>
            <w:tcW w:w="767" w:type="dxa"/>
            <w:vMerge/>
          </w:tcPr>
          <w:p w14:paraId="4F7AB351" w14:textId="77777777" w:rsidR="00E2429A" w:rsidRPr="00C43E4F" w:rsidRDefault="00E2429A" w:rsidP="00BB2C62">
            <w:pPr>
              <w:spacing w:before="40" w:after="40"/>
              <w:rPr>
                <w:rFonts w:ascii="Arial" w:hAnsi="Arial" w:cs="Arial"/>
                <w:color w:val="000000" w:themeColor="text1"/>
              </w:rPr>
            </w:pPr>
          </w:p>
        </w:tc>
        <w:tc>
          <w:tcPr>
            <w:tcW w:w="702" w:type="dxa"/>
            <w:vMerge/>
          </w:tcPr>
          <w:p w14:paraId="313E1546" w14:textId="77777777" w:rsidR="00E2429A" w:rsidRPr="00C43E4F" w:rsidRDefault="00E2429A" w:rsidP="00BB2C62">
            <w:pPr>
              <w:spacing w:before="40" w:after="40"/>
              <w:rPr>
                <w:rFonts w:ascii="Arial" w:hAnsi="Arial" w:cs="Arial"/>
                <w:color w:val="000000" w:themeColor="text1"/>
              </w:rPr>
            </w:pPr>
          </w:p>
        </w:tc>
        <w:tc>
          <w:tcPr>
            <w:tcW w:w="728" w:type="dxa"/>
            <w:vMerge/>
          </w:tcPr>
          <w:p w14:paraId="35C2F905" w14:textId="77777777" w:rsidR="00E2429A" w:rsidRPr="00C43E4F" w:rsidRDefault="00E2429A" w:rsidP="00BB2C62">
            <w:pPr>
              <w:spacing w:before="40" w:after="40"/>
              <w:rPr>
                <w:rFonts w:ascii="Arial" w:hAnsi="Arial" w:cs="Arial"/>
                <w:color w:val="000000" w:themeColor="text1"/>
              </w:rPr>
            </w:pPr>
          </w:p>
        </w:tc>
        <w:tc>
          <w:tcPr>
            <w:tcW w:w="1073" w:type="dxa"/>
            <w:vAlign w:val="center"/>
          </w:tcPr>
          <w:p w14:paraId="13D7FF73"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36.0%</w:t>
            </w:r>
          </w:p>
        </w:tc>
        <w:tc>
          <w:tcPr>
            <w:tcW w:w="1195" w:type="dxa"/>
            <w:vAlign w:val="center"/>
          </w:tcPr>
          <w:p w14:paraId="606F8EF4"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25-27%</w:t>
            </w:r>
          </w:p>
        </w:tc>
        <w:tc>
          <w:tcPr>
            <w:tcW w:w="1488" w:type="dxa"/>
            <w:vAlign w:val="center"/>
          </w:tcPr>
          <w:p w14:paraId="32CC1EFA"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36.2%</w:t>
            </w:r>
          </w:p>
        </w:tc>
      </w:tr>
      <w:tr w:rsidR="00E2429A" w:rsidRPr="00C43E4F" w14:paraId="5F6EBFC9" w14:textId="77777777" w:rsidTr="00BB2C62">
        <w:tc>
          <w:tcPr>
            <w:tcW w:w="2945" w:type="dxa"/>
          </w:tcPr>
          <w:p w14:paraId="691315F2" w14:textId="77777777" w:rsidR="00E2429A" w:rsidRPr="00C43E4F" w:rsidRDefault="00E2429A" w:rsidP="00E2429A">
            <w:pPr>
              <w:pStyle w:val="ListParagraph"/>
              <w:widowControl/>
              <w:numPr>
                <w:ilvl w:val="0"/>
                <w:numId w:val="24"/>
              </w:numPr>
              <w:autoSpaceDE/>
              <w:autoSpaceDN/>
              <w:spacing w:before="40" w:after="40"/>
              <w:contextualSpacing/>
              <w:rPr>
                <w:color w:val="000000" w:themeColor="text1"/>
              </w:rPr>
            </w:pPr>
            <w:r w:rsidRPr="00C43E4F">
              <w:rPr>
                <w:color w:val="000000" w:themeColor="text1"/>
              </w:rPr>
              <w:t>Motor vehicle theft</w:t>
            </w:r>
          </w:p>
        </w:tc>
        <w:tc>
          <w:tcPr>
            <w:tcW w:w="878" w:type="dxa"/>
          </w:tcPr>
          <w:p w14:paraId="1C3DD888" w14:textId="77777777" w:rsidR="00E2429A" w:rsidRPr="00C43E4F" w:rsidRDefault="00E2429A" w:rsidP="00BB2C62">
            <w:pPr>
              <w:spacing w:before="40" w:after="40"/>
              <w:rPr>
                <w:rFonts w:ascii="Arial" w:hAnsi="Arial" w:cs="Arial"/>
                <w:color w:val="000000" w:themeColor="text1"/>
              </w:rPr>
            </w:pPr>
          </w:p>
        </w:tc>
        <w:tc>
          <w:tcPr>
            <w:tcW w:w="767" w:type="dxa"/>
            <w:vMerge/>
          </w:tcPr>
          <w:p w14:paraId="0BA8974D" w14:textId="77777777" w:rsidR="00E2429A" w:rsidRPr="00C43E4F" w:rsidRDefault="00E2429A" w:rsidP="00BB2C62">
            <w:pPr>
              <w:spacing w:before="40" w:after="40"/>
              <w:rPr>
                <w:rFonts w:ascii="Arial" w:hAnsi="Arial" w:cs="Arial"/>
                <w:color w:val="000000" w:themeColor="text1"/>
              </w:rPr>
            </w:pPr>
          </w:p>
        </w:tc>
        <w:tc>
          <w:tcPr>
            <w:tcW w:w="702" w:type="dxa"/>
            <w:vMerge/>
          </w:tcPr>
          <w:p w14:paraId="5DC119CC" w14:textId="77777777" w:rsidR="00E2429A" w:rsidRPr="00C43E4F" w:rsidRDefault="00E2429A" w:rsidP="00BB2C62">
            <w:pPr>
              <w:spacing w:before="40" w:after="40"/>
              <w:rPr>
                <w:rFonts w:ascii="Arial" w:hAnsi="Arial" w:cs="Arial"/>
                <w:color w:val="000000" w:themeColor="text1"/>
              </w:rPr>
            </w:pPr>
          </w:p>
        </w:tc>
        <w:tc>
          <w:tcPr>
            <w:tcW w:w="728" w:type="dxa"/>
            <w:vMerge/>
          </w:tcPr>
          <w:p w14:paraId="5407831F" w14:textId="77777777" w:rsidR="00E2429A" w:rsidRPr="00C43E4F" w:rsidRDefault="00E2429A" w:rsidP="00BB2C62">
            <w:pPr>
              <w:spacing w:before="40" w:after="40"/>
              <w:rPr>
                <w:rFonts w:ascii="Arial" w:hAnsi="Arial" w:cs="Arial"/>
                <w:color w:val="000000" w:themeColor="text1"/>
              </w:rPr>
            </w:pPr>
          </w:p>
        </w:tc>
        <w:tc>
          <w:tcPr>
            <w:tcW w:w="1073" w:type="dxa"/>
            <w:vAlign w:val="center"/>
          </w:tcPr>
          <w:p w14:paraId="3F3E1833"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43.1%</w:t>
            </w:r>
          </w:p>
        </w:tc>
        <w:tc>
          <w:tcPr>
            <w:tcW w:w="1195" w:type="dxa"/>
            <w:vAlign w:val="center"/>
          </w:tcPr>
          <w:p w14:paraId="4C33317F"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36-40%</w:t>
            </w:r>
          </w:p>
        </w:tc>
        <w:tc>
          <w:tcPr>
            <w:tcW w:w="1488" w:type="dxa"/>
            <w:vAlign w:val="center"/>
          </w:tcPr>
          <w:p w14:paraId="62FEAE3A"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40.7%</w:t>
            </w:r>
          </w:p>
        </w:tc>
      </w:tr>
      <w:tr w:rsidR="00E2429A" w:rsidRPr="00C43E4F" w14:paraId="499EE350" w14:textId="77777777" w:rsidTr="00BB2C62">
        <w:tc>
          <w:tcPr>
            <w:tcW w:w="2945" w:type="dxa"/>
          </w:tcPr>
          <w:p w14:paraId="36C05E42" w14:textId="77777777" w:rsidR="00E2429A" w:rsidRPr="00C43E4F" w:rsidRDefault="00E2429A" w:rsidP="00E2429A">
            <w:pPr>
              <w:pStyle w:val="ListParagraph"/>
              <w:widowControl/>
              <w:numPr>
                <w:ilvl w:val="0"/>
                <w:numId w:val="24"/>
              </w:numPr>
              <w:autoSpaceDE/>
              <w:autoSpaceDN/>
              <w:spacing w:before="40" w:after="40"/>
              <w:contextualSpacing/>
              <w:rPr>
                <w:color w:val="000000" w:themeColor="text1"/>
              </w:rPr>
            </w:pPr>
            <w:r w:rsidRPr="00C43E4F">
              <w:rPr>
                <w:color w:val="000000" w:themeColor="text1"/>
              </w:rPr>
              <w:t>Other theft (excluding unlawful entry)</w:t>
            </w:r>
          </w:p>
        </w:tc>
        <w:tc>
          <w:tcPr>
            <w:tcW w:w="878" w:type="dxa"/>
          </w:tcPr>
          <w:p w14:paraId="0CECD475" w14:textId="77777777" w:rsidR="00E2429A" w:rsidRPr="00C43E4F" w:rsidRDefault="00E2429A" w:rsidP="00BB2C62">
            <w:pPr>
              <w:spacing w:before="40" w:after="40"/>
              <w:rPr>
                <w:rFonts w:ascii="Arial" w:hAnsi="Arial" w:cs="Arial"/>
                <w:color w:val="000000" w:themeColor="text1"/>
              </w:rPr>
            </w:pPr>
          </w:p>
        </w:tc>
        <w:tc>
          <w:tcPr>
            <w:tcW w:w="767" w:type="dxa"/>
            <w:vMerge/>
          </w:tcPr>
          <w:p w14:paraId="749F551B" w14:textId="77777777" w:rsidR="00E2429A" w:rsidRPr="00C43E4F" w:rsidRDefault="00E2429A" w:rsidP="00BB2C62">
            <w:pPr>
              <w:spacing w:before="40" w:after="40"/>
              <w:rPr>
                <w:rFonts w:ascii="Arial" w:hAnsi="Arial" w:cs="Arial"/>
                <w:color w:val="000000" w:themeColor="text1"/>
              </w:rPr>
            </w:pPr>
          </w:p>
        </w:tc>
        <w:tc>
          <w:tcPr>
            <w:tcW w:w="702" w:type="dxa"/>
            <w:vMerge/>
          </w:tcPr>
          <w:p w14:paraId="1F90ED63" w14:textId="77777777" w:rsidR="00E2429A" w:rsidRPr="00C43E4F" w:rsidRDefault="00E2429A" w:rsidP="00BB2C62">
            <w:pPr>
              <w:spacing w:before="40" w:after="40"/>
              <w:rPr>
                <w:rFonts w:ascii="Arial" w:hAnsi="Arial" w:cs="Arial"/>
                <w:color w:val="000000" w:themeColor="text1"/>
              </w:rPr>
            </w:pPr>
          </w:p>
        </w:tc>
        <w:tc>
          <w:tcPr>
            <w:tcW w:w="728" w:type="dxa"/>
            <w:vMerge/>
          </w:tcPr>
          <w:p w14:paraId="15EFBD1E" w14:textId="77777777" w:rsidR="00E2429A" w:rsidRPr="00C43E4F" w:rsidRDefault="00E2429A" w:rsidP="00BB2C62">
            <w:pPr>
              <w:spacing w:before="40" w:after="40"/>
              <w:rPr>
                <w:rFonts w:ascii="Arial" w:hAnsi="Arial" w:cs="Arial"/>
                <w:color w:val="000000" w:themeColor="text1"/>
              </w:rPr>
            </w:pPr>
          </w:p>
        </w:tc>
        <w:tc>
          <w:tcPr>
            <w:tcW w:w="1073" w:type="dxa"/>
            <w:vAlign w:val="center"/>
          </w:tcPr>
          <w:p w14:paraId="2936ECAF"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30.0%</w:t>
            </w:r>
          </w:p>
        </w:tc>
        <w:tc>
          <w:tcPr>
            <w:tcW w:w="1195" w:type="dxa"/>
            <w:vAlign w:val="center"/>
          </w:tcPr>
          <w:p w14:paraId="3B22C5AC"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26-28%</w:t>
            </w:r>
          </w:p>
        </w:tc>
        <w:tc>
          <w:tcPr>
            <w:tcW w:w="1488" w:type="dxa"/>
            <w:vAlign w:val="center"/>
          </w:tcPr>
          <w:p w14:paraId="400637FE"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27.6%</w:t>
            </w:r>
          </w:p>
        </w:tc>
      </w:tr>
      <w:tr w:rsidR="00E2429A" w:rsidRPr="00C43E4F" w14:paraId="2BC8BAAD" w14:textId="77777777" w:rsidTr="00BB2C62">
        <w:tc>
          <w:tcPr>
            <w:tcW w:w="2945" w:type="dxa"/>
          </w:tcPr>
          <w:p w14:paraId="6F835E4F" w14:textId="77777777" w:rsidR="00E2429A" w:rsidRPr="00C43E4F" w:rsidRDefault="00E2429A" w:rsidP="00E2429A">
            <w:pPr>
              <w:pStyle w:val="ListParagraph"/>
              <w:widowControl/>
              <w:numPr>
                <w:ilvl w:val="0"/>
                <w:numId w:val="24"/>
              </w:numPr>
              <w:autoSpaceDE/>
              <w:autoSpaceDN/>
              <w:spacing w:before="40" w:after="40"/>
              <w:contextualSpacing/>
              <w:rPr>
                <w:color w:val="000000" w:themeColor="text1"/>
              </w:rPr>
            </w:pPr>
            <w:r w:rsidRPr="00C43E4F">
              <w:rPr>
                <w:color w:val="000000" w:themeColor="text1"/>
              </w:rPr>
              <w:t>Total property security</w:t>
            </w:r>
          </w:p>
        </w:tc>
        <w:tc>
          <w:tcPr>
            <w:tcW w:w="878" w:type="dxa"/>
          </w:tcPr>
          <w:p w14:paraId="1DC5EC45" w14:textId="77777777" w:rsidR="00E2429A" w:rsidRPr="00C43E4F" w:rsidRDefault="00E2429A" w:rsidP="00BB2C62">
            <w:pPr>
              <w:spacing w:before="40" w:after="40"/>
              <w:rPr>
                <w:rFonts w:ascii="Arial" w:hAnsi="Arial" w:cs="Arial"/>
                <w:color w:val="000000" w:themeColor="text1"/>
              </w:rPr>
            </w:pPr>
          </w:p>
        </w:tc>
        <w:tc>
          <w:tcPr>
            <w:tcW w:w="767" w:type="dxa"/>
            <w:vMerge/>
          </w:tcPr>
          <w:p w14:paraId="4D05D860" w14:textId="77777777" w:rsidR="00E2429A" w:rsidRPr="00C43E4F" w:rsidRDefault="00E2429A" w:rsidP="00BB2C62">
            <w:pPr>
              <w:spacing w:before="40" w:after="40"/>
              <w:rPr>
                <w:rFonts w:ascii="Arial" w:hAnsi="Arial" w:cs="Arial"/>
                <w:color w:val="000000" w:themeColor="text1"/>
              </w:rPr>
            </w:pPr>
          </w:p>
        </w:tc>
        <w:tc>
          <w:tcPr>
            <w:tcW w:w="702" w:type="dxa"/>
            <w:vMerge/>
          </w:tcPr>
          <w:p w14:paraId="744AB563" w14:textId="77777777" w:rsidR="00E2429A" w:rsidRPr="00C43E4F" w:rsidRDefault="00E2429A" w:rsidP="00BB2C62">
            <w:pPr>
              <w:spacing w:before="40" w:after="40"/>
              <w:rPr>
                <w:rFonts w:ascii="Arial" w:hAnsi="Arial" w:cs="Arial"/>
                <w:color w:val="000000" w:themeColor="text1"/>
              </w:rPr>
            </w:pPr>
          </w:p>
        </w:tc>
        <w:tc>
          <w:tcPr>
            <w:tcW w:w="728" w:type="dxa"/>
            <w:vMerge/>
          </w:tcPr>
          <w:p w14:paraId="711D80FC" w14:textId="77777777" w:rsidR="00E2429A" w:rsidRPr="00C43E4F" w:rsidRDefault="00E2429A" w:rsidP="00BB2C62">
            <w:pPr>
              <w:spacing w:before="40" w:after="40"/>
              <w:rPr>
                <w:rFonts w:ascii="Arial" w:hAnsi="Arial" w:cs="Arial"/>
                <w:color w:val="000000" w:themeColor="text1"/>
              </w:rPr>
            </w:pPr>
          </w:p>
        </w:tc>
        <w:tc>
          <w:tcPr>
            <w:tcW w:w="1073" w:type="dxa"/>
            <w:vAlign w:val="center"/>
          </w:tcPr>
          <w:p w14:paraId="13EA44A7"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31.4%</w:t>
            </w:r>
          </w:p>
        </w:tc>
        <w:tc>
          <w:tcPr>
            <w:tcW w:w="1195" w:type="dxa"/>
            <w:vAlign w:val="center"/>
          </w:tcPr>
          <w:p w14:paraId="1D586CF3"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28-30%</w:t>
            </w:r>
          </w:p>
        </w:tc>
        <w:tc>
          <w:tcPr>
            <w:tcW w:w="1488" w:type="dxa"/>
            <w:vAlign w:val="center"/>
          </w:tcPr>
          <w:p w14:paraId="6458552E"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29.6%</w:t>
            </w:r>
          </w:p>
        </w:tc>
      </w:tr>
      <w:tr w:rsidR="00E625A7" w:rsidRPr="00C43E4F" w14:paraId="36B36EE5" w14:textId="77777777" w:rsidTr="00BB2C62">
        <w:tc>
          <w:tcPr>
            <w:tcW w:w="2945" w:type="dxa"/>
          </w:tcPr>
          <w:p w14:paraId="4EAE4714"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lastRenderedPageBreak/>
              <w:t>Percentage of good order offences cleared within 30 days</w:t>
            </w:r>
          </w:p>
        </w:tc>
        <w:tc>
          <w:tcPr>
            <w:tcW w:w="878" w:type="dxa"/>
          </w:tcPr>
          <w:p w14:paraId="0EE9A801"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1,5</w:t>
            </w:r>
          </w:p>
        </w:tc>
        <w:tc>
          <w:tcPr>
            <w:tcW w:w="767" w:type="dxa"/>
          </w:tcPr>
          <w:p w14:paraId="34DEEAC2" w14:textId="79E2F540" w:rsidR="00E625A7" w:rsidRPr="00C43E4F" w:rsidRDefault="00E625A7" w:rsidP="00E625A7">
            <w:pPr>
              <w:spacing w:before="40" w:after="40"/>
              <w:rPr>
                <w:rFonts w:ascii="Arial" w:hAnsi="Arial" w:cs="Arial"/>
                <w:color w:val="000000" w:themeColor="text1"/>
              </w:rPr>
            </w:pPr>
            <w:r w:rsidRPr="00C2117E">
              <w:rPr>
                <w:rStyle w:val="normaltextrun1"/>
                <w:rFonts w:ascii="Wingdings 2" w:eastAsia="Wingdings 2" w:hAnsi="Wingdings 2" w:cs="Wingdings 2"/>
                <w:color w:val="000000" w:themeColor="text1"/>
              </w:rPr>
              <w:t></w:t>
            </w:r>
          </w:p>
        </w:tc>
        <w:tc>
          <w:tcPr>
            <w:tcW w:w="702" w:type="dxa"/>
          </w:tcPr>
          <w:p w14:paraId="66E0D763" w14:textId="56133707" w:rsidR="00E625A7" w:rsidRPr="00C43E4F" w:rsidRDefault="00E625A7" w:rsidP="00E625A7">
            <w:pPr>
              <w:spacing w:before="40" w:after="40"/>
              <w:rPr>
                <w:rFonts w:ascii="Arial" w:hAnsi="Arial" w:cs="Arial"/>
                <w:color w:val="000000" w:themeColor="text1"/>
              </w:rPr>
            </w:pPr>
            <w:r w:rsidRPr="00C2117E">
              <w:rPr>
                <w:rStyle w:val="normaltextrun1"/>
                <w:rFonts w:ascii="Wingdings 2" w:eastAsia="Wingdings 2" w:hAnsi="Wingdings 2" w:cs="Wingdings 2"/>
                <w:color w:val="000000" w:themeColor="text1"/>
              </w:rPr>
              <w:t></w:t>
            </w:r>
          </w:p>
        </w:tc>
        <w:tc>
          <w:tcPr>
            <w:tcW w:w="728" w:type="dxa"/>
          </w:tcPr>
          <w:p w14:paraId="5AB3D2AC" w14:textId="77777777" w:rsidR="00E625A7" w:rsidRPr="00C43E4F" w:rsidRDefault="00E625A7" w:rsidP="00E625A7">
            <w:pPr>
              <w:spacing w:before="40" w:after="40"/>
              <w:rPr>
                <w:rFonts w:ascii="Arial" w:hAnsi="Arial" w:cs="Arial"/>
                <w:color w:val="000000" w:themeColor="text1"/>
              </w:rPr>
            </w:pPr>
          </w:p>
        </w:tc>
        <w:tc>
          <w:tcPr>
            <w:tcW w:w="1073" w:type="dxa"/>
          </w:tcPr>
          <w:p w14:paraId="3FA5E4EE" w14:textId="77777777" w:rsidR="00E625A7" w:rsidRPr="00C43E4F" w:rsidRDefault="00E625A7" w:rsidP="00E625A7">
            <w:pPr>
              <w:rPr>
                <w:rFonts w:ascii="Arial" w:hAnsi="Arial" w:cs="Arial"/>
                <w:color w:val="000000" w:themeColor="text1"/>
              </w:rPr>
            </w:pPr>
            <w:r w:rsidRPr="00C43E4F">
              <w:rPr>
                <w:rFonts w:ascii="Arial" w:hAnsi="Arial" w:cs="Arial"/>
                <w:color w:val="000000" w:themeColor="text1"/>
              </w:rPr>
              <w:t>78.3%</w:t>
            </w:r>
          </w:p>
          <w:p w14:paraId="5A4C4D22" w14:textId="77777777" w:rsidR="00E625A7" w:rsidRPr="00C43E4F" w:rsidRDefault="00E625A7" w:rsidP="00E625A7">
            <w:pPr>
              <w:spacing w:before="40" w:after="40"/>
              <w:rPr>
                <w:rFonts w:ascii="Arial" w:hAnsi="Arial" w:cs="Arial"/>
                <w:color w:val="000000" w:themeColor="text1"/>
              </w:rPr>
            </w:pPr>
          </w:p>
        </w:tc>
        <w:tc>
          <w:tcPr>
            <w:tcW w:w="1195" w:type="dxa"/>
          </w:tcPr>
          <w:p w14:paraId="3C3806EA"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80-85%</w:t>
            </w:r>
          </w:p>
        </w:tc>
        <w:tc>
          <w:tcPr>
            <w:tcW w:w="1488" w:type="dxa"/>
          </w:tcPr>
          <w:p w14:paraId="4C6E189F"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76.3%</w:t>
            </w:r>
          </w:p>
        </w:tc>
      </w:tr>
      <w:tr w:rsidR="00E625A7" w:rsidRPr="00C43E4F" w14:paraId="0FE5D5B7" w14:textId="77777777" w:rsidTr="00BB2C62">
        <w:tc>
          <w:tcPr>
            <w:tcW w:w="2945" w:type="dxa"/>
          </w:tcPr>
          <w:p w14:paraId="1CB20695"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Rate of crime victimisation per 1,000 population</w:t>
            </w:r>
          </w:p>
        </w:tc>
        <w:tc>
          <w:tcPr>
            <w:tcW w:w="878" w:type="dxa"/>
          </w:tcPr>
          <w:p w14:paraId="74B34F3A"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6</w:t>
            </w:r>
          </w:p>
        </w:tc>
        <w:tc>
          <w:tcPr>
            <w:tcW w:w="767" w:type="dxa"/>
            <w:vMerge w:val="restart"/>
          </w:tcPr>
          <w:p w14:paraId="1DF360C1" w14:textId="21603C92" w:rsidR="00E625A7" w:rsidRPr="00C43E4F" w:rsidRDefault="00E625A7" w:rsidP="00E625A7">
            <w:pPr>
              <w:spacing w:before="40" w:after="40"/>
              <w:rPr>
                <w:rStyle w:val="normaltextrun1"/>
                <w:rFonts w:ascii="Arial" w:eastAsia="Wingdings 2" w:hAnsi="Arial" w:cs="Arial"/>
                <w:color w:val="000000" w:themeColor="text1"/>
              </w:rPr>
            </w:pPr>
            <w:r w:rsidRPr="009E64CD">
              <w:rPr>
                <w:rStyle w:val="normaltextrun1"/>
                <w:rFonts w:ascii="Wingdings 2" w:eastAsia="Wingdings 2" w:hAnsi="Wingdings 2" w:cs="Wingdings 2"/>
                <w:color w:val="000000" w:themeColor="text1"/>
              </w:rPr>
              <w:t></w:t>
            </w:r>
          </w:p>
        </w:tc>
        <w:tc>
          <w:tcPr>
            <w:tcW w:w="702" w:type="dxa"/>
            <w:vMerge w:val="restart"/>
          </w:tcPr>
          <w:p w14:paraId="1CD3892F" w14:textId="20AE1528" w:rsidR="00E625A7" w:rsidRPr="00C43E4F" w:rsidRDefault="00E625A7" w:rsidP="00E625A7">
            <w:pPr>
              <w:spacing w:before="40" w:after="40"/>
              <w:rPr>
                <w:rStyle w:val="normaltextrun1"/>
                <w:rFonts w:ascii="Arial" w:eastAsia="Wingdings 2" w:hAnsi="Arial" w:cs="Arial"/>
                <w:color w:val="000000" w:themeColor="text1"/>
              </w:rPr>
            </w:pPr>
            <w:r w:rsidRPr="009E64CD">
              <w:rPr>
                <w:rStyle w:val="normaltextrun1"/>
                <w:rFonts w:ascii="Wingdings 2" w:eastAsia="Wingdings 2" w:hAnsi="Wingdings 2" w:cs="Wingdings 2"/>
                <w:color w:val="000000" w:themeColor="text1"/>
              </w:rPr>
              <w:t></w:t>
            </w:r>
          </w:p>
        </w:tc>
        <w:tc>
          <w:tcPr>
            <w:tcW w:w="728" w:type="dxa"/>
            <w:vMerge w:val="restart"/>
          </w:tcPr>
          <w:p w14:paraId="7A4284F8" w14:textId="77777777" w:rsidR="00E625A7" w:rsidRPr="00C43E4F" w:rsidRDefault="00E625A7" w:rsidP="00E625A7">
            <w:pPr>
              <w:spacing w:before="40" w:after="40"/>
              <w:rPr>
                <w:rFonts w:ascii="Arial" w:hAnsi="Arial" w:cs="Arial"/>
                <w:color w:val="000000" w:themeColor="text1"/>
              </w:rPr>
            </w:pPr>
          </w:p>
        </w:tc>
        <w:tc>
          <w:tcPr>
            <w:tcW w:w="1073" w:type="dxa"/>
          </w:tcPr>
          <w:p w14:paraId="64F4276F" w14:textId="77777777" w:rsidR="00E625A7" w:rsidRPr="00C43E4F" w:rsidRDefault="00E625A7" w:rsidP="00E625A7">
            <w:pPr>
              <w:spacing w:before="40" w:after="40"/>
              <w:rPr>
                <w:rFonts w:ascii="Arial" w:hAnsi="Arial" w:cs="Arial"/>
                <w:color w:val="000000" w:themeColor="text1"/>
              </w:rPr>
            </w:pPr>
          </w:p>
        </w:tc>
        <w:tc>
          <w:tcPr>
            <w:tcW w:w="1195" w:type="dxa"/>
          </w:tcPr>
          <w:p w14:paraId="0599CB95" w14:textId="77777777" w:rsidR="00E625A7" w:rsidRPr="00C43E4F" w:rsidRDefault="00E625A7" w:rsidP="00E625A7">
            <w:pPr>
              <w:spacing w:before="40" w:after="40"/>
              <w:rPr>
                <w:rFonts w:ascii="Arial" w:hAnsi="Arial" w:cs="Arial"/>
                <w:color w:val="000000" w:themeColor="text1"/>
              </w:rPr>
            </w:pPr>
          </w:p>
        </w:tc>
        <w:tc>
          <w:tcPr>
            <w:tcW w:w="1488" w:type="dxa"/>
          </w:tcPr>
          <w:p w14:paraId="7823C913" w14:textId="77777777" w:rsidR="00E625A7" w:rsidRPr="00C43E4F" w:rsidRDefault="00E625A7" w:rsidP="00E625A7">
            <w:pPr>
              <w:spacing w:before="40" w:after="40"/>
              <w:rPr>
                <w:rFonts w:ascii="Arial" w:hAnsi="Arial" w:cs="Arial"/>
                <w:color w:val="000000" w:themeColor="text1"/>
              </w:rPr>
            </w:pPr>
          </w:p>
        </w:tc>
      </w:tr>
      <w:tr w:rsidR="00E2429A" w:rsidRPr="00C43E4F" w14:paraId="6E01C0B8" w14:textId="77777777" w:rsidTr="00BB2C62">
        <w:tc>
          <w:tcPr>
            <w:tcW w:w="2945" w:type="dxa"/>
          </w:tcPr>
          <w:p w14:paraId="7F449209" w14:textId="77777777" w:rsidR="00E2429A" w:rsidRPr="00C43E4F" w:rsidRDefault="00E2429A" w:rsidP="00E2429A">
            <w:pPr>
              <w:pStyle w:val="ListParagraph"/>
              <w:widowControl/>
              <w:numPr>
                <w:ilvl w:val="0"/>
                <w:numId w:val="24"/>
              </w:numPr>
              <w:autoSpaceDE/>
              <w:autoSpaceDN/>
              <w:spacing w:before="40" w:after="40"/>
              <w:contextualSpacing/>
              <w:rPr>
                <w:color w:val="000000" w:themeColor="text1"/>
              </w:rPr>
            </w:pPr>
            <w:r w:rsidRPr="00C43E4F">
              <w:rPr>
                <w:color w:val="000000" w:themeColor="text1"/>
              </w:rPr>
              <w:t>Total person offences</w:t>
            </w:r>
          </w:p>
        </w:tc>
        <w:tc>
          <w:tcPr>
            <w:tcW w:w="878" w:type="dxa"/>
          </w:tcPr>
          <w:p w14:paraId="04A36B32"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7</w:t>
            </w:r>
          </w:p>
        </w:tc>
        <w:tc>
          <w:tcPr>
            <w:tcW w:w="767" w:type="dxa"/>
            <w:vMerge/>
          </w:tcPr>
          <w:p w14:paraId="0C53FD76" w14:textId="77777777" w:rsidR="00E2429A" w:rsidRPr="00C43E4F" w:rsidRDefault="00E2429A" w:rsidP="00BB2C62">
            <w:pPr>
              <w:spacing w:before="40" w:after="40"/>
              <w:rPr>
                <w:rStyle w:val="normaltextrun1"/>
                <w:rFonts w:ascii="Arial" w:eastAsia="Wingdings 2" w:hAnsi="Arial" w:cs="Arial"/>
                <w:color w:val="000000" w:themeColor="text1"/>
              </w:rPr>
            </w:pPr>
          </w:p>
        </w:tc>
        <w:tc>
          <w:tcPr>
            <w:tcW w:w="702" w:type="dxa"/>
            <w:vMerge/>
          </w:tcPr>
          <w:p w14:paraId="0D2F565C" w14:textId="77777777" w:rsidR="00E2429A" w:rsidRPr="00C43E4F" w:rsidRDefault="00E2429A" w:rsidP="00BB2C62">
            <w:pPr>
              <w:spacing w:before="40" w:after="40"/>
              <w:rPr>
                <w:rStyle w:val="normaltextrun1"/>
                <w:rFonts w:ascii="Arial" w:eastAsia="Wingdings 2" w:hAnsi="Arial" w:cs="Arial"/>
                <w:color w:val="000000" w:themeColor="text1"/>
              </w:rPr>
            </w:pPr>
          </w:p>
        </w:tc>
        <w:tc>
          <w:tcPr>
            <w:tcW w:w="728" w:type="dxa"/>
            <w:vMerge/>
          </w:tcPr>
          <w:p w14:paraId="6C10CDA1" w14:textId="77777777" w:rsidR="00E2429A" w:rsidRPr="00C43E4F" w:rsidRDefault="00E2429A" w:rsidP="00BB2C62">
            <w:pPr>
              <w:spacing w:before="40" w:after="40"/>
              <w:rPr>
                <w:rFonts w:ascii="Arial" w:hAnsi="Arial" w:cs="Arial"/>
                <w:color w:val="000000" w:themeColor="text1"/>
              </w:rPr>
            </w:pPr>
          </w:p>
        </w:tc>
        <w:tc>
          <w:tcPr>
            <w:tcW w:w="1073" w:type="dxa"/>
            <w:vAlign w:val="center"/>
          </w:tcPr>
          <w:p w14:paraId="5BAD7AE5"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12.2</w:t>
            </w:r>
          </w:p>
        </w:tc>
        <w:tc>
          <w:tcPr>
            <w:tcW w:w="1195" w:type="dxa"/>
            <w:vAlign w:val="center"/>
          </w:tcPr>
          <w:p w14:paraId="29508221"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&lt;6.3</w:t>
            </w:r>
          </w:p>
        </w:tc>
        <w:tc>
          <w:tcPr>
            <w:tcW w:w="1488" w:type="dxa"/>
            <w:vAlign w:val="center"/>
          </w:tcPr>
          <w:p w14:paraId="109CE4CA"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14.5</w:t>
            </w:r>
          </w:p>
        </w:tc>
      </w:tr>
      <w:tr w:rsidR="00E2429A" w:rsidRPr="00C43E4F" w14:paraId="3A9F6E73" w14:textId="77777777" w:rsidTr="00BB2C62">
        <w:trPr>
          <w:trHeight w:val="115"/>
        </w:trPr>
        <w:tc>
          <w:tcPr>
            <w:tcW w:w="2945" w:type="dxa"/>
          </w:tcPr>
          <w:p w14:paraId="544B3A8B" w14:textId="77777777" w:rsidR="00E2429A" w:rsidRPr="00C43E4F" w:rsidRDefault="00E2429A" w:rsidP="00E2429A">
            <w:pPr>
              <w:pStyle w:val="ListParagraph"/>
              <w:widowControl/>
              <w:numPr>
                <w:ilvl w:val="0"/>
                <w:numId w:val="24"/>
              </w:numPr>
              <w:autoSpaceDE/>
              <w:autoSpaceDN/>
              <w:spacing w:before="40" w:after="40"/>
              <w:contextualSpacing/>
              <w:rPr>
                <w:color w:val="000000" w:themeColor="text1"/>
              </w:rPr>
            </w:pPr>
            <w:r w:rsidRPr="00C43E4F">
              <w:rPr>
                <w:color w:val="000000" w:themeColor="text1"/>
              </w:rPr>
              <w:t>Total property offences</w:t>
            </w:r>
          </w:p>
        </w:tc>
        <w:tc>
          <w:tcPr>
            <w:tcW w:w="878" w:type="dxa"/>
          </w:tcPr>
          <w:p w14:paraId="6511CF52" w14:textId="77777777" w:rsidR="00E2429A" w:rsidRPr="00C43E4F" w:rsidRDefault="00E2429A" w:rsidP="00BB2C62">
            <w:pPr>
              <w:spacing w:before="40" w:after="40"/>
              <w:rPr>
                <w:rFonts w:ascii="Arial" w:hAnsi="Arial" w:cs="Arial"/>
                <w:color w:val="000000" w:themeColor="text1"/>
              </w:rPr>
            </w:pPr>
          </w:p>
        </w:tc>
        <w:tc>
          <w:tcPr>
            <w:tcW w:w="767" w:type="dxa"/>
            <w:vMerge/>
          </w:tcPr>
          <w:p w14:paraId="774B5B0C" w14:textId="77777777" w:rsidR="00E2429A" w:rsidRPr="00C43E4F" w:rsidRDefault="00E2429A" w:rsidP="00BB2C62">
            <w:pPr>
              <w:spacing w:before="40" w:after="40"/>
              <w:rPr>
                <w:rStyle w:val="normaltextrun1"/>
                <w:rFonts w:ascii="Arial" w:eastAsia="Wingdings 2" w:hAnsi="Arial" w:cs="Arial"/>
                <w:color w:val="000000" w:themeColor="text1"/>
              </w:rPr>
            </w:pPr>
          </w:p>
        </w:tc>
        <w:tc>
          <w:tcPr>
            <w:tcW w:w="702" w:type="dxa"/>
            <w:vMerge/>
          </w:tcPr>
          <w:p w14:paraId="20F0C888" w14:textId="77777777" w:rsidR="00E2429A" w:rsidRPr="00C43E4F" w:rsidRDefault="00E2429A" w:rsidP="00BB2C62">
            <w:pPr>
              <w:spacing w:before="40" w:after="40"/>
              <w:rPr>
                <w:rStyle w:val="normaltextrun1"/>
                <w:rFonts w:ascii="Arial" w:eastAsia="Wingdings 2" w:hAnsi="Arial" w:cs="Arial"/>
                <w:color w:val="000000" w:themeColor="text1"/>
              </w:rPr>
            </w:pPr>
          </w:p>
        </w:tc>
        <w:tc>
          <w:tcPr>
            <w:tcW w:w="728" w:type="dxa"/>
            <w:vMerge/>
          </w:tcPr>
          <w:p w14:paraId="5049D5E8" w14:textId="77777777" w:rsidR="00E2429A" w:rsidRPr="00C43E4F" w:rsidRDefault="00E2429A" w:rsidP="00BB2C62">
            <w:pPr>
              <w:spacing w:before="40" w:after="40"/>
              <w:rPr>
                <w:rFonts w:ascii="Arial" w:hAnsi="Arial" w:cs="Arial"/>
                <w:color w:val="000000" w:themeColor="text1"/>
              </w:rPr>
            </w:pPr>
          </w:p>
        </w:tc>
        <w:tc>
          <w:tcPr>
            <w:tcW w:w="1073" w:type="dxa"/>
            <w:vAlign w:val="center"/>
          </w:tcPr>
          <w:p w14:paraId="3BA01094"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44.4</w:t>
            </w:r>
          </w:p>
        </w:tc>
        <w:tc>
          <w:tcPr>
            <w:tcW w:w="1195" w:type="dxa"/>
            <w:vAlign w:val="center"/>
          </w:tcPr>
          <w:p w14:paraId="06A8DBCE"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&lt;42.0</w:t>
            </w:r>
          </w:p>
        </w:tc>
        <w:tc>
          <w:tcPr>
            <w:tcW w:w="1488" w:type="dxa"/>
            <w:vAlign w:val="center"/>
          </w:tcPr>
          <w:p w14:paraId="17051FBE"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51.7</w:t>
            </w:r>
          </w:p>
        </w:tc>
      </w:tr>
      <w:tr w:rsidR="00E625A7" w:rsidRPr="00C43E4F" w14:paraId="4E0FB3B7" w14:textId="77777777" w:rsidTr="00BB2C62">
        <w:tc>
          <w:tcPr>
            <w:tcW w:w="2945" w:type="dxa"/>
          </w:tcPr>
          <w:p w14:paraId="115D14FC" w14:textId="77777777" w:rsidR="00E625A7" w:rsidRPr="00C43E4F" w:rsidRDefault="00E625A7" w:rsidP="00E625A7">
            <w:pPr>
              <w:spacing w:before="40" w:after="40"/>
              <w:rPr>
                <w:rFonts w:ascii="Arial" w:hAnsi="Arial" w:cs="Arial"/>
                <w:color w:val="000000" w:themeColor="text1"/>
              </w:rPr>
            </w:pPr>
            <w:bookmarkStart w:id="23" w:name="_Hlk80969542"/>
            <w:r w:rsidRPr="00C43E4F">
              <w:rPr>
                <w:rFonts w:ascii="Arial" w:hAnsi="Arial" w:cs="Arial"/>
                <w:color w:val="000000" w:themeColor="text1"/>
              </w:rPr>
              <w:t>Percentage of proceedings where young offenders were offered and accepted a diversion option</w:t>
            </w:r>
          </w:p>
        </w:tc>
        <w:tc>
          <w:tcPr>
            <w:tcW w:w="878" w:type="dxa"/>
          </w:tcPr>
          <w:p w14:paraId="3AFACDE8"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8</w:t>
            </w:r>
          </w:p>
        </w:tc>
        <w:tc>
          <w:tcPr>
            <w:tcW w:w="767" w:type="dxa"/>
          </w:tcPr>
          <w:p w14:paraId="42BA0643" w14:textId="7853A015" w:rsidR="00E625A7" w:rsidRPr="00C43E4F" w:rsidRDefault="00E625A7" w:rsidP="00E625A7">
            <w:pPr>
              <w:spacing w:before="40" w:after="40"/>
              <w:rPr>
                <w:rFonts w:ascii="Arial" w:hAnsi="Arial" w:cs="Arial"/>
                <w:color w:val="000000" w:themeColor="text1"/>
              </w:rPr>
            </w:pPr>
            <w:r w:rsidRPr="002536F3">
              <w:rPr>
                <w:rStyle w:val="normaltextrun1"/>
                <w:rFonts w:ascii="Wingdings 2" w:eastAsia="Wingdings 2" w:hAnsi="Wingdings 2" w:cs="Wingdings 2"/>
                <w:color w:val="000000" w:themeColor="text1"/>
              </w:rPr>
              <w:t></w:t>
            </w:r>
          </w:p>
        </w:tc>
        <w:tc>
          <w:tcPr>
            <w:tcW w:w="702" w:type="dxa"/>
          </w:tcPr>
          <w:p w14:paraId="758F0F07" w14:textId="6A540517" w:rsidR="00E625A7" w:rsidRPr="00C43E4F" w:rsidRDefault="00E625A7" w:rsidP="00E625A7">
            <w:pPr>
              <w:spacing w:before="40" w:after="40"/>
              <w:rPr>
                <w:rFonts w:ascii="Arial" w:hAnsi="Arial" w:cs="Arial"/>
                <w:color w:val="000000" w:themeColor="text1"/>
              </w:rPr>
            </w:pPr>
            <w:r w:rsidRPr="002536F3">
              <w:rPr>
                <w:rStyle w:val="normaltextrun1"/>
                <w:rFonts w:ascii="Wingdings 2" w:eastAsia="Wingdings 2" w:hAnsi="Wingdings 2" w:cs="Wingdings 2"/>
                <w:color w:val="000000" w:themeColor="text1"/>
              </w:rPr>
              <w:t></w:t>
            </w:r>
          </w:p>
        </w:tc>
        <w:tc>
          <w:tcPr>
            <w:tcW w:w="728" w:type="dxa"/>
          </w:tcPr>
          <w:p w14:paraId="0C4085D1" w14:textId="1C0A60A8" w:rsidR="00E625A7" w:rsidRPr="00C43E4F" w:rsidRDefault="00E625A7" w:rsidP="00E625A7">
            <w:pPr>
              <w:spacing w:before="40" w:after="40"/>
              <w:rPr>
                <w:rFonts w:ascii="Arial" w:hAnsi="Arial" w:cs="Arial"/>
                <w:color w:val="000000" w:themeColor="text1"/>
              </w:rPr>
            </w:pPr>
            <w:r w:rsidRPr="002536F3">
              <w:rPr>
                <w:rStyle w:val="normaltextrun1"/>
                <w:rFonts w:ascii="Wingdings 2" w:eastAsia="Wingdings 2" w:hAnsi="Wingdings 2" w:cs="Wingdings 2"/>
                <w:color w:val="000000" w:themeColor="text1"/>
              </w:rPr>
              <w:t></w:t>
            </w:r>
          </w:p>
        </w:tc>
        <w:tc>
          <w:tcPr>
            <w:tcW w:w="1073" w:type="dxa"/>
          </w:tcPr>
          <w:p w14:paraId="225A6996" w14:textId="77777777" w:rsidR="00E625A7" w:rsidRPr="00C43E4F" w:rsidRDefault="00E625A7" w:rsidP="00E625A7">
            <w:pPr>
              <w:rPr>
                <w:rFonts w:ascii="Arial" w:hAnsi="Arial" w:cs="Arial"/>
                <w:color w:val="000000" w:themeColor="text1"/>
              </w:rPr>
            </w:pPr>
            <w:r w:rsidRPr="00C43E4F">
              <w:rPr>
                <w:rFonts w:ascii="Arial" w:hAnsi="Arial" w:cs="Arial"/>
                <w:color w:val="000000" w:themeColor="text1"/>
              </w:rPr>
              <w:t>38.8%</w:t>
            </w:r>
          </w:p>
          <w:p w14:paraId="01915DFD" w14:textId="77777777" w:rsidR="00E625A7" w:rsidRPr="00C43E4F" w:rsidRDefault="00E625A7" w:rsidP="00E625A7">
            <w:pPr>
              <w:spacing w:before="40" w:after="40"/>
              <w:rPr>
                <w:rFonts w:ascii="Arial" w:hAnsi="Arial" w:cs="Arial"/>
                <w:color w:val="000000" w:themeColor="text1"/>
              </w:rPr>
            </w:pPr>
          </w:p>
        </w:tc>
        <w:tc>
          <w:tcPr>
            <w:tcW w:w="1195" w:type="dxa"/>
          </w:tcPr>
          <w:p w14:paraId="40CF52C1" w14:textId="77777777" w:rsidR="00E625A7" w:rsidRPr="00C43E4F" w:rsidRDefault="00E625A7" w:rsidP="00E625A7">
            <w:pPr>
              <w:rPr>
                <w:rFonts w:ascii="Arial" w:hAnsi="Arial" w:cs="Arial"/>
                <w:color w:val="000000" w:themeColor="text1"/>
              </w:rPr>
            </w:pPr>
            <w:r w:rsidRPr="00C43E4F">
              <w:rPr>
                <w:rFonts w:ascii="Arial" w:hAnsi="Arial" w:cs="Arial"/>
                <w:color w:val="000000" w:themeColor="text1"/>
              </w:rPr>
              <w:t>&gt;40.0%</w:t>
            </w:r>
          </w:p>
        </w:tc>
        <w:tc>
          <w:tcPr>
            <w:tcW w:w="1488" w:type="dxa"/>
          </w:tcPr>
          <w:p w14:paraId="6CA69785" w14:textId="28EFC3E2"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40.7%</w:t>
            </w:r>
          </w:p>
        </w:tc>
      </w:tr>
      <w:bookmarkEnd w:id="23"/>
      <w:tr w:rsidR="00E2429A" w:rsidRPr="00C43E4F" w14:paraId="52184446" w14:textId="77777777" w:rsidTr="00BB2C62">
        <w:tc>
          <w:tcPr>
            <w:tcW w:w="2945" w:type="dxa"/>
          </w:tcPr>
          <w:p w14:paraId="4B6E4A9F" w14:textId="77777777" w:rsidR="00E2429A" w:rsidRPr="00C43E4F" w:rsidRDefault="00E2429A" w:rsidP="00BB2C62">
            <w:pPr>
              <w:spacing w:before="40" w:after="40"/>
              <w:rPr>
                <w:rFonts w:ascii="Arial" w:hAnsi="Arial" w:cs="Arial"/>
                <w:color w:val="000000" w:themeColor="text1"/>
              </w:rPr>
            </w:pPr>
            <w:r w:rsidRPr="00C43E4F">
              <w:rPr>
                <w:rFonts w:ascii="Arial" w:hAnsi="Arial" w:cs="Arial"/>
              </w:rPr>
              <w:t>Percentage of proceedings where all offenders were offered and accepted a diversion option</w:t>
            </w:r>
          </w:p>
        </w:tc>
        <w:tc>
          <w:tcPr>
            <w:tcW w:w="878" w:type="dxa"/>
          </w:tcPr>
          <w:p w14:paraId="6131991D" w14:textId="77777777" w:rsidR="00E2429A" w:rsidRPr="00C43E4F" w:rsidRDefault="00E2429A" w:rsidP="00BB2C62">
            <w:pPr>
              <w:spacing w:before="40" w:after="40"/>
              <w:rPr>
                <w:rFonts w:ascii="Arial" w:hAnsi="Arial" w:cs="Arial"/>
                <w:color w:val="000000" w:themeColor="text1"/>
              </w:rPr>
            </w:pPr>
            <w:r w:rsidRPr="00C43E4F">
              <w:rPr>
                <w:rFonts w:ascii="Arial" w:hAnsi="Arial" w:cs="Arial"/>
              </w:rPr>
              <w:t>8, 9</w:t>
            </w:r>
          </w:p>
        </w:tc>
        <w:tc>
          <w:tcPr>
            <w:tcW w:w="767" w:type="dxa"/>
          </w:tcPr>
          <w:p w14:paraId="46CBE831" w14:textId="6395737E" w:rsidR="00E2429A" w:rsidRPr="00C43E4F" w:rsidRDefault="00E625A7" w:rsidP="00BB2C62">
            <w:pPr>
              <w:spacing w:before="40" w:after="40"/>
              <w:rPr>
                <w:rFonts w:ascii="Arial" w:hAnsi="Arial" w:cs="Arial"/>
                <w:color w:val="000000" w:themeColor="text1"/>
              </w:rPr>
            </w:pPr>
            <w:r w:rsidRPr="003579FB">
              <w:rPr>
                <w:rStyle w:val="normaltextrun1"/>
                <w:rFonts w:ascii="Wingdings 2" w:eastAsia="Wingdings 2" w:hAnsi="Wingdings 2" w:cs="Wingdings 2"/>
                <w:color w:val="000000" w:themeColor="text1"/>
              </w:rPr>
              <w:t></w:t>
            </w:r>
          </w:p>
        </w:tc>
        <w:tc>
          <w:tcPr>
            <w:tcW w:w="702" w:type="dxa"/>
          </w:tcPr>
          <w:p w14:paraId="179786E8" w14:textId="77777777" w:rsidR="00E2429A" w:rsidRPr="00C43E4F" w:rsidRDefault="00E2429A" w:rsidP="00BB2C62">
            <w:pPr>
              <w:spacing w:before="40" w:after="40"/>
              <w:rPr>
                <w:rStyle w:val="normaltextrun1"/>
                <w:rFonts w:ascii="Arial" w:eastAsia="Wingdings 2" w:hAnsi="Arial" w:cs="Arial"/>
                <w:color w:val="000000" w:themeColor="text1"/>
              </w:rPr>
            </w:pPr>
          </w:p>
        </w:tc>
        <w:tc>
          <w:tcPr>
            <w:tcW w:w="728" w:type="dxa"/>
          </w:tcPr>
          <w:p w14:paraId="2B1F235C" w14:textId="77777777" w:rsidR="00E2429A" w:rsidRPr="00C43E4F" w:rsidRDefault="00E2429A" w:rsidP="00BB2C62">
            <w:pPr>
              <w:spacing w:before="40" w:after="40"/>
              <w:rPr>
                <w:rStyle w:val="normaltextrun1"/>
                <w:rFonts w:ascii="Arial" w:eastAsia="Wingdings 2" w:hAnsi="Arial" w:cs="Arial"/>
                <w:color w:val="000000" w:themeColor="text1"/>
              </w:rPr>
            </w:pPr>
          </w:p>
        </w:tc>
        <w:tc>
          <w:tcPr>
            <w:tcW w:w="1073" w:type="dxa"/>
          </w:tcPr>
          <w:p w14:paraId="649C5949" w14:textId="77777777" w:rsidR="00E2429A" w:rsidRPr="00C43E4F" w:rsidRDefault="00E2429A" w:rsidP="00BB2C62">
            <w:pPr>
              <w:rPr>
                <w:rFonts w:ascii="Arial" w:hAnsi="Arial" w:cs="Arial"/>
                <w:color w:val="000000" w:themeColor="text1"/>
              </w:rPr>
            </w:pPr>
            <w:r w:rsidRPr="00C43E4F">
              <w:rPr>
                <w:rFonts w:ascii="Arial" w:hAnsi="Arial" w:cs="Arial"/>
              </w:rPr>
              <w:t>15.4%</w:t>
            </w:r>
          </w:p>
        </w:tc>
        <w:tc>
          <w:tcPr>
            <w:tcW w:w="1195" w:type="dxa"/>
          </w:tcPr>
          <w:p w14:paraId="5D1A2FB1" w14:textId="77777777" w:rsidR="00E2429A" w:rsidRPr="00C43E4F" w:rsidRDefault="00E2429A" w:rsidP="00BB2C62">
            <w:pPr>
              <w:rPr>
                <w:rFonts w:ascii="Arial" w:hAnsi="Arial" w:cs="Arial"/>
                <w:color w:val="000000" w:themeColor="text1"/>
              </w:rPr>
            </w:pPr>
            <w:r w:rsidRPr="00C43E4F">
              <w:rPr>
                <w:rFonts w:ascii="Arial" w:hAnsi="Arial" w:cs="Arial"/>
              </w:rPr>
              <w:t>&gt;10%</w:t>
            </w:r>
          </w:p>
        </w:tc>
        <w:tc>
          <w:tcPr>
            <w:tcW w:w="1488" w:type="dxa"/>
          </w:tcPr>
          <w:p w14:paraId="50A481E6" w14:textId="77777777" w:rsidR="00E2429A" w:rsidRPr="00C43E4F" w:rsidRDefault="00E2429A" w:rsidP="00BB2C62">
            <w:pPr>
              <w:spacing w:before="40" w:after="40"/>
              <w:rPr>
                <w:rFonts w:ascii="Arial" w:hAnsi="Arial" w:cs="Arial"/>
                <w:color w:val="000000" w:themeColor="text1"/>
              </w:rPr>
            </w:pPr>
            <w:r w:rsidRPr="00C43E4F">
              <w:rPr>
                <w:rFonts w:ascii="Arial" w:hAnsi="Arial" w:cs="Arial"/>
              </w:rPr>
              <w:t>14.6%</w:t>
            </w:r>
          </w:p>
        </w:tc>
      </w:tr>
      <w:tr w:rsidR="00E2429A" w:rsidRPr="00C43E4F" w14:paraId="7221B70E" w14:textId="77777777" w:rsidTr="00BB2C62">
        <w:tc>
          <w:tcPr>
            <w:tcW w:w="2945" w:type="dxa"/>
          </w:tcPr>
          <w:p w14:paraId="0800049B"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Proportion of young offenders who have another charged offence or are referred by the QPS to a Restorative Justice Conference within 12 months of an initial finalisation for a proven offence</w:t>
            </w:r>
          </w:p>
        </w:tc>
        <w:tc>
          <w:tcPr>
            <w:tcW w:w="878" w:type="dxa"/>
          </w:tcPr>
          <w:p w14:paraId="03BD5341"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10</w:t>
            </w:r>
          </w:p>
        </w:tc>
        <w:tc>
          <w:tcPr>
            <w:tcW w:w="767" w:type="dxa"/>
          </w:tcPr>
          <w:p w14:paraId="112F86C9" w14:textId="2B84561A" w:rsidR="00E2429A" w:rsidRPr="00C43E4F" w:rsidRDefault="00E625A7" w:rsidP="00BB2C62">
            <w:pPr>
              <w:spacing w:before="40" w:after="40"/>
              <w:rPr>
                <w:rFonts w:ascii="Arial" w:hAnsi="Arial" w:cs="Arial"/>
                <w:color w:val="000000" w:themeColor="text1"/>
              </w:rPr>
            </w:pPr>
            <w:r w:rsidRPr="003579FB">
              <w:rPr>
                <w:rStyle w:val="normaltextrun1"/>
                <w:rFonts w:ascii="Wingdings 2" w:eastAsia="Wingdings 2" w:hAnsi="Wingdings 2" w:cs="Wingdings 2"/>
                <w:color w:val="000000" w:themeColor="text1"/>
              </w:rPr>
              <w:t></w:t>
            </w:r>
          </w:p>
        </w:tc>
        <w:tc>
          <w:tcPr>
            <w:tcW w:w="702" w:type="dxa"/>
          </w:tcPr>
          <w:p w14:paraId="675279E6" w14:textId="1CF5997A" w:rsidR="00E2429A" w:rsidRPr="00C43E4F" w:rsidRDefault="00E625A7" w:rsidP="00BB2C62">
            <w:pPr>
              <w:spacing w:before="40" w:after="40"/>
              <w:rPr>
                <w:rStyle w:val="normaltextrun1"/>
                <w:rFonts w:ascii="Arial" w:eastAsia="Wingdings 2" w:hAnsi="Arial" w:cs="Arial"/>
                <w:color w:val="000000" w:themeColor="text1"/>
              </w:rPr>
            </w:pPr>
            <w:r w:rsidRPr="002536F3">
              <w:rPr>
                <w:rStyle w:val="normaltextrun1"/>
                <w:rFonts w:ascii="Wingdings 2" w:eastAsia="Wingdings 2" w:hAnsi="Wingdings 2" w:cs="Wingdings 2"/>
                <w:color w:val="000000" w:themeColor="text1"/>
              </w:rPr>
              <w:t></w:t>
            </w:r>
          </w:p>
        </w:tc>
        <w:tc>
          <w:tcPr>
            <w:tcW w:w="728" w:type="dxa"/>
          </w:tcPr>
          <w:p w14:paraId="621B6530" w14:textId="77777777" w:rsidR="00E2429A" w:rsidRPr="00C43E4F" w:rsidRDefault="00E2429A" w:rsidP="00BB2C62">
            <w:pPr>
              <w:spacing w:before="40" w:after="40"/>
              <w:rPr>
                <w:rStyle w:val="normaltextrun1"/>
                <w:rFonts w:ascii="Arial" w:eastAsia="Wingdings 2" w:hAnsi="Arial" w:cs="Arial"/>
                <w:color w:val="000000" w:themeColor="text1"/>
              </w:rPr>
            </w:pPr>
          </w:p>
        </w:tc>
        <w:tc>
          <w:tcPr>
            <w:tcW w:w="1073" w:type="dxa"/>
          </w:tcPr>
          <w:p w14:paraId="5005CD36" w14:textId="77777777" w:rsidR="00E2429A" w:rsidRPr="00C43E4F" w:rsidRDefault="00E2429A" w:rsidP="00BB2C62">
            <w:pPr>
              <w:rPr>
                <w:rFonts w:ascii="Arial" w:hAnsi="Arial" w:cs="Arial"/>
                <w:color w:val="000000" w:themeColor="text1"/>
              </w:rPr>
            </w:pPr>
            <w:r w:rsidRPr="00C43E4F">
              <w:rPr>
                <w:rFonts w:ascii="Arial" w:hAnsi="Arial" w:cs="Arial"/>
                <w:color w:val="000000" w:themeColor="text1"/>
              </w:rPr>
              <w:t>New Measure</w:t>
            </w:r>
          </w:p>
        </w:tc>
        <w:tc>
          <w:tcPr>
            <w:tcW w:w="1195" w:type="dxa"/>
          </w:tcPr>
          <w:p w14:paraId="099E643E" w14:textId="77777777" w:rsidR="00E2429A" w:rsidRPr="00C43E4F" w:rsidRDefault="00E2429A" w:rsidP="00BB2C62">
            <w:pPr>
              <w:rPr>
                <w:rFonts w:ascii="Arial" w:hAnsi="Arial" w:cs="Arial"/>
                <w:color w:val="000000" w:themeColor="text1"/>
              </w:rPr>
            </w:pPr>
            <w:r w:rsidRPr="00C43E4F">
              <w:rPr>
                <w:rFonts w:ascii="Arial" w:hAnsi="Arial" w:cs="Arial"/>
                <w:color w:val="000000" w:themeColor="text1"/>
              </w:rPr>
              <w:t>66%</w:t>
            </w:r>
          </w:p>
        </w:tc>
        <w:tc>
          <w:tcPr>
            <w:tcW w:w="1488" w:type="dxa"/>
          </w:tcPr>
          <w:p w14:paraId="1C7846EA" w14:textId="77777777" w:rsidR="00E2429A" w:rsidRPr="00C43E4F" w:rsidRDefault="00E2429A" w:rsidP="00BB2C62">
            <w:pPr>
              <w:rPr>
                <w:rFonts w:ascii="Arial" w:hAnsi="Arial" w:cs="Arial"/>
                <w:color w:val="000000" w:themeColor="text1"/>
              </w:rPr>
            </w:pPr>
            <w:r w:rsidRPr="00C43E4F">
              <w:rPr>
                <w:rFonts w:ascii="Arial" w:hAnsi="Arial" w:cs="Arial"/>
                <w:color w:val="000000" w:themeColor="text1"/>
              </w:rPr>
              <w:t>69%</w:t>
            </w:r>
          </w:p>
          <w:p w14:paraId="4D452ED0" w14:textId="77777777" w:rsidR="00E2429A" w:rsidRPr="00C43E4F" w:rsidRDefault="00E2429A" w:rsidP="00BB2C62">
            <w:pPr>
              <w:rPr>
                <w:rFonts w:ascii="Arial" w:hAnsi="Arial" w:cs="Arial"/>
                <w:color w:val="000000" w:themeColor="text1"/>
              </w:rPr>
            </w:pPr>
          </w:p>
        </w:tc>
      </w:tr>
      <w:tr w:rsidR="00E625A7" w:rsidRPr="00C43E4F" w14:paraId="605D81C3" w14:textId="77777777" w:rsidTr="00BB2C62">
        <w:tc>
          <w:tcPr>
            <w:tcW w:w="2945" w:type="dxa"/>
          </w:tcPr>
          <w:p w14:paraId="12787798"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Public perception of safety</w:t>
            </w:r>
          </w:p>
        </w:tc>
        <w:tc>
          <w:tcPr>
            <w:tcW w:w="878" w:type="dxa"/>
            <w:vMerge w:val="restart"/>
          </w:tcPr>
          <w:p w14:paraId="3290BE16"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11-14</w:t>
            </w:r>
          </w:p>
        </w:tc>
        <w:tc>
          <w:tcPr>
            <w:tcW w:w="767" w:type="dxa"/>
            <w:vMerge w:val="restart"/>
          </w:tcPr>
          <w:p w14:paraId="75D930D9" w14:textId="12AE3CB7" w:rsidR="00E625A7" w:rsidRPr="00C43E4F" w:rsidRDefault="00E625A7" w:rsidP="00E625A7">
            <w:pPr>
              <w:spacing w:before="40" w:after="40"/>
              <w:rPr>
                <w:rStyle w:val="normaltextrun1"/>
                <w:rFonts w:ascii="Arial" w:eastAsia="Wingdings 2" w:hAnsi="Arial" w:cs="Arial"/>
                <w:color w:val="000000" w:themeColor="text1"/>
              </w:rPr>
            </w:pPr>
            <w:r w:rsidRPr="00195D4F">
              <w:rPr>
                <w:rStyle w:val="normaltextrun1"/>
                <w:rFonts w:ascii="Wingdings 2" w:eastAsia="Wingdings 2" w:hAnsi="Wingdings 2" w:cs="Wingdings 2"/>
                <w:color w:val="000000" w:themeColor="text1"/>
              </w:rPr>
              <w:t></w:t>
            </w:r>
          </w:p>
        </w:tc>
        <w:tc>
          <w:tcPr>
            <w:tcW w:w="702" w:type="dxa"/>
            <w:vMerge w:val="restart"/>
          </w:tcPr>
          <w:p w14:paraId="2833F363" w14:textId="7D165794" w:rsidR="00E625A7" w:rsidRPr="00C43E4F" w:rsidRDefault="00E625A7" w:rsidP="00E625A7">
            <w:pPr>
              <w:spacing w:before="40" w:after="40"/>
              <w:rPr>
                <w:rStyle w:val="normaltextrun1"/>
                <w:rFonts w:ascii="Arial" w:eastAsia="Wingdings 2" w:hAnsi="Arial" w:cs="Arial"/>
                <w:color w:val="000000" w:themeColor="text1"/>
              </w:rPr>
            </w:pPr>
            <w:r w:rsidRPr="00195D4F">
              <w:rPr>
                <w:rStyle w:val="normaltextrun1"/>
                <w:rFonts w:ascii="Wingdings 2" w:eastAsia="Wingdings 2" w:hAnsi="Wingdings 2" w:cs="Wingdings 2"/>
                <w:color w:val="000000" w:themeColor="text1"/>
              </w:rPr>
              <w:t></w:t>
            </w:r>
          </w:p>
        </w:tc>
        <w:tc>
          <w:tcPr>
            <w:tcW w:w="728" w:type="dxa"/>
            <w:vMerge w:val="restart"/>
          </w:tcPr>
          <w:p w14:paraId="6C0CEEDC" w14:textId="4E94B698" w:rsidR="00E625A7" w:rsidRPr="00C43E4F" w:rsidRDefault="00E625A7" w:rsidP="00E625A7">
            <w:pPr>
              <w:spacing w:before="40" w:after="40"/>
              <w:rPr>
                <w:rStyle w:val="normaltextrun1"/>
                <w:rFonts w:ascii="Arial" w:eastAsia="Wingdings 2" w:hAnsi="Arial" w:cs="Arial"/>
                <w:color w:val="000000" w:themeColor="text1"/>
              </w:rPr>
            </w:pPr>
            <w:r w:rsidRPr="00195D4F">
              <w:rPr>
                <w:rStyle w:val="normaltextrun1"/>
                <w:rFonts w:ascii="Wingdings 2" w:eastAsia="Wingdings 2" w:hAnsi="Wingdings 2" w:cs="Wingdings 2"/>
                <w:color w:val="000000" w:themeColor="text1"/>
              </w:rPr>
              <w:t></w:t>
            </w:r>
          </w:p>
        </w:tc>
        <w:tc>
          <w:tcPr>
            <w:tcW w:w="1073" w:type="dxa"/>
          </w:tcPr>
          <w:p w14:paraId="47345C37" w14:textId="77777777" w:rsidR="00E625A7" w:rsidRPr="00C43E4F" w:rsidRDefault="00E625A7" w:rsidP="00E625A7">
            <w:pPr>
              <w:spacing w:before="40" w:after="40"/>
              <w:rPr>
                <w:rFonts w:ascii="Arial" w:hAnsi="Arial" w:cs="Arial"/>
                <w:color w:val="000000" w:themeColor="text1"/>
              </w:rPr>
            </w:pPr>
          </w:p>
        </w:tc>
        <w:tc>
          <w:tcPr>
            <w:tcW w:w="1195" w:type="dxa"/>
          </w:tcPr>
          <w:p w14:paraId="3EC29235" w14:textId="77777777" w:rsidR="00E625A7" w:rsidRPr="00C43E4F" w:rsidRDefault="00E625A7" w:rsidP="00E625A7">
            <w:pPr>
              <w:spacing w:before="40" w:after="40"/>
              <w:rPr>
                <w:rFonts w:ascii="Arial" w:hAnsi="Arial" w:cs="Arial"/>
                <w:color w:val="000000" w:themeColor="text1"/>
              </w:rPr>
            </w:pPr>
          </w:p>
        </w:tc>
        <w:tc>
          <w:tcPr>
            <w:tcW w:w="1488" w:type="dxa"/>
          </w:tcPr>
          <w:p w14:paraId="496FC821" w14:textId="77777777" w:rsidR="00E625A7" w:rsidRPr="00C43E4F" w:rsidRDefault="00E625A7" w:rsidP="00E625A7">
            <w:pPr>
              <w:spacing w:before="40" w:after="40"/>
              <w:rPr>
                <w:rFonts w:ascii="Arial" w:hAnsi="Arial" w:cs="Arial"/>
                <w:color w:val="000000" w:themeColor="text1"/>
              </w:rPr>
            </w:pPr>
          </w:p>
        </w:tc>
      </w:tr>
      <w:tr w:rsidR="00E2429A" w:rsidRPr="00C43E4F" w14:paraId="51B563F9" w14:textId="77777777" w:rsidTr="00BB2C62">
        <w:trPr>
          <w:trHeight w:val="717"/>
        </w:trPr>
        <w:tc>
          <w:tcPr>
            <w:tcW w:w="2945" w:type="dxa"/>
          </w:tcPr>
          <w:p w14:paraId="7E4805A1" w14:textId="77777777" w:rsidR="00E2429A" w:rsidRPr="00C43E4F" w:rsidRDefault="00E2429A" w:rsidP="00E2429A">
            <w:pPr>
              <w:pStyle w:val="ListParagraph"/>
              <w:widowControl/>
              <w:numPr>
                <w:ilvl w:val="0"/>
                <w:numId w:val="24"/>
              </w:numPr>
              <w:autoSpaceDE/>
              <w:autoSpaceDN/>
              <w:spacing w:before="40" w:after="40"/>
              <w:contextualSpacing/>
              <w:rPr>
                <w:color w:val="000000" w:themeColor="text1"/>
              </w:rPr>
            </w:pPr>
            <w:r w:rsidRPr="00C43E4F">
              <w:rPr>
                <w:color w:val="000000" w:themeColor="text1"/>
              </w:rPr>
              <w:t xml:space="preserve">Feelings of safety walking alone in </w:t>
            </w:r>
            <w:proofErr w:type="spellStart"/>
            <w:r w:rsidRPr="00C43E4F">
              <w:rPr>
                <w:color w:val="000000" w:themeColor="text1"/>
              </w:rPr>
              <w:t>neighbourhood</w:t>
            </w:r>
            <w:proofErr w:type="spellEnd"/>
            <w:r w:rsidRPr="00C43E4F">
              <w:rPr>
                <w:color w:val="000000" w:themeColor="text1"/>
              </w:rPr>
              <w:t xml:space="preserve"> during the night</w:t>
            </w:r>
          </w:p>
        </w:tc>
        <w:tc>
          <w:tcPr>
            <w:tcW w:w="878" w:type="dxa"/>
            <w:vMerge/>
          </w:tcPr>
          <w:p w14:paraId="2C0CF1FE" w14:textId="77777777" w:rsidR="00E2429A" w:rsidRPr="00C43E4F" w:rsidRDefault="00E2429A" w:rsidP="00BB2C62">
            <w:pPr>
              <w:spacing w:before="40" w:after="40"/>
              <w:rPr>
                <w:rFonts w:ascii="Arial" w:hAnsi="Arial" w:cs="Arial"/>
                <w:color w:val="000000" w:themeColor="text1"/>
              </w:rPr>
            </w:pPr>
          </w:p>
        </w:tc>
        <w:tc>
          <w:tcPr>
            <w:tcW w:w="767" w:type="dxa"/>
            <w:vMerge/>
          </w:tcPr>
          <w:p w14:paraId="07AC6489" w14:textId="77777777" w:rsidR="00E2429A" w:rsidRPr="00C43E4F" w:rsidRDefault="00E2429A" w:rsidP="00BB2C62">
            <w:pPr>
              <w:spacing w:before="40" w:after="40"/>
              <w:rPr>
                <w:rStyle w:val="normaltextrun1"/>
                <w:rFonts w:ascii="Arial" w:eastAsia="Wingdings 2" w:hAnsi="Arial" w:cs="Arial"/>
                <w:color w:val="000000" w:themeColor="text1"/>
              </w:rPr>
            </w:pPr>
          </w:p>
        </w:tc>
        <w:tc>
          <w:tcPr>
            <w:tcW w:w="702" w:type="dxa"/>
            <w:vMerge/>
          </w:tcPr>
          <w:p w14:paraId="7B998547" w14:textId="77777777" w:rsidR="00E2429A" w:rsidRPr="00C43E4F" w:rsidRDefault="00E2429A" w:rsidP="00BB2C62">
            <w:pPr>
              <w:spacing w:before="40" w:after="40"/>
              <w:rPr>
                <w:rStyle w:val="normaltextrun1"/>
                <w:rFonts w:ascii="Arial" w:eastAsia="Wingdings 2" w:hAnsi="Arial" w:cs="Arial"/>
                <w:color w:val="000000" w:themeColor="text1"/>
              </w:rPr>
            </w:pPr>
          </w:p>
        </w:tc>
        <w:tc>
          <w:tcPr>
            <w:tcW w:w="728" w:type="dxa"/>
            <w:vMerge/>
          </w:tcPr>
          <w:p w14:paraId="4B9AE6C2" w14:textId="77777777" w:rsidR="00E2429A" w:rsidRPr="00C43E4F" w:rsidRDefault="00E2429A" w:rsidP="00BB2C62">
            <w:pPr>
              <w:spacing w:before="40" w:after="40"/>
              <w:rPr>
                <w:rStyle w:val="normaltextrun1"/>
                <w:rFonts w:ascii="Arial" w:eastAsia="Wingdings 2" w:hAnsi="Arial" w:cs="Arial"/>
                <w:color w:val="000000" w:themeColor="text1"/>
              </w:rPr>
            </w:pPr>
          </w:p>
        </w:tc>
        <w:tc>
          <w:tcPr>
            <w:tcW w:w="1073" w:type="dxa"/>
          </w:tcPr>
          <w:p w14:paraId="109384F5"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51.2%</w:t>
            </w:r>
          </w:p>
        </w:tc>
        <w:tc>
          <w:tcPr>
            <w:tcW w:w="1195" w:type="dxa"/>
          </w:tcPr>
          <w:p w14:paraId="066074BD"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&gt;50%</w:t>
            </w:r>
          </w:p>
        </w:tc>
        <w:tc>
          <w:tcPr>
            <w:tcW w:w="1488" w:type="dxa"/>
          </w:tcPr>
          <w:p w14:paraId="3D6B1FF2"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48.5%</w:t>
            </w:r>
          </w:p>
        </w:tc>
      </w:tr>
      <w:tr w:rsidR="00E2429A" w:rsidRPr="00C43E4F" w14:paraId="0DA5824D" w14:textId="77777777" w:rsidTr="00BB2C62">
        <w:tc>
          <w:tcPr>
            <w:tcW w:w="2945" w:type="dxa"/>
          </w:tcPr>
          <w:p w14:paraId="36C9383A" w14:textId="77777777" w:rsidR="00E2429A" w:rsidRPr="00C43E4F" w:rsidRDefault="00E2429A" w:rsidP="00E2429A">
            <w:pPr>
              <w:pStyle w:val="ListParagraph"/>
              <w:widowControl/>
              <w:numPr>
                <w:ilvl w:val="0"/>
                <w:numId w:val="24"/>
              </w:numPr>
              <w:autoSpaceDE/>
              <w:autoSpaceDN/>
              <w:spacing w:before="40" w:after="40"/>
              <w:contextualSpacing/>
              <w:rPr>
                <w:color w:val="000000" w:themeColor="text1"/>
              </w:rPr>
            </w:pPr>
            <w:r w:rsidRPr="00C43E4F">
              <w:rPr>
                <w:color w:val="000000" w:themeColor="text1"/>
              </w:rPr>
              <w:t>Feelings of safety travelling alone on public transport during the night</w:t>
            </w:r>
          </w:p>
        </w:tc>
        <w:tc>
          <w:tcPr>
            <w:tcW w:w="878" w:type="dxa"/>
            <w:vMerge/>
          </w:tcPr>
          <w:p w14:paraId="607ECAB5" w14:textId="77777777" w:rsidR="00E2429A" w:rsidRPr="00C43E4F" w:rsidRDefault="00E2429A" w:rsidP="00BB2C62">
            <w:pPr>
              <w:spacing w:before="40" w:after="40"/>
              <w:rPr>
                <w:rFonts w:ascii="Arial" w:hAnsi="Arial" w:cs="Arial"/>
                <w:color w:val="000000" w:themeColor="text1"/>
              </w:rPr>
            </w:pPr>
          </w:p>
        </w:tc>
        <w:tc>
          <w:tcPr>
            <w:tcW w:w="767" w:type="dxa"/>
            <w:vMerge/>
          </w:tcPr>
          <w:p w14:paraId="7B336016" w14:textId="77777777" w:rsidR="00E2429A" w:rsidRPr="00C43E4F" w:rsidRDefault="00E2429A" w:rsidP="00BB2C62">
            <w:pPr>
              <w:spacing w:before="40" w:after="40"/>
              <w:rPr>
                <w:rStyle w:val="normaltextrun1"/>
                <w:rFonts w:ascii="Arial" w:eastAsia="Wingdings 2" w:hAnsi="Arial" w:cs="Arial"/>
                <w:color w:val="000000" w:themeColor="text1"/>
              </w:rPr>
            </w:pPr>
          </w:p>
        </w:tc>
        <w:tc>
          <w:tcPr>
            <w:tcW w:w="702" w:type="dxa"/>
            <w:vMerge/>
          </w:tcPr>
          <w:p w14:paraId="7CFA2021" w14:textId="77777777" w:rsidR="00E2429A" w:rsidRPr="00C43E4F" w:rsidRDefault="00E2429A" w:rsidP="00BB2C62">
            <w:pPr>
              <w:spacing w:before="40" w:after="40"/>
              <w:rPr>
                <w:rStyle w:val="normaltextrun1"/>
                <w:rFonts w:ascii="Arial" w:eastAsia="Wingdings 2" w:hAnsi="Arial" w:cs="Arial"/>
                <w:color w:val="000000" w:themeColor="text1"/>
              </w:rPr>
            </w:pPr>
          </w:p>
        </w:tc>
        <w:tc>
          <w:tcPr>
            <w:tcW w:w="728" w:type="dxa"/>
            <w:vMerge/>
          </w:tcPr>
          <w:p w14:paraId="22AF80CF" w14:textId="77777777" w:rsidR="00E2429A" w:rsidRPr="00C43E4F" w:rsidRDefault="00E2429A" w:rsidP="00BB2C62">
            <w:pPr>
              <w:spacing w:before="40" w:after="40"/>
              <w:rPr>
                <w:rStyle w:val="normaltextrun1"/>
                <w:rFonts w:ascii="Arial" w:eastAsia="Wingdings 2" w:hAnsi="Arial" w:cs="Arial"/>
                <w:color w:val="000000" w:themeColor="text1"/>
              </w:rPr>
            </w:pPr>
          </w:p>
        </w:tc>
        <w:tc>
          <w:tcPr>
            <w:tcW w:w="1073" w:type="dxa"/>
          </w:tcPr>
          <w:p w14:paraId="41ED518D"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30.5%</w:t>
            </w:r>
          </w:p>
        </w:tc>
        <w:tc>
          <w:tcPr>
            <w:tcW w:w="1195" w:type="dxa"/>
          </w:tcPr>
          <w:p w14:paraId="485E6B95"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&gt;30%</w:t>
            </w:r>
          </w:p>
        </w:tc>
        <w:tc>
          <w:tcPr>
            <w:tcW w:w="1488" w:type="dxa"/>
          </w:tcPr>
          <w:p w14:paraId="69521967"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29.6%</w:t>
            </w:r>
          </w:p>
        </w:tc>
      </w:tr>
      <w:tr w:rsidR="00E625A7" w:rsidRPr="00C43E4F" w14:paraId="35AE9604" w14:textId="77777777" w:rsidTr="00BB2C62">
        <w:tc>
          <w:tcPr>
            <w:tcW w:w="2945" w:type="dxa"/>
          </w:tcPr>
          <w:p w14:paraId="21847D72"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Satisfaction of members of the public who had contact with police in the last twelve months</w:t>
            </w:r>
          </w:p>
        </w:tc>
        <w:tc>
          <w:tcPr>
            <w:tcW w:w="878" w:type="dxa"/>
          </w:tcPr>
          <w:p w14:paraId="72CD3E1A"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11, 14</w:t>
            </w:r>
          </w:p>
        </w:tc>
        <w:tc>
          <w:tcPr>
            <w:tcW w:w="767" w:type="dxa"/>
          </w:tcPr>
          <w:p w14:paraId="46D4546B" w14:textId="0EF75DB2" w:rsidR="00E625A7" w:rsidRPr="00C43E4F" w:rsidRDefault="00E625A7" w:rsidP="00E625A7">
            <w:pPr>
              <w:spacing w:before="40" w:after="40"/>
              <w:rPr>
                <w:rStyle w:val="normaltextrun1"/>
                <w:rFonts w:ascii="Arial" w:eastAsia="Wingdings 2" w:hAnsi="Arial" w:cs="Arial"/>
                <w:color w:val="000000" w:themeColor="text1"/>
              </w:rPr>
            </w:pPr>
            <w:r w:rsidRPr="006C4884">
              <w:rPr>
                <w:rStyle w:val="normaltextrun1"/>
                <w:rFonts w:ascii="Wingdings 2" w:eastAsia="Wingdings 2" w:hAnsi="Wingdings 2" w:cs="Wingdings 2"/>
                <w:color w:val="000000" w:themeColor="text1"/>
              </w:rPr>
              <w:t></w:t>
            </w:r>
          </w:p>
        </w:tc>
        <w:tc>
          <w:tcPr>
            <w:tcW w:w="702" w:type="dxa"/>
          </w:tcPr>
          <w:p w14:paraId="5AB77924" w14:textId="1298463A" w:rsidR="00E625A7" w:rsidRPr="00C43E4F" w:rsidRDefault="00E625A7" w:rsidP="00E625A7">
            <w:pPr>
              <w:spacing w:before="40" w:after="40"/>
              <w:rPr>
                <w:rStyle w:val="normaltextrun1"/>
                <w:rFonts w:ascii="Arial" w:eastAsia="Wingdings 2" w:hAnsi="Arial" w:cs="Arial"/>
                <w:color w:val="000000" w:themeColor="text1"/>
              </w:rPr>
            </w:pPr>
            <w:r w:rsidRPr="006C4884">
              <w:rPr>
                <w:rStyle w:val="normaltextrun1"/>
                <w:rFonts w:ascii="Wingdings 2" w:eastAsia="Wingdings 2" w:hAnsi="Wingdings 2" w:cs="Wingdings 2"/>
                <w:color w:val="000000" w:themeColor="text1"/>
              </w:rPr>
              <w:t></w:t>
            </w:r>
          </w:p>
        </w:tc>
        <w:tc>
          <w:tcPr>
            <w:tcW w:w="728" w:type="dxa"/>
          </w:tcPr>
          <w:p w14:paraId="4BAF45F9" w14:textId="61F2C8E1" w:rsidR="00E625A7" w:rsidRPr="00C43E4F" w:rsidRDefault="00E625A7" w:rsidP="00E625A7">
            <w:pPr>
              <w:spacing w:before="40" w:after="40"/>
              <w:rPr>
                <w:rStyle w:val="normaltextrun1"/>
                <w:rFonts w:ascii="Arial" w:eastAsia="Wingdings 2" w:hAnsi="Arial" w:cs="Arial"/>
                <w:color w:val="000000" w:themeColor="text1"/>
              </w:rPr>
            </w:pPr>
            <w:r w:rsidRPr="006C4884">
              <w:rPr>
                <w:rStyle w:val="normaltextrun1"/>
                <w:rFonts w:ascii="Wingdings 2" w:eastAsia="Wingdings 2" w:hAnsi="Wingdings 2" w:cs="Wingdings 2"/>
                <w:color w:val="000000" w:themeColor="text1"/>
              </w:rPr>
              <w:t></w:t>
            </w:r>
          </w:p>
        </w:tc>
        <w:tc>
          <w:tcPr>
            <w:tcW w:w="1073" w:type="dxa"/>
          </w:tcPr>
          <w:p w14:paraId="1E1C50E1" w14:textId="77777777" w:rsidR="00E625A7" w:rsidRPr="00C43E4F" w:rsidRDefault="00E625A7" w:rsidP="00E625A7">
            <w:pPr>
              <w:rPr>
                <w:rFonts w:ascii="Arial" w:hAnsi="Arial" w:cs="Arial"/>
                <w:color w:val="000000" w:themeColor="text1"/>
              </w:rPr>
            </w:pPr>
            <w:r w:rsidRPr="00C43E4F">
              <w:rPr>
                <w:rFonts w:ascii="Arial" w:hAnsi="Arial" w:cs="Arial"/>
                <w:color w:val="000000" w:themeColor="text1"/>
              </w:rPr>
              <w:t>74.5%</w:t>
            </w:r>
          </w:p>
          <w:p w14:paraId="3F577F09" w14:textId="77777777" w:rsidR="00E625A7" w:rsidRPr="00C43E4F" w:rsidRDefault="00E625A7" w:rsidP="00E625A7">
            <w:pPr>
              <w:spacing w:before="40" w:after="40"/>
              <w:rPr>
                <w:rFonts w:ascii="Arial" w:hAnsi="Arial" w:cs="Arial"/>
                <w:color w:val="000000" w:themeColor="text1"/>
              </w:rPr>
            </w:pPr>
          </w:p>
        </w:tc>
        <w:tc>
          <w:tcPr>
            <w:tcW w:w="1195" w:type="dxa"/>
          </w:tcPr>
          <w:p w14:paraId="1AB1580F"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&gt;85%</w:t>
            </w:r>
          </w:p>
        </w:tc>
        <w:tc>
          <w:tcPr>
            <w:tcW w:w="1488" w:type="dxa"/>
          </w:tcPr>
          <w:p w14:paraId="208BFE7C"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75.0%</w:t>
            </w:r>
          </w:p>
        </w:tc>
      </w:tr>
      <w:tr w:rsidR="00E625A7" w:rsidRPr="00C43E4F" w14:paraId="4F70069D" w14:textId="77777777" w:rsidTr="00BB2C62">
        <w:trPr>
          <w:trHeight w:val="259"/>
        </w:trPr>
        <w:tc>
          <w:tcPr>
            <w:tcW w:w="2945" w:type="dxa"/>
          </w:tcPr>
          <w:p w14:paraId="05BDEF6C"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Public satisfaction with police dealing with emergencies and disasters</w:t>
            </w:r>
          </w:p>
        </w:tc>
        <w:tc>
          <w:tcPr>
            <w:tcW w:w="878" w:type="dxa"/>
          </w:tcPr>
          <w:p w14:paraId="6296BF26"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11, 14</w:t>
            </w:r>
          </w:p>
        </w:tc>
        <w:tc>
          <w:tcPr>
            <w:tcW w:w="767" w:type="dxa"/>
          </w:tcPr>
          <w:p w14:paraId="4C30087E" w14:textId="4A23CE13" w:rsidR="00E625A7" w:rsidRPr="00C43E4F" w:rsidRDefault="00E625A7" w:rsidP="00E625A7">
            <w:pPr>
              <w:spacing w:before="40" w:after="40"/>
              <w:rPr>
                <w:rStyle w:val="normaltextrun1"/>
                <w:rFonts w:ascii="Arial" w:eastAsia="Wingdings 2" w:hAnsi="Arial" w:cs="Arial"/>
                <w:color w:val="000000" w:themeColor="text1"/>
              </w:rPr>
            </w:pPr>
            <w:r w:rsidRPr="002F4935">
              <w:rPr>
                <w:rStyle w:val="normaltextrun1"/>
                <w:rFonts w:ascii="Wingdings 2" w:eastAsia="Wingdings 2" w:hAnsi="Wingdings 2" w:cs="Wingdings 2"/>
                <w:color w:val="000000" w:themeColor="text1"/>
              </w:rPr>
              <w:t></w:t>
            </w:r>
          </w:p>
        </w:tc>
        <w:tc>
          <w:tcPr>
            <w:tcW w:w="702" w:type="dxa"/>
          </w:tcPr>
          <w:p w14:paraId="69C2B4FE" w14:textId="1EA36E5B" w:rsidR="00E625A7" w:rsidRPr="00C43E4F" w:rsidRDefault="00E625A7" w:rsidP="00E625A7">
            <w:pPr>
              <w:spacing w:before="40" w:after="40"/>
              <w:rPr>
                <w:rStyle w:val="normaltextrun1"/>
                <w:rFonts w:ascii="Arial" w:eastAsia="Wingdings 2" w:hAnsi="Arial" w:cs="Arial"/>
                <w:color w:val="000000" w:themeColor="text1"/>
              </w:rPr>
            </w:pPr>
            <w:r w:rsidRPr="002F4935">
              <w:rPr>
                <w:rStyle w:val="normaltextrun1"/>
                <w:rFonts w:ascii="Wingdings 2" w:eastAsia="Wingdings 2" w:hAnsi="Wingdings 2" w:cs="Wingdings 2"/>
                <w:color w:val="000000" w:themeColor="text1"/>
              </w:rPr>
              <w:t></w:t>
            </w:r>
          </w:p>
        </w:tc>
        <w:tc>
          <w:tcPr>
            <w:tcW w:w="728" w:type="dxa"/>
          </w:tcPr>
          <w:p w14:paraId="6DA671B3" w14:textId="299B604A" w:rsidR="00E625A7" w:rsidRPr="00C43E4F" w:rsidRDefault="00E625A7" w:rsidP="00E625A7">
            <w:pPr>
              <w:spacing w:before="40" w:after="40"/>
              <w:rPr>
                <w:rStyle w:val="normaltextrun1"/>
                <w:rFonts w:ascii="Arial" w:eastAsia="Wingdings 2" w:hAnsi="Arial" w:cs="Arial"/>
                <w:color w:val="000000" w:themeColor="text1"/>
              </w:rPr>
            </w:pPr>
            <w:r w:rsidRPr="002F4935">
              <w:rPr>
                <w:rStyle w:val="normaltextrun1"/>
                <w:rFonts w:ascii="Wingdings 2" w:eastAsia="Wingdings 2" w:hAnsi="Wingdings 2" w:cs="Wingdings 2"/>
                <w:color w:val="000000" w:themeColor="text1"/>
              </w:rPr>
              <w:t></w:t>
            </w:r>
          </w:p>
        </w:tc>
        <w:tc>
          <w:tcPr>
            <w:tcW w:w="1073" w:type="dxa"/>
          </w:tcPr>
          <w:p w14:paraId="2564E2C7" w14:textId="77777777" w:rsidR="00E625A7" w:rsidRPr="00C43E4F" w:rsidRDefault="00E625A7" w:rsidP="00E625A7">
            <w:pPr>
              <w:rPr>
                <w:rFonts w:ascii="Arial" w:hAnsi="Arial" w:cs="Arial"/>
                <w:color w:val="000000" w:themeColor="text1"/>
              </w:rPr>
            </w:pPr>
            <w:r w:rsidRPr="00C43E4F">
              <w:rPr>
                <w:rFonts w:ascii="Arial" w:hAnsi="Arial" w:cs="Arial"/>
                <w:color w:val="000000" w:themeColor="text1"/>
              </w:rPr>
              <w:t>77.8%</w:t>
            </w:r>
          </w:p>
          <w:p w14:paraId="2A5CC4C9" w14:textId="77777777" w:rsidR="00E625A7" w:rsidRPr="00C43E4F" w:rsidRDefault="00E625A7" w:rsidP="00E625A7">
            <w:pPr>
              <w:spacing w:before="40" w:after="40"/>
              <w:rPr>
                <w:rFonts w:ascii="Arial" w:hAnsi="Arial" w:cs="Arial"/>
                <w:color w:val="000000" w:themeColor="text1"/>
              </w:rPr>
            </w:pPr>
          </w:p>
        </w:tc>
        <w:tc>
          <w:tcPr>
            <w:tcW w:w="1195" w:type="dxa"/>
          </w:tcPr>
          <w:p w14:paraId="43F61A5A"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&gt;85%</w:t>
            </w:r>
          </w:p>
        </w:tc>
        <w:tc>
          <w:tcPr>
            <w:tcW w:w="1488" w:type="dxa"/>
          </w:tcPr>
          <w:p w14:paraId="535DC589"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77.1%</w:t>
            </w:r>
          </w:p>
        </w:tc>
      </w:tr>
      <w:tr w:rsidR="00E625A7" w:rsidRPr="00C43E4F" w14:paraId="3C2CF0B1" w14:textId="77777777" w:rsidTr="00BB2C62">
        <w:tc>
          <w:tcPr>
            <w:tcW w:w="2945" w:type="dxa"/>
          </w:tcPr>
          <w:p w14:paraId="17BA99D1"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Public perception of police integrity</w:t>
            </w:r>
          </w:p>
        </w:tc>
        <w:tc>
          <w:tcPr>
            <w:tcW w:w="878" w:type="dxa"/>
            <w:vMerge w:val="restart"/>
          </w:tcPr>
          <w:p w14:paraId="6CABA62A"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11, 14</w:t>
            </w:r>
          </w:p>
        </w:tc>
        <w:tc>
          <w:tcPr>
            <w:tcW w:w="767" w:type="dxa"/>
            <w:vMerge w:val="restart"/>
            <w:shd w:val="clear" w:color="auto" w:fill="FFFFFF" w:themeFill="background1"/>
          </w:tcPr>
          <w:p w14:paraId="10127ECA" w14:textId="773C4CA0" w:rsidR="00E625A7" w:rsidRPr="00C43E4F" w:rsidRDefault="00E625A7" w:rsidP="00E625A7">
            <w:pPr>
              <w:spacing w:before="40" w:after="40"/>
              <w:rPr>
                <w:rFonts w:ascii="Arial" w:hAnsi="Arial" w:cs="Arial"/>
                <w:color w:val="000000" w:themeColor="text1"/>
              </w:rPr>
            </w:pPr>
            <w:r w:rsidRPr="00DA1338">
              <w:rPr>
                <w:rStyle w:val="normaltextrun1"/>
                <w:rFonts w:ascii="Wingdings 2" w:eastAsia="Wingdings 2" w:hAnsi="Wingdings 2" w:cs="Wingdings 2"/>
                <w:color w:val="000000" w:themeColor="text1"/>
              </w:rPr>
              <w:t></w:t>
            </w:r>
          </w:p>
        </w:tc>
        <w:tc>
          <w:tcPr>
            <w:tcW w:w="702" w:type="dxa"/>
            <w:vMerge w:val="restart"/>
            <w:shd w:val="clear" w:color="auto" w:fill="FFFFFF" w:themeFill="background1"/>
          </w:tcPr>
          <w:p w14:paraId="3096C3A8" w14:textId="4B45E431" w:rsidR="00E625A7" w:rsidRPr="00C43E4F" w:rsidRDefault="00E625A7" w:rsidP="00E625A7">
            <w:pPr>
              <w:spacing w:before="40" w:after="40"/>
              <w:rPr>
                <w:rFonts w:ascii="Arial" w:hAnsi="Arial" w:cs="Arial"/>
                <w:color w:val="000000" w:themeColor="text1"/>
              </w:rPr>
            </w:pPr>
            <w:r w:rsidRPr="00DA1338">
              <w:rPr>
                <w:rStyle w:val="normaltextrun1"/>
                <w:rFonts w:ascii="Wingdings 2" w:eastAsia="Wingdings 2" w:hAnsi="Wingdings 2" w:cs="Wingdings 2"/>
                <w:color w:val="000000" w:themeColor="text1"/>
              </w:rPr>
              <w:t></w:t>
            </w:r>
          </w:p>
        </w:tc>
        <w:tc>
          <w:tcPr>
            <w:tcW w:w="728" w:type="dxa"/>
            <w:shd w:val="clear" w:color="auto" w:fill="FFFFFF" w:themeFill="background1"/>
          </w:tcPr>
          <w:p w14:paraId="22DCC752" w14:textId="77777777" w:rsidR="00E625A7" w:rsidRPr="00C43E4F" w:rsidRDefault="00E625A7" w:rsidP="00E625A7">
            <w:pPr>
              <w:spacing w:before="40" w:after="40"/>
              <w:rPr>
                <w:rFonts w:ascii="Arial" w:hAnsi="Arial" w:cs="Arial"/>
                <w:color w:val="000000" w:themeColor="text1"/>
              </w:rPr>
            </w:pPr>
          </w:p>
        </w:tc>
        <w:tc>
          <w:tcPr>
            <w:tcW w:w="1073" w:type="dxa"/>
            <w:shd w:val="clear" w:color="auto" w:fill="FFFFFF" w:themeFill="background1"/>
          </w:tcPr>
          <w:p w14:paraId="0AD74C9D" w14:textId="77777777" w:rsidR="00E625A7" w:rsidRPr="00C43E4F" w:rsidRDefault="00E625A7" w:rsidP="00E625A7">
            <w:pPr>
              <w:spacing w:before="40" w:after="40"/>
              <w:rPr>
                <w:rFonts w:ascii="Arial" w:hAnsi="Arial" w:cs="Arial"/>
                <w:color w:val="000000" w:themeColor="text1"/>
              </w:rPr>
            </w:pPr>
          </w:p>
        </w:tc>
        <w:tc>
          <w:tcPr>
            <w:tcW w:w="1195" w:type="dxa"/>
            <w:shd w:val="clear" w:color="auto" w:fill="FFFFFF" w:themeFill="background1"/>
          </w:tcPr>
          <w:p w14:paraId="00A2E2E1" w14:textId="77777777" w:rsidR="00E625A7" w:rsidRPr="00C43E4F" w:rsidRDefault="00E625A7" w:rsidP="00E625A7">
            <w:pPr>
              <w:spacing w:before="40" w:after="40"/>
              <w:rPr>
                <w:rFonts w:ascii="Arial" w:hAnsi="Arial" w:cs="Arial"/>
                <w:color w:val="000000" w:themeColor="text1"/>
              </w:rPr>
            </w:pPr>
          </w:p>
        </w:tc>
        <w:tc>
          <w:tcPr>
            <w:tcW w:w="1488" w:type="dxa"/>
            <w:shd w:val="clear" w:color="auto" w:fill="FFFFFF" w:themeFill="background1"/>
          </w:tcPr>
          <w:p w14:paraId="03E67BED" w14:textId="77777777" w:rsidR="00E625A7" w:rsidRPr="00C43E4F" w:rsidRDefault="00E625A7" w:rsidP="00E625A7">
            <w:pPr>
              <w:spacing w:before="40" w:after="40"/>
              <w:rPr>
                <w:rFonts w:ascii="Arial" w:hAnsi="Arial" w:cs="Arial"/>
                <w:color w:val="000000" w:themeColor="text1"/>
              </w:rPr>
            </w:pPr>
          </w:p>
        </w:tc>
      </w:tr>
      <w:tr w:rsidR="00E2429A" w:rsidRPr="00C43E4F" w14:paraId="2FF1BBF8" w14:textId="77777777" w:rsidTr="00BB2C62">
        <w:trPr>
          <w:trHeight w:val="597"/>
        </w:trPr>
        <w:tc>
          <w:tcPr>
            <w:tcW w:w="2945" w:type="dxa"/>
          </w:tcPr>
          <w:p w14:paraId="231A811D" w14:textId="77777777" w:rsidR="00E2429A" w:rsidRPr="00C43E4F" w:rsidRDefault="00E2429A" w:rsidP="00E2429A">
            <w:pPr>
              <w:pStyle w:val="ListParagraph"/>
              <w:widowControl/>
              <w:numPr>
                <w:ilvl w:val="0"/>
                <w:numId w:val="24"/>
              </w:numPr>
              <w:autoSpaceDE/>
              <w:autoSpaceDN/>
              <w:spacing w:before="40" w:after="40"/>
              <w:contextualSpacing/>
              <w:rPr>
                <w:color w:val="000000" w:themeColor="text1"/>
              </w:rPr>
            </w:pPr>
            <w:r w:rsidRPr="00C43E4F">
              <w:rPr>
                <w:color w:val="000000" w:themeColor="text1"/>
              </w:rPr>
              <w:t xml:space="preserve">Police perform their job professionally </w:t>
            </w:r>
          </w:p>
        </w:tc>
        <w:tc>
          <w:tcPr>
            <w:tcW w:w="878" w:type="dxa"/>
            <w:vMerge/>
          </w:tcPr>
          <w:p w14:paraId="4AD802B6" w14:textId="77777777" w:rsidR="00E2429A" w:rsidRPr="00C43E4F" w:rsidRDefault="00E2429A" w:rsidP="00BB2C62">
            <w:pPr>
              <w:spacing w:before="40" w:after="40"/>
              <w:rPr>
                <w:rFonts w:ascii="Arial" w:hAnsi="Arial" w:cs="Arial"/>
                <w:color w:val="000000" w:themeColor="text1"/>
              </w:rPr>
            </w:pPr>
          </w:p>
        </w:tc>
        <w:tc>
          <w:tcPr>
            <w:tcW w:w="767" w:type="dxa"/>
            <w:vMerge/>
          </w:tcPr>
          <w:p w14:paraId="5BECDD67" w14:textId="77777777" w:rsidR="00E2429A" w:rsidRPr="00C43E4F" w:rsidRDefault="00E2429A" w:rsidP="00BB2C62">
            <w:pPr>
              <w:spacing w:before="40" w:after="40"/>
              <w:rPr>
                <w:rFonts w:ascii="Arial" w:hAnsi="Arial" w:cs="Arial"/>
                <w:color w:val="000000" w:themeColor="text1"/>
              </w:rPr>
            </w:pPr>
          </w:p>
        </w:tc>
        <w:tc>
          <w:tcPr>
            <w:tcW w:w="702" w:type="dxa"/>
            <w:vMerge/>
          </w:tcPr>
          <w:p w14:paraId="28F697BA" w14:textId="77777777" w:rsidR="00E2429A" w:rsidRPr="00C43E4F" w:rsidRDefault="00E2429A" w:rsidP="00BB2C62">
            <w:pPr>
              <w:spacing w:before="40" w:after="40"/>
              <w:rPr>
                <w:rFonts w:ascii="Arial" w:hAnsi="Arial" w:cs="Arial"/>
                <w:color w:val="000000" w:themeColor="text1"/>
              </w:rPr>
            </w:pPr>
          </w:p>
        </w:tc>
        <w:tc>
          <w:tcPr>
            <w:tcW w:w="728" w:type="dxa"/>
          </w:tcPr>
          <w:p w14:paraId="17279636" w14:textId="428D3860" w:rsidR="00E2429A" w:rsidRPr="00C43E4F" w:rsidRDefault="00E625A7" w:rsidP="00BB2C62">
            <w:pPr>
              <w:spacing w:before="40" w:after="40"/>
              <w:rPr>
                <w:rFonts w:ascii="Arial" w:hAnsi="Arial" w:cs="Arial"/>
                <w:color w:val="000000" w:themeColor="text1"/>
              </w:rPr>
            </w:pPr>
            <w:r w:rsidRPr="003579FB">
              <w:rPr>
                <w:rStyle w:val="normaltextrun1"/>
                <w:rFonts w:ascii="Wingdings 2" w:eastAsia="Wingdings 2" w:hAnsi="Wingdings 2" w:cs="Wingdings 2"/>
                <w:color w:val="000000" w:themeColor="text1"/>
              </w:rPr>
              <w:t></w:t>
            </w:r>
          </w:p>
        </w:tc>
        <w:tc>
          <w:tcPr>
            <w:tcW w:w="1073" w:type="dxa"/>
          </w:tcPr>
          <w:p w14:paraId="64BA4EB6" w14:textId="77777777" w:rsidR="00E2429A" w:rsidRPr="00C43E4F" w:rsidRDefault="00E2429A" w:rsidP="00BB2C62">
            <w:pPr>
              <w:rPr>
                <w:rFonts w:ascii="Arial" w:hAnsi="Arial" w:cs="Arial"/>
                <w:color w:val="000000" w:themeColor="text1"/>
              </w:rPr>
            </w:pPr>
            <w:r w:rsidRPr="00C43E4F">
              <w:rPr>
                <w:rFonts w:ascii="Arial" w:hAnsi="Arial" w:cs="Arial"/>
                <w:color w:val="000000" w:themeColor="text1"/>
              </w:rPr>
              <w:t>82.6%</w:t>
            </w:r>
          </w:p>
          <w:p w14:paraId="5A6A85B1" w14:textId="77777777" w:rsidR="00E2429A" w:rsidRPr="00C43E4F" w:rsidRDefault="00E2429A" w:rsidP="00BB2C62">
            <w:pPr>
              <w:spacing w:before="40" w:after="40"/>
              <w:rPr>
                <w:rFonts w:ascii="Arial" w:hAnsi="Arial" w:cs="Arial"/>
                <w:color w:val="000000" w:themeColor="text1"/>
              </w:rPr>
            </w:pPr>
          </w:p>
        </w:tc>
        <w:tc>
          <w:tcPr>
            <w:tcW w:w="1195" w:type="dxa"/>
          </w:tcPr>
          <w:p w14:paraId="4397AE84" w14:textId="77777777" w:rsidR="00E2429A" w:rsidRPr="00C43E4F" w:rsidRDefault="00E2429A" w:rsidP="00BB2C62">
            <w:pPr>
              <w:rPr>
                <w:rFonts w:ascii="Arial" w:hAnsi="Arial" w:cs="Arial"/>
                <w:color w:val="000000" w:themeColor="text1"/>
              </w:rPr>
            </w:pPr>
            <w:r w:rsidRPr="00C43E4F">
              <w:rPr>
                <w:rFonts w:ascii="Arial" w:hAnsi="Arial" w:cs="Arial"/>
                <w:color w:val="000000" w:themeColor="text1"/>
              </w:rPr>
              <w:t>&gt;85%</w:t>
            </w:r>
          </w:p>
        </w:tc>
        <w:tc>
          <w:tcPr>
            <w:tcW w:w="1488" w:type="dxa"/>
          </w:tcPr>
          <w:p w14:paraId="2D0EE847"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79.6%</w:t>
            </w:r>
          </w:p>
        </w:tc>
      </w:tr>
      <w:tr w:rsidR="00E2429A" w:rsidRPr="00C43E4F" w14:paraId="6979AA2F" w14:textId="77777777" w:rsidTr="00BB2C62">
        <w:tc>
          <w:tcPr>
            <w:tcW w:w="2945" w:type="dxa"/>
          </w:tcPr>
          <w:p w14:paraId="67C4DA34" w14:textId="77777777" w:rsidR="00E2429A" w:rsidRPr="00C43E4F" w:rsidRDefault="00E2429A" w:rsidP="00E2429A">
            <w:pPr>
              <w:pStyle w:val="ListParagraph"/>
              <w:widowControl/>
              <w:numPr>
                <w:ilvl w:val="0"/>
                <w:numId w:val="24"/>
              </w:numPr>
              <w:autoSpaceDE/>
              <w:autoSpaceDN/>
              <w:spacing w:before="40" w:after="40"/>
              <w:contextualSpacing/>
              <w:rPr>
                <w:color w:val="000000" w:themeColor="text1"/>
              </w:rPr>
            </w:pPr>
            <w:r w:rsidRPr="00C43E4F">
              <w:rPr>
                <w:color w:val="000000" w:themeColor="text1"/>
              </w:rPr>
              <w:lastRenderedPageBreak/>
              <w:t>Police treat people fairly and equally</w:t>
            </w:r>
          </w:p>
        </w:tc>
        <w:tc>
          <w:tcPr>
            <w:tcW w:w="878" w:type="dxa"/>
            <w:vMerge/>
          </w:tcPr>
          <w:p w14:paraId="05F3F72D" w14:textId="77777777" w:rsidR="00E2429A" w:rsidRPr="00C43E4F" w:rsidRDefault="00E2429A" w:rsidP="00BB2C62">
            <w:pPr>
              <w:spacing w:before="40" w:after="40"/>
              <w:rPr>
                <w:rFonts w:ascii="Arial" w:hAnsi="Arial" w:cs="Arial"/>
                <w:color w:val="000000" w:themeColor="text1"/>
              </w:rPr>
            </w:pPr>
          </w:p>
        </w:tc>
        <w:tc>
          <w:tcPr>
            <w:tcW w:w="767" w:type="dxa"/>
            <w:vMerge/>
          </w:tcPr>
          <w:p w14:paraId="7B5E3D9B" w14:textId="77777777" w:rsidR="00E2429A" w:rsidRPr="00C43E4F" w:rsidRDefault="00E2429A" w:rsidP="00BB2C62">
            <w:pPr>
              <w:spacing w:before="40" w:after="40"/>
              <w:rPr>
                <w:rFonts w:ascii="Arial" w:hAnsi="Arial" w:cs="Arial"/>
                <w:color w:val="000000" w:themeColor="text1"/>
              </w:rPr>
            </w:pPr>
          </w:p>
        </w:tc>
        <w:tc>
          <w:tcPr>
            <w:tcW w:w="702" w:type="dxa"/>
            <w:vMerge/>
          </w:tcPr>
          <w:p w14:paraId="696E4F5A" w14:textId="77777777" w:rsidR="00E2429A" w:rsidRPr="00C43E4F" w:rsidRDefault="00E2429A" w:rsidP="00BB2C62">
            <w:pPr>
              <w:spacing w:before="40" w:after="40"/>
              <w:rPr>
                <w:rFonts w:ascii="Arial" w:hAnsi="Arial" w:cs="Arial"/>
                <w:color w:val="000000" w:themeColor="text1"/>
              </w:rPr>
            </w:pPr>
          </w:p>
        </w:tc>
        <w:tc>
          <w:tcPr>
            <w:tcW w:w="728" w:type="dxa"/>
          </w:tcPr>
          <w:p w14:paraId="47E72D33" w14:textId="60003B93" w:rsidR="00E2429A" w:rsidRPr="00C43E4F" w:rsidRDefault="00E625A7" w:rsidP="00BB2C62">
            <w:pPr>
              <w:spacing w:before="40" w:after="40"/>
              <w:rPr>
                <w:rFonts w:ascii="Arial" w:hAnsi="Arial" w:cs="Arial"/>
                <w:color w:val="000000" w:themeColor="text1"/>
              </w:rPr>
            </w:pPr>
            <w:r w:rsidRPr="003579FB">
              <w:rPr>
                <w:rStyle w:val="normaltextrun1"/>
                <w:rFonts w:ascii="Wingdings 2" w:eastAsia="Wingdings 2" w:hAnsi="Wingdings 2" w:cs="Wingdings 2"/>
                <w:color w:val="000000" w:themeColor="text1"/>
              </w:rPr>
              <w:t></w:t>
            </w:r>
          </w:p>
        </w:tc>
        <w:tc>
          <w:tcPr>
            <w:tcW w:w="1073" w:type="dxa"/>
          </w:tcPr>
          <w:p w14:paraId="0ABDE0E3"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67.5%</w:t>
            </w:r>
          </w:p>
        </w:tc>
        <w:tc>
          <w:tcPr>
            <w:tcW w:w="1195" w:type="dxa"/>
          </w:tcPr>
          <w:p w14:paraId="31691266"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&gt;75%</w:t>
            </w:r>
          </w:p>
        </w:tc>
        <w:tc>
          <w:tcPr>
            <w:tcW w:w="1488" w:type="dxa"/>
          </w:tcPr>
          <w:p w14:paraId="26F393CB"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64.3%</w:t>
            </w:r>
          </w:p>
        </w:tc>
      </w:tr>
      <w:tr w:rsidR="00E2429A" w:rsidRPr="00C43E4F" w14:paraId="2D8DDADD" w14:textId="77777777" w:rsidTr="00BB2C62">
        <w:tc>
          <w:tcPr>
            <w:tcW w:w="2945" w:type="dxa"/>
          </w:tcPr>
          <w:p w14:paraId="7B82CC4D" w14:textId="77777777" w:rsidR="00E2429A" w:rsidRPr="00C43E4F" w:rsidRDefault="00E2429A" w:rsidP="00E2429A">
            <w:pPr>
              <w:pStyle w:val="ListParagraph"/>
              <w:widowControl/>
              <w:numPr>
                <w:ilvl w:val="0"/>
                <w:numId w:val="24"/>
              </w:numPr>
              <w:autoSpaceDE/>
              <w:autoSpaceDN/>
              <w:spacing w:before="40" w:after="40"/>
              <w:contextualSpacing/>
              <w:rPr>
                <w:color w:val="000000" w:themeColor="text1"/>
              </w:rPr>
            </w:pPr>
            <w:r w:rsidRPr="00C43E4F">
              <w:rPr>
                <w:color w:val="000000" w:themeColor="text1"/>
              </w:rPr>
              <w:t>Police are honest</w:t>
            </w:r>
          </w:p>
        </w:tc>
        <w:tc>
          <w:tcPr>
            <w:tcW w:w="878" w:type="dxa"/>
            <w:vMerge/>
          </w:tcPr>
          <w:p w14:paraId="63E49025" w14:textId="77777777" w:rsidR="00E2429A" w:rsidRPr="00C43E4F" w:rsidRDefault="00E2429A" w:rsidP="00BB2C62">
            <w:pPr>
              <w:spacing w:before="40" w:after="40"/>
              <w:rPr>
                <w:rFonts w:ascii="Arial" w:hAnsi="Arial" w:cs="Arial"/>
                <w:color w:val="000000" w:themeColor="text1"/>
              </w:rPr>
            </w:pPr>
          </w:p>
        </w:tc>
        <w:tc>
          <w:tcPr>
            <w:tcW w:w="767" w:type="dxa"/>
            <w:vMerge/>
          </w:tcPr>
          <w:p w14:paraId="527AC41E" w14:textId="77777777" w:rsidR="00E2429A" w:rsidRPr="00C43E4F" w:rsidRDefault="00E2429A" w:rsidP="00BB2C62">
            <w:pPr>
              <w:spacing w:before="40" w:after="40"/>
              <w:rPr>
                <w:rFonts w:ascii="Arial" w:hAnsi="Arial" w:cs="Arial"/>
                <w:color w:val="000000" w:themeColor="text1"/>
              </w:rPr>
            </w:pPr>
          </w:p>
        </w:tc>
        <w:tc>
          <w:tcPr>
            <w:tcW w:w="702" w:type="dxa"/>
            <w:vMerge/>
          </w:tcPr>
          <w:p w14:paraId="4AC28339" w14:textId="77777777" w:rsidR="00E2429A" w:rsidRPr="00C43E4F" w:rsidRDefault="00E2429A" w:rsidP="00BB2C62">
            <w:pPr>
              <w:spacing w:before="40" w:after="40"/>
              <w:rPr>
                <w:rFonts w:ascii="Arial" w:hAnsi="Arial" w:cs="Arial"/>
                <w:color w:val="000000" w:themeColor="text1"/>
              </w:rPr>
            </w:pPr>
          </w:p>
        </w:tc>
        <w:tc>
          <w:tcPr>
            <w:tcW w:w="728" w:type="dxa"/>
          </w:tcPr>
          <w:p w14:paraId="2330F0C2" w14:textId="51E8E21B" w:rsidR="00E2429A" w:rsidRPr="00C43E4F" w:rsidRDefault="00E625A7" w:rsidP="00BB2C62">
            <w:pPr>
              <w:spacing w:before="40" w:after="40"/>
              <w:rPr>
                <w:rFonts w:ascii="Arial" w:hAnsi="Arial" w:cs="Arial"/>
                <w:color w:val="000000" w:themeColor="text1"/>
              </w:rPr>
            </w:pPr>
            <w:r w:rsidRPr="003579FB">
              <w:rPr>
                <w:rStyle w:val="normaltextrun1"/>
                <w:rFonts w:ascii="Wingdings 2" w:eastAsia="Wingdings 2" w:hAnsi="Wingdings 2" w:cs="Wingdings 2"/>
                <w:color w:val="000000" w:themeColor="text1"/>
              </w:rPr>
              <w:t></w:t>
            </w:r>
          </w:p>
        </w:tc>
        <w:tc>
          <w:tcPr>
            <w:tcW w:w="1073" w:type="dxa"/>
          </w:tcPr>
          <w:p w14:paraId="27910E28"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67.5%</w:t>
            </w:r>
          </w:p>
        </w:tc>
        <w:tc>
          <w:tcPr>
            <w:tcW w:w="1195" w:type="dxa"/>
          </w:tcPr>
          <w:p w14:paraId="02D8D98B"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&gt;75%</w:t>
            </w:r>
          </w:p>
        </w:tc>
        <w:tc>
          <w:tcPr>
            <w:tcW w:w="1488" w:type="dxa"/>
          </w:tcPr>
          <w:p w14:paraId="541E6823"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66.1%</w:t>
            </w:r>
          </w:p>
        </w:tc>
      </w:tr>
      <w:tr w:rsidR="00E2429A" w:rsidRPr="00C43E4F" w14:paraId="66B7B8B7" w14:textId="77777777" w:rsidTr="00BB2C62">
        <w:tc>
          <w:tcPr>
            <w:tcW w:w="2945" w:type="dxa"/>
          </w:tcPr>
          <w:p w14:paraId="36121A17" w14:textId="77777777" w:rsidR="00E2429A" w:rsidRPr="00C43E4F" w:rsidRDefault="00E2429A" w:rsidP="00E2429A">
            <w:pPr>
              <w:pStyle w:val="ListParagraph"/>
              <w:widowControl/>
              <w:numPr>
                <w:ilvl w:val="0"/>
                <w:numId w:val="24"/>
              </w:numPr>
              <w:autoSpaceDE/>
              <w:autoSpaceDN/>
              <w:spacing w:before="40" w:after="40"/>
              <w:contextualSpacing/>
              <w:rPr>
                <w:color w:val="000000" w:themeColor="text1"/>
              </w:rPr>
            </w:pPr>
            <w:r w:rsidRPr="00C43E4F">
              <w:rPr>
                <w:color w:val="000000" w:themeColor="text1"/>
              </w:rPr>
              <w:t>I do have confidence in the police</w:t>
            </w:r>
          </w:p>
        </w:tc>
        <w:tc>
          <w:tcPr>
            <w:tcW w:w="878" w:type="dxa"/>
            <w:vMerge/>
          </w:tcPr>
          <w:p w14:paraId="6F7FBAF8" w14:textId="77777777" w:rsidR="00E2429A" w:rsidRPr="00C43E4F" w:rsidRDefault="00E2429A" w:rsidP="00BB2C62">
            <w:pPr>
              <w:spacing w:before="40" w:after="40"/>
              <w:rPr>
                <w:rFonts w:ascii="Arial" w:hAnsi="Arial" w:cs="Arial"/>
                <w:color w:val="000000" w:themeColor="text1"/>
              </w:rPr>
            </w:pPr>
          </w:p>
        </w:tc>
        <w:tc>
          <w:tcPr>
            <w:tcW w:w="767" w:type="dxa"/>
            <w:vMerge/>
          </w:tcPr>
          <w:p w14:paraId="1234BB66" w14:textId="77777777" w:rsidR="00E2429A" w:rsidRPr="00C43E4F" w:rsidRDefault="00E2429A" w:rsidP="00BB2C62">
            <w:pPr>
              <w:spacing w:before="40" w:after="40"/>
              <w:rPr>
                <w:rFonts w:ascii="Arial" w:hAnsi="Arial" w:cs="Arial"/>
                <w:color w:val="000000" w:themeColor="text1"/>
              </w:rPr>
            </w:pPr>
          </w:p>
        </w:tc>
        <w:tc>
          <w:tcPr>
            <w:tcW w:w="702" w:type="dxa"/>
            <w:vMerge/>
          </w:tcPr>
          <w:p w14:paraId="0C0602E9" w14:textId="77777777" w:rsidR="00E2429A" w:rsidRPr="00C43E4F" w:rsidRDefault="00E2429A" w:rsidP="00BB2C62">
            <w:pPr>
              <w:spacing w:before="40" w:after="40"/>
              <w:rPr>
                <w:rFonts w:ascii="Arial" w:hAnsi="Arial" w:cs="Arial"/>
                <w:color w:val="000000" w:themeColor="text1"/>
              </w:rPr>
            </w:pPr>
          </w:p>
        </w:tc>
        <w:tc>
          <w:tcPr>
            <w:tcW w:w="728" w:type="dxa"/>
          </w:tcPr>
          <w:p w14:paraId="5DAA69BA" w14:textId="77777777" w:rsidR="00E2429A" w:rsidRPr="00C43E4F" w:rsidRDefault="00E2429A" w:rsidP="00BB2C62">
            <w:pPr>
              <w:spacing w:before="40" w:after="40"/>
              <w:rPr>
                <w:rFonts w:ascii="Arial" w:hAnsi="Arial" w:cs="Arial"/>
                <w:color w:val="000000" w:themeColor="text1"/>
              </w:rPr>
            </w:pPr>
          </w:p>
        </w:tc>
        <w:tc>
          <w:tcPr>
            <w:tcW w:w="1073" w:type="dxa"/>
          </w:tcPr>
          <w:p w14:paraId="6DA6F08A" w14:textId="77777777" w:rsidR="00E2429A" w:rsidRPr="00C43E4F" w:rsidRDefault="00E2429A" w:rsidP="00BB2C62">
            <w:pPr>
              <w:rPr>
                <w:rFonts w:ascii="Arial" w:hAnsi="Arial" w:cs="Arial"/>
                <w:color w:val="000000" w:themeColor="text1"/>
              </w:rPr>
            </w:pPr>
            <w:r w:rsidRPr="00C43E4F">
              <w:rPr>
                <w:rFonts w:ascii="Arial" w:hAnsi="Arial" w:cs="Arial"/>
                <w:color w:val="000000" w:themeColor="text1"/>
              </w:rPr>
              <w:t>78.3%</w:t>
            </w:r>
          </w:p>
          <w:p w14:paraId="3866D485" w14:textId="77777777" w:rsidR="00E2429A" w:rsidRPr="00C43E4F" w:rsidRDefault="00E2429A" w:rsidP="00BB2C62">
            <w:pPr>
              <w:spacing w:before="40" w:after="40"/>
              <w:rPr>
                <w:rFonts w:ascii="Arial" w:hAnsi="Arial" w:cs="Arial"/>
                <w:color w:val="000000" w:themeColor="text1"/>
              </w:rPr>
            </w:pPr>
          </w:p>
        </w:tc>
        <w:tc>
          <w:tcPr>
            <w:tcW w:w="1195" w:type="dxa"/>
          </w:tcPr>
          <w:p w14:paraId="5BF3CBDB" w14:textId="77777777" w:rsidR="00E2429A" w:rsidRPr="00C43E4F" w:rsidRDefault="00E2429A" w:rsidP="00BB2C62">
            <w:pPr>
              <w:rPr>
                <w:rFonts w:ascii="Arial" w:hAnsi="Arial" w:cs="Arial"/>
                <w:color w:val="000000" w:themeColor="text1"/>
              </w:rPr>
            </w:pPr>
            <w:r w:rsidRPr="00C43E4F">
              <w:rPr>
                <w:rFonts w:ascii="Arial" w:hAnsi="Arial" w:cs="Arial"/>
                <w:color w:val="000000" w:themeColor="text1"/>
              </w:rPr>
              <w:t>&gt;85%</w:t>
            </w:r>
          </w:p>
        </w:tc>
        <w:tc>
          <w:tcPr>
            <w:tcW w:w="1488" w:type="dxa"/>
          </w:tcPr>
          <w:p w14:paraId="32E06CB9"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75.6%</w:t>
            </w:r>
          </w:p>
        </w:tc>
      </w:tr>
      <w:tr w:rsidR="00E625A7" w:rsidRPr="00C43E4F" w14:paraId="2A8692E9" w14:textId="77777777" w:rsidTr="00BB2C62">
        <w:trPr>
          <w:trHeight w:val="278"/>
        </w:trPr>
        <w:tc>
          <w:tcPr>
            <w:tcW w:w="2945" w:type="dxa"/>
          </w:tcPr>
          <w:p w14:paraId="31363792"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Rate of complaints against police per 100 sworn staff</w:t>
            </w:r>
          </w:p>
        </w:tc>
        <w:tc>
          <w:tcPr>
            <w:tcW w:w="878" w:type="dxa"/>
          </w:tcPr>
          <w:p w14:paraId="07FEB5E2"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15</w:t>
            </w:r>
          </w:p>
        </w:tc>
        <w:tc>
          <w:tcPr>
            <w:tcW w:w="767" w:type="dxa"/>
          </w:tcPr>
          <w:p w14:paraId="51944A69" w14:textId="6154DCAD" w:rsidR="00E625A7" w:rsidRPr="00C43E4F" w:rsidRDefault="00E625A7" w:rsidP="00E625A7">
            <w:pPr>
              <w:spacing w:before="40" w:after="40"/>
              <w:rPr>
                <w:rStyle w:val="normaltextrun1"/>
                <w:rFonts w:ascii="Arial" w:eastAsia="Wingdings 2" w:hAnsi="Arial" w:cs="Arial"/>
                <w:color w:val="000000" w:themeColor="text1"/>
              </w:rPr>
            </w:pPr>
            <w:r w:rsidRPr="0047507C">
              <w:rPr>
                <w:rStyle w:val="normaltextrun1"/>
                <w:rFonts w:ascii="Wingdings 2" w:eastAsia="Wingdings 2" w:hAnsi="Wingdings 2" w:cs="Wingdings 2"/>
                <w:color w:val="000000" w:themeColor="text1"/>
              </w:rPr>
              <w:t></w:t>
            </w:r>
          </w:p>
        </w:tc>
        <w:tc>
          <w:tcPr>
            <w:tcW w:w="702" w:type="dxa"/>
          </w:tcPr>
          <w:p w14:paraId="40F77789" w14:textId="72B5F8B0" w:rsidR="00E625A7" w:rsidRPr="00C43E4F" w:rsidRDefault="00E625A7" w:rsidP="00E625A7">
            <w:pPr>
              <w:spacing w:before="40" w:after="40"/>
              <w:rPr>
                <w:rStyle w:val="normaltextrun1"/>
                <w:rFonts w:ascii="Arial" w:eastAsia="Wingdings 2" w:hAnsi="Arial" w:cs="Arial"/>
                <w:color w:val="000000" w:themeColor="text1"/>
              </w:rPr>
            </w:pPr>
            <w:r w:rsidRPr="0047507C">
              <w:rPr>
                <w:rStyle w:val="normaltextrun1"/>
                <w:rFonts w:ascii="Wingdings 2" w:eastAsia="Wingdings 2" w:hAnsi="Wingdings 2" w:cs="Wingdings 2"/>
                <w:color w:val="000000" w:themeColor="text1"/>
              </w:rPr>
              <w:t></w:t>
            </w:r>
          </w:p>
        </w:tc>
        <w:tc>
          <w:tcPr>
            <w:tcW w:w="728" w:type="dxa"/>
          </w:tcPr>
          <w:p w14:paraId="70B190FE" w14:textId="4180CFDC" w:rsidR="00E625A7" w:rsidRPr="00C43E4F" w:rsidRDefault="00E625A7" w:rsidP="00E625A7">
            <w:pPr>
              <w:spacing w:before="40" w:after="40"/>
              <w:rPr>
                <w:rFonts w:ascii="Arial" w:hAnsi="Arial" w:cs="Arial"/>
                <w:color w:val="000000" w:themeColor="text1"/>
              </w:rPr>
            </w:pPr>
            <w:r w:rsidRPr="0047507C">
              <w:rPr>
                <w:rStyle w:val="normaltextrun1"/>
                <w:rFonts w:ascii="Wingdings 2" w:eastAsia="Wingdings 2" w:hAnsi="Wingdings 2" w:cs="Wingdings 2"/>
                <w:color w:val="000000" w:themeColor="text1"/>
              </w:rPr>
              <w:t></w:t>
            </w:r>
          </w:p>
        </w:tc>
        <w:tc>
          <w:tcPr>
            <w:tcW w:w="1073" w:type="dxa"/>
          </w:tcPr>
          <w:p w14:paraId="67145263" w14:textId="77777777" w:rsidR="00E625A7" w:rsidRPr="00C43E4F" w:rsidRDefault="00E625A7" w:rsidP="00E625A7">
            <w:pPr>
              <w:rPr>
                <w:rFonts w:ascii="Arial" w:hAnsi="Arial" w:cs="Arial"/>
                <w:color w:val="000000" w:themeColor="text1"/>
              </w:rPr>
            </w:pPr>
            <w:r w:rsidRPr="00C43E4F">
              <w:rPr>
                <w:rFonts w:ascii="Arial" w:hAnsi="Arial" w:cs="Arial"/>
                <w:color w:val="000000" w:themeColor="text1"/>
              </w:rPr>
              <w:t>10.4</w:t>
            </w:r>
          </w:p>
          <w:p w14:paraId="11A99262" w14:textId="77777777" w:rsidR="00E625A7" w:rsidRPr="00C43E4F" w:rsidRDefault="00E625A7" w:rsidP="00E625A7">
            <w:pPr>
              <w:rPr>
                <w:rFonts w:ascii="Arial" w:hAnsi="Arial" w:cs="Arial"/>
                <w:color w:val="000000" w:themeColor="text1"/>
              </w:rPr>
            </w:pPr>
          </w:p>
          <w:p w14:paraId="31617B17" w14:textId="77777777" w:rsidR="00E625A7" w:rsidRPr="00C43E4F" w:rsidRDefault="00E625A7" w:rsidP="00E625A7">
            <w:pPr>
              <w:spacing w:before="40" w:after="40"/>
              <w:rPr>
                <w:rFonts w:ascii="Arial" w:hAnsi="Arial" w:cs="Arial"/>
                <w:color w:val="000000" w:themeColor="text1"/>
              </w:rPr>
            </w:pPr>
          </w:p>
        </w:tc>
        <w:tc>
          <w:tcPr>
            <w:tcW w:w="1195" w:type="dxa"/>
          </w:tcPr>
          <w:p w14:paraId="03BBF1C2" w14:textId="77777777" w:rsidR="00E625A7" w:rsidRPr="00C43E4F" w:rsidRDefault="00E625A7" w:rsidP="00E625A7">
            <w:pPr>
              <w:rPr>
                <w:rFonts w:ascii="Arial" w:hAnsi="Arial" w:cs="Arial"/>
                <w:color w:val="000000" w:themeColor="text1"/>
              </w:rPr>
            </w:pPr>
            <w:r w:rsidRPr="00C43E4F">
              <w:rPr>
                <w:rFonts w:ascii="Arial" w:hAnsi="Arial" w:cs="Arial"/>
                <w:color w:val="000000" w:themeColor="text1"/>
              </w:rPr>
              <w:t>&lt;9.8</w:t>
            </w:r>
          </w:p>
        </w:tc>
        <w:tc>
          <w:tcPr>
            <w:tcW w:w="1488" w:type="dxa"/>
          </w:tcPr>
          <w:p w14:paraId="5C364F21" w14:textId="113A7672"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10.6</w:t>
            </w:r>
          </w:p>
        </w:tc>
      </w:tr>
      <w:tr w:rsidR="00E625A7" w:rsidRPr="00C43E4F" w14:paraId="1D4E319B" w14:textId="77777777" w:rsidTr="00BB2C62">
        <w:tc>
          <w:tcPr>
            <w:tcW w:w="2945" w:type="dxa"/>
          </w:tcPr>
          <w:p w14:paraId="07BEBA08" w14:textId="77777777" w:rsidR="00E625A7" w:rsidRPr="00C43E4F" w:rsidDel="00384E8E" w:rsidRDefault="00E625A7" w:rsidP="00E625A7">
            <w:pPr>
              <w:spacing w:before="40" w:after="40"/>
              <w:rPr>
                <w:rFonts w:ascii="Arial" w:hAnsi="Arial" w:cs="Arial"/>
                <w:color w:val="000000" w:themeColor="text1"/>
              </w:rPr>
            </w:pPr>
            <w:bookmarkStart w:id="24" w:name="_Hlk83115281"/>
            <w:r w:rsidRPr="00C43E4F">
              <w:rPr>
                <w:rFonts w:ascii="Arial" w:hAnsi="Arial" w:cs="Arial"/>
                <w:color w:val="000000" w:themeColor="text1"/>
              </w:rPr>
              <w:t>Rate (per 100,000 people) of road crash fatalities</w:t>
            </w:r>
          </w:p>
        </w:tc>
        <w:tc>
          <w:tcPr>
            <w:tcW w:w="878" w:type="dxa"/>
          </w:tcPr>
          <w:p w14:paraId="3AF38006" w14:textId="77777777" w:rsidR="00E625A7" w:rsidRPr="00C43E4F" w:rsidDel="00384E8E" w:rsidRDefault="00E625A7" w:rsidP="00E625A7">
            <w:pPr>
              <w:spacing w:before="40" w:after="40"/>
              <w:rPr>
                <w:rFonts w:ascii="Arial" w:hAnsi="Arial" w:cs="Arial"/>
                <w:color w:val="000000" w:themeColor="text1"/>
              </w:rPr>
            </w:pPr>
            <w:r w:rsidRPr="00C43E4F">
              <w:rPr>
                <w:rFonts w:ascii="Arial" w:hAnsi="Arial" w:cs="Arial"/>
                <w:color w:val="000000" w:themeColor="text1"/>
              </w:rPr>
              <w:t>16</w:t>
            </w:r>
          </w:p>
        </w:tc>
        <w:tc>
          <w:tcPr>
            <w:tcW w:w="767" w:type="dxa"/>
          </w:tcPr>
          <w:p w14:paraId="2A834C15" w14:textId="314529E1" w:rsidR="00E625A7" w:rsidRPr="00C43E4F" w:rsidDel="00384E8E" w:rsidRDefault="00E625A7" w:rsidP="00E625A7">
            <w:pPr>
              <w:spacing w:before="40" w:after="40"/>
              <w:rPr>
                <w:rStyle w:val="normaltextrun1"/>
                <w:rFonts w:ascii="Arial" w:eastAsia="Wingdings 2" w:hAnsi="Arial" w:cs="Arial"/>
                <w:color w:val="000000" w:themeColor="text1"/>
              </w:rPr>
            </w:pPr>
            <w:r w:rsidRPr="00831096">
              <w:rPr>
                <w:rStyle w:val="normaltextrun1"/>
                <w:rFonts w:ascii="Wingdings 2" w:eastAsia="Wingdings 2" w:hAnsi="Wingdings 2" w:cs="Wingdings 2"/>
                <w:color w:val="000000" w:themeColor="text1"/>
              </w:rPr>
              <w:t></w:t>
            </w:r>
          </w:p>
        </w:tc>
        <w:tc>
          <w:tcPr>
            <w:tcW w:w="702" w:type="dxa"/>
          </w:tcPr>
          <w:p w14:paraId="0A0A9CAC" w14:textId="39B2E29C" w:rsidR="00E625A7" w:rsidRPr="00C43E4F" w:rsidDel="00384E8E" w:rsidRDefault="00E625A7" w:rsidP="00E625A7">
            <w:pPr>
              <w:spacing w:before="40" w:after="40"/>
              <w:rPr>
                <w:rStyle w:val="normaltextrun1"/>
                <w:rFonts w:ascii="Arial" w:eastAsia="Wingdings 2" w:hAnsi="Arial" w:cs="Arial"/>
                <w:color w:val="000000" w:themeColor="text1"/>
              </w:rPr>
            </w:pPr>
            <w:r w:rsidRPr="00831096">
              <w:rPr>
                <w:rStyle w:val="normaltextrun1"/>
                <w:rFonts w:ascii="Wingdings 2" w:eastAsia="Wingdings 2" w:hAnsi="Wingdings 2" w:cs="Wingdings 2"/>
                <w:color w:val="000000" w:themeColor="text1"/>
              </w:rPr>
              <w:t></w:t>
            </w:r>
          </w:p>
        </w:tc>
        <w:tc>
          <w:tcPr>
            <w:tcW w:w="728" w:type="dxa"/>
          </w:tcPr>
          <w:p w14:paraId="54291A32" w14:textId="77777777" w:rsidR="00E625A7" w:rsidRPr="00C43E4F" w:rsidDel="00384E8E" w:rsidRDefault="00E625A7" w:rsidP="00E625A7">
            <w:pPr>
              <w:spacing w:before="40" w:after="40"/>
              <w:rPr>
                <w:rStyle w:val="normaltextrun1"/>
                <w:rFonts w:ascii="Arial" w:eastAsia="Wingdings 2" w:hAnsi="Arial" w:cs="Arial"/>
                <w:color w:val="000000" w:themeColor="text1"/>
              </w:rPr>
            </w:pPr>
          </w:p>
        </w:tc>
        <w:tc>
          <w:tcPr>
            <w:tcW w:w="1073" w:type="dxa"/>
          </w:tcPr>
          <w:p w14:paraId="47DED458" w14:textId="77777777" w:rsidR="00E625A7" w:rsidRPr="00C43E4F" w:rsidDel="00384E8E" w:rsidRDefault="00E625A7" w:rsidP="00E625A7">
            <w:pPr>
              <w:spacing w:before="40" w:after="40"/>
              <w:rPr>
                <w:rFonts w:ascii="Arial" w:hAnsi="Arial" w:cs="Arial"/>
                <w:color w:val="000000" w:themeColor="text1"/>
              </w:rPr>
            </w:pPr>
            <w:r w:rsidRPr="00C43E4F">
              <w:rPr>
                <w:rFonts w:ascii="Arial" w:hAnsi="Arial" w:cs="Arial"/>
                <w:color w:val="000000" w:themeColor="text1"/>
              </w:rPr>
              <w:t>5.57</w:t>
            </w:r>
          </w:p>
        </w:tc>
        <w:tc>
          <w:tcPr>
            <w:tcW w:w="1195" w:type="dxa"/>
          </w:tcPr>
          <w:p w14:paraId="4A850830"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4.30</w:t>
            </w:r>
          </w:p>
        </w:tc>
        <w:tc>
          <w:tcPr>
            <w:tcW w:w="1488" w:type="dxa"/>
          </w:tcPr>
          <w:p w14:paraId="6C97F991"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5.09</w:t>
            </w:r>
          </w:p>
        </w:tc>
      </w:tr>
      <w:tr w:rsidR="00E625A7" w:rsidRPr="00C43E4F" w14:paraId="639D7811" w14:textId="77777777" w:rsidTr="00BB2C62">
        <w:tc>
          <w:tcPr>
            <w:tcW w:w="2945" w:type="dxa"/>
          </w:tcPr>
          <w:p w14:paraId="5BD1B996" w14:textId="77777777" w:rsidR="00E625A7" w:rsidRPr="00C43E4F" w:rsidDel="00384E8E" w:rsidRDefault="00E625A7" w:rsidP="00E625A7">
            <w:pPr>
              <w:spacing w:before="40" w:after="40"/>
              <w:rPr>
                <w:rFonts w:ascii="Arial" w:hAnsi="Arial" w:cs="Arial"/>
                <w:color w:val="000000" w:themeColor="text1"/>
              </w:rPr>
            </w:pPr>
            <w:r w:rsidRPr="00C43E4F">
              <w:rPr>
                <w:rFonts w:ascii="Arial" w:hAnsi="Arial" w:cs="Arial"/>
                <w:color w:val="000000" w:themeColor="text1"/>
              </w:rPr>
              <w:t>Rate (per 100,000 people) of people hospitalised following a road crash</w:t>
            </w:r>
          </w:p>
        </w:tc>
        <w:tc>
          <w:tcPr>
            <w:tcW w:w="878" w:type="dxa"/>
          </w:tcPr>
          <w:p w14:paraId="17C984C3" w14:textId="77777777" w:rsidR="00E625A7" w:rsidRPr="00C43E4F" w:rsidDel="00384E8E" w:rsidRDefault="00E625A7" w:rsidP="00E625A7">
            <w:pPr>
              <w:spacing w:before="40" w:after="40"/>
              <w:rPr>
                <w:rFonts w:ascii="Arial" w:hAnsi="Arial" w:cs="Arial"/>
                <w:color w:val="000000" w:themeColor="text1"/>
              </w:rPr>
            </w:pPr>
            <w:r w:rsidRPr="00C43E4F">
              <w:rPr>
                <w:rFonts w:ascii="Arial" w:hAnsi="Arial" w:cs="Arial"/>
                <w:color w:val="000000" w:themeColor="text1"/>
              </w:rPr>
              <w:t>16, 17</w:t>
            </w:r>
          </w:p>
        </w:tc>
        <w:tc>
          <w:tcPr>
            <w:tcW w:w="767" w:type="dxa"/>
          </w:tcPr>
          <w:p w14:paraId="28F6FB71" w14:textId="5CF4E037" w:rsidR="00E625A7" w:rsidRPr="00C43E4F" w:rsidDel="00384E8E" w:rsidRDefault="00E625A7" w:rsidP="00E625A7">
            <w:pPr>
              <w:spacing w:before="40" w:after="40"/>
              <w:rPr>
                <w:rStyle w:val="normaltextrun1"/>
                <w:rFonts w:ascii="Arial" w:eastAsia="Wingdings 2" w:hAnsi="Arial" w:cs="Arial"/>
                <w:color w:val="000000" w:themeColor="text1"/>
              </w:rPr>
            </w:pPr>
            <w:r w:rsidRPr="006C3F0F">
              <w:rPr>
                <w:rStyle w:val="normaltextrun1"/>
                <w:rFonts w:ascii="Wingdings 2" w:eastAsia="Wingdings 2" w:hAnsi="Wingdings 2" w:cs="Wingdings 2"/>
                <w:color w:val="000000" w:themeColor="text1"/>
              </w:rPr>
              <w:t></w:t>
            </w:r>
          </w:p>
        </w:tc>
        <w:tc>
          <w:tcPr>
            <w:tcW w:w="702" w:type="dxa"/>
          </w:tcPr>
          <w:p w14:paraId="2618E649" w14:textId="7DA08E62" w:rsidR="00E625A7" w:rsidRPr="00C43E4F" w:rsidDel="00384E8E" w:rsidRDefault="00E625A7" w:rsidP="00E625A7">
            <w:pPr>
              <w:spacing w:before="40" w:after="40"/>
              <w:rPr>
                <w:rStyle w:val="normaltextrun1"/>
                <w:rFonts w:ascii="Arial" w:eastAsia="Wingdings 2" w:hAnsi="Arial" w:cs="Arial"/>
                <w:color w:val="000000" w:themeColor="text1"/>
              </w:rPr>
            </w:pPr>
            <w:r w:rsidRPr="006C3F0F">
              <w:rPr>
                <w:rStyle w:val="normaltextrun1"/>
                <w:rFonts w:ascii="Wingdings 2" w:eastAsia="Wingdings 2" w:hAnsi="Wingdings 2" w:cs="Wingdings 2"/>
                <w:color w:val="000000" w:themeColor="text1"/>
              </w:rPr>
              <w:t></w:t>
            </w:r>
          </w:p>
        </w:tc>
        <w:tc>
          <w:tcPr>
            <w:tcW w:w="728" w:type="dxa"/>
          </w:tcPr>
          <w:p w14:paraId="244735E5" w14:textId="77777777" w:rsidR="00E625A7" w:rsidRPr="00C43E4F" w:rsidDel="00384E8E" w:rsidRDefault="00E625A7" w:rsidP="00E625A7">
            <w:pPr>
              <w:spacing w:before="40" w:after="40"/>
              <w:rPr>
                <w:rStyle w:val="normaltextrun1"/>
                <w:rFonts w:ascii="Arial" w:eastAsia="Wingdings 2" w:hAnsi="Arial" w:cs="Arial"/>
                <w:color w:val="000000" w:themeColor="text1"/>
              </w:rPr>
            </w:pPr>
          </w:p>
        </w:tc>
        <w:tc>
          <w:tcPr>
            <w:tcW w:w="1073" w:type="dxa"/>
          </w:tcPr>
          <w:p w14:paraId="5AEB4E95" w14:textId="77777777" w:rsidR="00E625A7" w:rsidRPr="00C43E4F" w:rsidDel="00384E8E" w:rsidRDefault="00E625A7" w:rsidP="00E625A7">
            <w:pPr>
              <w:spacing w:before="40" w:after="40"/>
              <w:rPr>
                <w:rFonts w:ascii="Arial" w:hAnsi="Arial" w:cs="Arial"/>
                <w:color w:val="000000" w:themeColor="text1"/>
              </w:rPr>
            </w:pPr>
            <w:r w:rsidRPr="00C43E4F">
              <w:rPr>
                <w:rFonts w:ascii="Arial" w:hAnsi="Arial" w:cs="Arial"/>
                <w:color w:val="000000" w:themeColor="text1"/>
              </w:rPr>
              <w:t>150.09</w:t>
            </w:r>
          </w:p>
        </w:tc>
        <w:tc>
          <w:tcPr>
            <w:tcW w:w="1195" w:type="dxa"/>
          </w:tcPr>
          <w:p w14:paraId="10329368"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110</w:t>
            </w:r>
          </w:p>
        </w:tc>
        <w:tc>
          <w:tcPr>
            <w:tcW w:w="1488" w:type="dxa"/>
          </w:tcPr>
          <w:p w14:paraId="7F4DB81F"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140.07</w:t>
            </w:r>
          </w:p>
        </w:tc>
      </w:tr>
      <w:tr w:rsidR="00E625A7" w:rsidRPr="00C43E4F" w14:paraId="636679C0" w14:textId="77777777" w:rsidTr="00BB2C62">
        <w:trPr>
          <w:trHeight w:val="383"/>
        </w:trPr>
        <w:tc>
          <w:tcPr>
            <w:tcW w:w="2945" w:type="dxa"/>
          </w:tcPr>
          <w:p w14:paraId="2B14194A" w14:textId="77777777" w:rsidR="00E625A7" w:rsidRPr="00C43E4F" w:rsidRDefault="00E625A7" w:rsidP="00E625A7">
            <w:pPr>
              <w:spacing w:before="40" w:after="40"/>
              <w:rPr>
                <w:rFonts w:ascii="Arial" w:hAnsi="Arial" w:cs="Arial"/>
                <w:color w:val="000000" w:themeColor="text1"/>
              </w:rPr>
            </w:pPr>
            <w:bookmarkStart w:id="25" w:name="_Hlk146135072"/>
            <w:bookmarkEnd w:id="24"/>
            <w:r w:rsidRPr="00C43E4F">
              <w:rPr>
                <w:rFonts w:ascii="Arial" w:hAnsi="Arial" w:cs="Arial"/>
                <w:color w:val="000000" w:themeColor="text1"/>
              </w:rPr>
              <w:t>Percentage of code 1 and code 2 incidents attended within 12 minutes</w:t>
            </w:r>
          </w:p>
        </w:tc>
        <w:tc>
          <w:tcPr>
            <w:tcW w:w="878" w:type="dxa"/>
          </w:tcPr>
          <w:p w14:paraId="3D1B020D"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18</w:t>
            </w:r>
          </w:p>
        </w:tc>
        <w:tc>
          <w:tcPr>
            <w:tcW w:w="767" w:type="dxa"/>
          </w:tcPr>
          <w:p w14:paraId="502A8237" w14:textId="26940DB2" w:rsidR="00E625A7" w:rsidRPr="00C43E4F" w:rsidRDefault="00E625A7" w:rsidP="00E625A7">
            <w:pPr>
              <w:spacing w:before="40" w:after="40"/>
              <w:rPr>
                <w:rStyle w:val="normaltextrun1"/>
                <w:rFonts w:ascii="Arial" w:eastAsia="Wingdings 2" w:hAnsi="Arial" w:cs="Arial"/>
                <w:color w:val="000000" w:themeColor="text1"/>
              </w:rPr>
            </w:pPr>
            <w:r w:rsidRPr="00BA20DF">
              <w:rPr>
                <w:rStyle w:val="normaltextrun1"/>
                <w:rFonts w:ascii="Wingdings 2" w:eastAsia="Wingdings 2" w:hAnsi="Wingdings 2" w:cs="Wingdings 2"/>
                <w:color w:val="000000" w:themeColor="text1"/>
              </w:rPr>
              <w:t></w:t>
            </w:r>
          </w:p>
        </w:tc>
        <w:tc>
          <w:tcPr>
            <w:tcW w:w="702" w:type="dxa"/>
          </w:tcPr>
          <w:p w14:paraId="09D25B7D" w14:textId="20F4EC83" w:rsidR="00E625A7" w:rsidRPr="00C43E4F" w:rsidRDefault="00E625A7" w:rsidP="00E625A7">
            <w:pPr>
              <w:spacing w:before="40" w:after="40"/>
              <w:rPr>
                <w:rStyle w:val="normaltextrun1"/>
                <w:rFonts w:ascii="Arial" w:eastAsia="Wingdings 2" w:hAnsi="Arial" w:cs="Arial"/>
                <w:color w:val="000000" w:themeColor="text1"/>
              </w:rPr>
            </w:pPr>
            <w:r w:rsidRPr="00BA20DF">
              <w:rPr>
                <w:rStyle w:val="normaltextrun1"/>
                <w:rFonts w:ascii="Wingdings 2" w:eastAsia="Wingdings 2" w:hAnsi="Wingdings 2" w:cs="Wingdings 2"/>
                <w:color w:val="000000" w:themeColor="text1"/>
              </w:rPr>
              <w:t></w:t>
            </w:r>
          </w:p>
        </w:tc>
        <w:tc>
          <w:tcPr>
            <w:tcW w:w="728" w:type="dxa"/>
          </w:tcPr>
          <w:p w14:paraId="660C8647" w14:textId="0B990C76" w:rsidR="00E625A7" w:rsidRPr="00C43E4F" w:rsidRDefault="00E625A7" w:rsidP="00E625A7">
            <w:pPr>
              <w:spacing w:before="40" w:after="40"/>
              <w:rPr>
                <w:rFonts w:ascii="Arial" w:hAnsi="Arial" w:cs="Arial"/>
                <w:color w:val="000000" w:themeColor="text1"/>
              </w:rPr>
            </w:pPr>
            <w:r w:rsidRPr="00BA20DF">
              <w:rPr>
                <w:rStyle w:val="normaltextrun1"/>
                <w:rFonts w:ascii="Wingdings 2" w:eastAsia="Wingdings 2" w:hAnsi="Wingdings 2" w:cs="Wingdings 2"/>
                <w:color w:val="000000" w:themeColor="text1"/>
              </w:rPr>
              <w:t></w:t>
            </w:r>
          </w:p>
        </w:tc>
        <w:tc>
          <w:tcPr>
            <w:tcW w:w="1073" w:type="dxa"/>
          </w:tcPr>
          <w:p w14:paraId="098830A8" w14:textId="77777777" w:rsidR="00E625A7" w:rsidRPr="00C43E4F" w:rsidRDefault="00E625A7" w:rsidP="00E625A7">
            <w:pPr>
              <w:rPr>
                <w:rFonts w:ascii="Arial" w:hAnsi="Arial" w:cs="Arial"/>
                <w:color w:val="000000" w:themeColor="text1"/>
              </w:rPr>
            </w:pPr>
            <w:r w:rsidRPr="00C43E4F">
              <w:rPr>
                <w:rFonts w:ascii="Arial" w:hAnsi="Arial" w:cs="Arial"/>
                <w:color w:val="000000" w:themeColor="text1"/>
              </w:rPr>
              <w:t>78.2%</w:t>
            </w:r>
          </w:p>
          <w:p w14:paraId="48BF4EDC" w14:textId="77777777" w:rsidR="00E625A7" w:rsidRPr="00C43E4F" w:rsidRDefault="00E625A7" w:rsidP="00E625A7">
            <w:pPr>
              <w:spacing w:before="40" w:after="40"/>
              <w:rPr>
                <w:rFonts w:ascii="Arial" w:hAnsi="Arial" w:cs="Arial"/>
                <w:color w:val="000000" w:themeColor="text1"/>
              </w:rPr>
            </w:pPr>
          </w:p>
        </w:tc>
        <w:tc>
          <w:tcPr>
            <w:tcW w:w="1195" w:type="dxa"/>
          </w:tcPr>
          <w:p w14:paraId="6E411FBE" w14:textId="77777777" w:rsidR="00E625A7" w:rsidRPr="00C43E4F" w:rsidRDefault="00E625A7" w:rsidP="00E625A7">
            <w:pPr>
              <w:rPr>
                <w:rFonts w:ascii="Arial" w:hAnsi="Arial" w:cs="Arial"/>
                <w:color w:val="000000" w:themeColor="text1"/>
              </w:rPr>
            </w:pPr>
            <w:r w:rsidRPr="00C43E4F">
              <w:rPr>
                <w:rFonts w:ascii="Arial" w:hAnsi="Arial" w:cs="Arial"/>
                <w:color w:val="000000" w:themeColor="text1"/>
              </w:rPr>
              <w:t>&gt;85%</w:t>
            </w:r>
          </w:p>
        </w:tc>
        <w:tc>
          <w:tcPr>
            <w:tcW w:w="1488" w:type="dxa"/>
          </w:tcPr>
          <w:p w14:paraId="536BA359" w14:textId="77777777" w:rsidR="00E625A7" w:rsidRPr="00C43E4F" w:rsidRDefault="00E625A7" w:rsidP="00E625A7">
            <w:pPr>
              <w:rPr>
                <w:rFonts w:ascii="Arial" w:hAnsi="Arial" w:cs="Arial"/>
                <w:color w:val="000000" w:themeColor="text1"/>
              </w:rPr>
            </w:pPr>
            <w:r w:rsidRPr="00C43E4F">
              <w:rPr>
                <w:rFonts w:ascii="Arial" w:hAnsi="Arial" w:cs="Arial"/>
                <w:color w:val="000000" w:themeColor="text1"/>
              </w:rPr>
              <w:t>77.0%</w:t>
            </w:r>
          </w:p>
        </w:tc>
      </w:tr>
      <w:bookmarkEnd w:id="25"/>
      <w:tr w:rsidR="00E625A7" w:rsidRPr="00C43E4F" w14:paraId="369A0E9E" w14:textId="77777777" w:rsidTr="00BB2C62">
        <w:tc>
          <w:tcPr>
            <w:tcW w:w="2945" w:type="dxa"/>
          </w:tcPr>
          <w:p w14:paraId="6D59B495"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Cost of police services per person</w:t>
            </w:r>
          </w:p>
        </w:tc>
        <w:tc>
          <w:tcPr>
            <w:tcW w:w="878" w:type="dxa"/>
          </w:tcPr>
          <w:p w14:paraId="25719F4F" w14:textId="77777777" w:rsidR="00E625A7" w:rsidRPr="00C43E4F" w:rsidRDefault="00E625A7" w:rsidP="00E625A7">
            <w:pPr>
              <w:pageBreakBefore/>
              <w:spacing w:before="40" w:after="40"/>
              <w:rPr>
                <w:rFonts w:ascii="Arial" w:hAnsi="Arial" w:cs="Arial"/>
                <w:color w:val="000000" w:themeColor="text1"/>
              </w:rPr>
            </w:pPr>
            <w:r w:rsidRPr="00C43E4F">
              <w:rPr>
                <w:rFonts w:ascii="Arial" w:hAnsi="Arial" w:cs="Arial"/>
                <w:color w:val="000000" w:themeColor="text1"/>
              </w:rPr>
              <w:t>19</w:t>
            </w:r>
          </w:p>
        </w:tc>
        <w:tc>
          <w:tcPr>
            <w:tcW w:w="767" w:type="dxa"/>
          </w:tcPr>
          <w:p w14:paraId="12F951D3" w14:textId="6FF751B2" w:rsidR="00E625A7" w:rsidRPr="00C43E4F" w:rsidRDefault="00E625A7" w:rsidP="00E625A7">
            <w:pPr>
              <w:pageBreakBefore/>
              <w:spacing w:before="40" w:after="40"/>
              <w:rPr>
                <w:rFonts w:ascii="Arial" w:hAnsi="Arial" w:cs="Arial"/>
                <w:color w:val="000000" w:themeColor="text1"/>
              </w:rPr>
            </w:pPr>
            <w:r w:rsidRPr="008D2827">
              <w:rPr>
                <w:rStyle w:val="normaltextrun1"/>
                <w:rFonts w:ascii="Wingdings 2" w:eastAsia="Wingdings 2" w:hAnsi="Wingdings 2" w:cs="Wingdings 2"/>
                <w:color w:val="000000" w:themeColor="text1"/>
              </w:rPr>
              <w:t></w:t>
            </w:r>
          </w:p>
        </w:tc>
        <w:tc>
          <w:tcPr>
            <w:tcW w:w="702" w:type="dxa"/>
          </w:tcPr>
          <w:p w14:paraId="01C4C101" w14:textId="4897485D" w:rsidR="00E625A7" w:rsidRPr="00C43E4F" w:rsidRDefault="00E625A7" w:rsidP="00E625A7">
            <w:pPr>
              <w:pageBreakBefore/>
              <w:spacing w:before="40" w:after="40"/>
              <w:rPr>
                <w:rFonts w:ascii="Arial" w:hAnsi="Arial" w:cs="Arial"/>
                <w:color w:val="000000" w:themeColor="text1"/>
              </w:rPr>
            </w:pPr>
            <w:r w:rsidRPr="008D2827">
              <w:rPr>
                <w:rStyle w:val="normaltextrun1"/>
                <w:rFonts w:ascii="Wingdings 2" w:eastAsia="Wingdings 2" w:hAnsi="Wingdings 2" w:cs="Wingdings 2"/>
                <w:color w:val="000000" w:themeColor="text1"/>
              </w:rPr>
              <w:t></w:t>
            </w:r>
          </w:p>
        </w:tc>
        <w:tc>
          <w:tcPr>
            <w:tcW w:w="728" w:type="dxa"/>
          </w:tcPr>
          <w:p w14:paraId="742D036D" w14:textId="55FE4947" w:rsidR="00E625A7" w:rsidRPr="00C43E4F" w:rsidRDefault="00E625A7" w:rsidP="00E625A7">
            <w:pPr>
              <w:pageBreakBefore/>
              <w:spacing w:before="40" w:after="40"/>
              <w:rPr>
                <w:rFonts w:ascii="Arial" w:hAnsi="Arial" w:cs="Arial"/>
                <w:color w:val="000000" w:themeColor="text1"/>
              </w:rPr>
            </w:pPr>
            <w:r w:rsidRPr="008D2827">
              <w:rPr>
                <w:rStyle w:val="normaltextrun1"/>
                <w:rFonts w:ascii="Wingdings 2" w:eastAsia="Wingdings 2" w:hAnsi="Wingdings 2" w:cs="Wingdings 2"/>
                <w:color w:val="000000" w:themeColor="text1"/>
              </w:rPr>
              <w:t></w:t>
            </w:r>
          </w:p>
        </w:tc>
        <w:tc>
          <w:tcPr>
            <w:tcW w:w="1073" w:type="dxa"/>
          </w:tcPr>
          <w:p w14:paraId="7DE9520D" w14:textId="77777777" w:rsidR="00E625A7" w:rsidRPr="00C43E4F" w:rsidRDefault="00E625A7" w:rsidP="00E625A7">
            <w:pPr>
              <w:rPr>
                <w:rFonts w:ascii="Arial" w:hAnsi="Arial" w:cs="Arial"/>
                <w:color w:val="000000" w:themeColor="text1"/>
              </w:rPr>
            </w:pPr>
            <w:r w:rsidRPr="00C43E4F">
              <w:rPr>
                <w:rFonts w:ascii="Arial" w:hAnsi="Arial" w:cs="Arial"/>
                <w:color w:val="000000" w:themeColor="text1"/>
              </w:rPr>
              <w:t>$511</w:t>
            </w:r>
          </w:p>
          <w:p w14:paraId="7AFDAB63" w14:textId="77777777" w:rsidR="00E625A7" w:rsidRPr="00C43E4F" w:rsidRDefault="00E625A7" w:rsidP="00E625A7">
            <w:pPr>
              <w:rPr>
                <w:rFonts w:ascii="Arial" w:hAnsi="Arial" w:cs="Arial"/>
                <w:color w:val="000000" w:themeColor="text1"/>
              </w:rPr>
            </w:pPr>
          </w:p>
        </w:tc>
        <w:tc>
          <w:tcPr>
            <w:tcW w:w="1195" w:type="dxa"/>
          </w:tcPr>
          <w:p w14:paraId="70A5001B" w14:textId="77777777" w:rsidR="00E625A7" w:rsidRPr="00C43E4F" w:rsidRDefault="00E625A7" w:rsidP="00E625A7">
            <w:pPr>
              <w:pageBreakBefore/>
              <w:spacing w:before="40" w:after="40"/>
              <w:rPr>
                <w:rFonts w:ascii="Arial" w:hAnsi="Arial" w:cs="Arial"/>
                <w:color w:val="000000" w:themeColor="text1"/>
              </w:rPr>
            </w:pPr>
            <w:r w:rsidRPr="00C43E4F">
              <w:rPr>
                <w:rFonts w:ascii="Arial" w:hAnsi="Arial" w:cs="Arial"/>
                <w:color w:val="000000" w:themeColor="text1"/>
              </w:rPr>
              <w:t>$517</w:t>
            </w:r>
          </w:p>
        </w:tc>
        <w:tc>
          <w:tcPr>
            <w:tcW w:w="1488" w:type="dxa"/>
          </w:tcPr>
          <w:p w14:paraId="0501F17D" w14:textId="241DD00B" w:rsidR="00E625A7" w:rsidRPr="00C43E4F" w:rsidRDefault="00E625A7" w:rsidP="00E625A7">
            <w:pPr>
              <w:pageBreakBefore/>
              <w:spacing w:before="40" w:after="40"/>
              <w:rPr>
                <w:rFonts w:ascii="Arial" w:hAnsi="Arial" w:cs="Arial"/>
                <w:color w:val="000000" w:themeColor="text1"/>
              </w:rPr>
            </w:pPr>
            <w:r w:rsidRPr="00C43E4F">
              <w:rPr>
                <w:rFonts w:ascii="Arial" w:hAnsi="Arial" w:cs="Arial"/>
                <w:color w:val="000000" w:themeColor="text1"/>
              </w:rPr>
              <w:t>$539</w:t>
            </w:r>
          </w:p>
        </w:tc>
      </w:tr>
      <w:tr w:rsidR="00E625A7" w:rsidRPr="00C43E4F" w14:paraId="22504F42" w14:textId="77777777" w:rsidTr="00BB2C62">
        <w:tc>
          <w:tcPr>
            <w:tcW w:w="2945" w:type="dxa"/>
          </w:tcPr>
          <w:p w14:paraId="4F2FA4CE"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Agency engagement</w:t>
            </w:r>
          </w:p>
        </w:tc>
        <w:tc>
          <w:tcPr>
            <w:tcW w:w="878" w:type="dxa"/>
          </w:tcPr>
          <w:p w14:paraId="71D251C4"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20</w:t>
            </w:r>
          </w:p>
        </w:tc>
        <w:tc>
          <w:tcPr>
            <w:tcW w:w="767" w:type="dxa"/>
          </w:tcPr>
          <w:p w14:paraId="2C97D1BA" w14:textId="63CCF324" w:rsidR="00E625A7" w:rsidRPr="00C43E4F" w:rsidRDefault="00E625A7" w:rsidP="00E625A7">
            <w:pPr>
              <w:spacing w:before="40" w:after="40"/>
              <w:rPr>
                <w:rFonts w:ascii="Arial" w:hAnsi="Arial" w:cs="Arial"/>
                <w:color w:val="000000" w:themeColor="text1"/>
              </w:rPr>
            </w:pPr>
            <w:r w:rsidRPr="00312BC7">
              <w:rPr>
                <w:rStyle w:val="normaltextrun1"/>
                <w:rFonts w:ascii="Wingdings 2" w:eastAsia="Wingdings 2" w:hAnsi="Wingdings 2" w:cs="Wingdings 2"/>
                <w:color w:val="000000" w:themeColor="text1"/>
              </w:rPr>
              <w:t></w:t>
            </w:r>
          </w:p>
        </w:tc>
        <w:tc>
          <w:tcPr>
            <w:tcW w:w="702" w:type="dxa"/>
          </w:tcPr>
          <w:p w14:paraId="57559A6B" w14:textId="77777777" w:rsidR="00E625A7" w:rsidRPr="00C43E4F" w:rsidRDefault="00E625A7" w:rsidP="00E625A7">
            <w:pPr>
              <w:spacing w:before="40" w:after="40"/>
              <w:rPr>
                <w:rFonts w:ascii="Arial" w:hAnsi="Arial" w:cs="Arial"/>
                <w:color w:val="000000" w:themeColor="text1"/>
              </w:rPr>
            </w:pPr>
          </w:p>
        </w:tc>
        <w:tc>
          <w:tcPr>
            <w:tcW w:w="728" w:type="dxa"/>
          </w:tcPr>
          <w:p w14:paraId="0A11F083" w14:textId="77777777" w:rsidR="00E625A7" w:rsidRPr="00C43E4F" w:rsidRDefault="00E625A7" w:rsidP="00E625A7">
            <w:pPr>
              <w:spacing w:before="40" w:after="40"/>
              <w:rPr>
                <w:rFonts w:ascii="Arial" w:hAnsi="Arial" w:cs="Arial"/>
                <w:color w:val="000000" w:themeColor="text1"/>
              </w:rPr>
            </w:pPr>
          </w:p>
        </w:tc>
        <w:tc>
          <w:tcPr>
            <w:tcW w:w="1073" w:type="dxa"/>
          </w:tcPr>
          <w:p w14:paraId="6D448BCF"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51%</w:t>
            </w:r>
          </w:p>
        </w:tc>
        <w:tc>
          <w:tcPr>
            <w:tcW w:w="1195" w:type="dxa"/>
          </w:tcPr>
          <w:p w14:paraId="79B46335"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&gt;55%</w:t>
            </w:r>
          </w:p>
        </w:tc>
        <w:tc>
          <w:tcPr>
            <w:tcW w:w="1488" w:type="dxa"/>
          </w:tcPr>
          <w:p w14:paraId="184ECE62"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46%</w:t>
            </w:r>
          </w:p>
        </w:tc>
      </w:tr>
      <w:tr w:rsidR="00E625A7" w:rsidRPr="00C43E4F" w14:paraId="084A5ABF" w14:textId="77777777" w:rsidTr="00BB2C62">
        <w:tc>
          <w:tcPr>
            <w:tcW w:w="2945" w:type="dxa"/>
          </w:tcPr>
          <w:p w14:paraId="7DFD5FA7"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Workforce diversity</w:t>
            </w:r>
          </w:p>
        </w:tc>
        <w:tc>
          <w:tcPr>
            <w:tcW w:w="878" w:type="dxa"/>
            <w:vMerge w:val="restart"/>
          </w:tcPr>
          <w:p w14:paraId="7C4B9136" w14:textId="77777777" w:rsidR="00E625A7" w:rsidRPr="00C43E4F" w:rsidRDefault="00E625A7" w:rsidP="00E625A7">
            <w:pPr>
              <w:spacing w:before="40" w:after="40"/>
              <w:rPr>
                <w:rFonts w:ascii="Arial" w:hAnsi="Arial" w:cs="Arial"/>
                <w:color w:val="000000" w:themeColor="text1"/>
              </w:rPr>
            </w:pPr>
            <w:r w:rsidRPr="00C43E4F">
              <w:rPr>
                <w:rFonts w:ascii="Arial" w:hAnsi="Arial" w:cs="Arial"/>
                <w:color w:val="000000" w:themeColor="text1"/>
              </w:rPr>
              <w:t>21-23</w:t>
            </w:r>
          </w:p>
        </w:tc>
        <w:tc>
          <w:tcPr>
            <w:tcW w:w="767" w:type="dxa"/>
            <w:vMerge w:val="restart"/>
          </w:tcPr>
          <w:p w14:paraId="7A0EB515" w14:textId="208CA091" w:rsidR="00E625A7" w:rsidRPr="00C43E4F" w:rsidRDefault="00E625A7" w:rsidP="00E625A7">
            <w:pPr>
              <w:spacing w:before="40" w:after="40"/>
              <w:rPr>
                <w:rFonts w:ascii="Arial" w:hAnsi="Arial" w:cs="Arial"/>
                <w:color w:val="000000" w:themeColor="text1"/>
              </w:rPr>
            </w:pPr>
            <w:r w:rsidRPr="00312BC7">
              <w:rPr>
                <w:rStyle w:val="normaltextrun1"/>
                <w:rFonts w:ascii="Wingdings 2" w:eastAsia="Wingdings 2" w:hAnsi="Wingdings 2" w:cs="Wingdings 2"/>
                <w:color w:val="000000" w:themeColor="text1"/>
              </w:rPr>
              <w:t></w:t>
            </w:r>
          </w:p>
        </w:tc>
        <w:tc>
          <w:tcPr>
            <w:tcW w:w="702" w:type="dxa"/>
            <w:vMerge w:val="restart"/>
          </w:tcPr>
          <w:p w14:paraId="2145D932" w14:textId="77777777" w:rsidR="00E625A7" w:rsidRPr="00C43E4F" w:rsidRDefault="00E625A7" w:rsidP="00E625A7">
            <w:pPr>
              <w:spacing w:before="40" w:after="40"/>
              <w:rPr>
                <w:rFonts w:ascii="Arial" w:hAnsi="Arial" w:cs="Arial"/>
                <w:color w:val="000000" w:themeColor="text1"/>
              </w:rPr>
            </w:pPr>
          </w:p>
        </w:tc>
        <w:tc>
          <w:tcPr>
            <w:tcW w:w="728" w:type="dxa"/>
            <w:vMerge w:val="restart"/>
          </w:tcPr>
          <w:p w14:paraId="0FAA22AB" w14:textId="77777777" w:rsidR="00E625A7" w:rsidRPr="00C43E4F" w:rsidRDefault="00E625A7" w:rsidP="00E625A7">
            <w:pPr>
              <w:spacing w:before="40" w:after="40"/>
              <w:rPr>
                <w:rFonts w:ascii="Arial" w:hAnsi="Arial" w:cs="Arial"/>
                <w:color w:val="000000" w:themeColor="text1"/>
              </w:rPr>
            </w:pPr>
          </w:p>
        </w:tc>
        <w:tc>
          <w:tcPr>
            <w:tcW w:w="1073" w:type="dxa"/>
          </w:tcPr>
          <w:p w14:paraId="0D00A2E3" w14:textId="77777777" w:rsidR="00E625A7" w:rsidRPr="00C43E4F" w:rsidRDefault="00E625A7" w:rsidP="00E625A7">
            <w:pPr>
              <w:spacing w:before="40" w:after="40"/>
              <w:rPr>
                <w:rFonts w:ascii="Arial" w:hAnsi="Arial" w:cs="Arial"/>
                <w:color w:val="000000" w:themeColor="text1"/>
              </w:rPr>
            </w:pPr>
          </w:p>
        </w:tc>
        <w:tc>
          <w:tcPr>
            <w:tcW w:w="1195" w:type="dxa"/>
          </w:tcPr>
          <w:p w14:paraId="6C758ABF" w14:textId="77777777" w:rsidR="00E625A7" w:rsidRPr="00C43E4F" w:rsidRDefault="00E625A7" w:rsidP="00E625A7">
            <w:pPr>
              <w:spacing w:before="40" w:after="40"/>
              <w:rPr>
                <w:rFonts w:ascii="Arial" w:hAnsi="Arial" w:cs="Arial"/>
                <w:color w:val="000000" w:themeColor="text1"/>
              </w:rPr>
            </w:pPr>
          </w:p>
        </w:tc>
        <w:tc>
          <w:tcPr>
            <w:tcW w:w="1488" w:type="dxa"/>
          </w:tcPr>
          <w:p w14:paraId="7458A8A3" w14:textId="77777777" w:rsidR="00E625A7" w:rsidRPr="00C43E4F" w:rsidRDefault="00E625A7" w:rsidP="00E625A7">
            <w:pPr>
              <w:spacing w:before="40" w:after="40"/>
              <w:rPr>
                <w:rFonts w:ascii="Arial" w:hAnsi="Arial" w:cs="Arial"/>
                <w:color w:val="000000" w:themeColor="text1"/>
              </w:rPr>
            </w:pPr>
          </w:p>
        </w:tc>
      </w:tr>
      <w:tr w:rsidR="00E2429A" w:rsidRPr="00C43E4F" w14:paraId="19BEBE7A" w14:textId="77777777" w:rsidTr="00BB2C62">
        <w:tc>
          <w:tcPr>
            <w:tcW w:w="2945" w:type="dxa"/>
          </w:tcPr>
          <w:p w14:paraId="278809A9" w14:textId="77777777" w:rsidR="00E2429A" w:rsidRPr="00C43E4F" w:rsidRDefault="00E2429A" w:rsidP="00E2429A">
            <w:pPr>
              <w:pStyle w:val="ListParagraph"/>
              <w:numPr>
                <w:ilvl w:val="0"/>
                <w:numId w:val="24"/>
              </w:numPr>
              <w:spacing w:before="40" w:after="40"/>
              <w:rPr>
                <w:color w:val="000000" w:themeColor="text1"/>
              </w:rPr>
            </w:pPr>
            <w:r w:rsidRPr="00C43E4F">
              <w:rPr>
                <w:color w:val="000000" w:themeColor="text1"/>
              </w:rPr>
              <w:t>Women in SES or equivalent</w:t>
            </w:r>
          </w:p>
        </w:tc>
        <w:tc>
          <w:tcPr>
            <w:tcW w:w="878" w:type="dxa"/>
            <w:vMerge/>
          </w:tcPr>
          <w:p w14:paraId="28E75BAF" w14:textId="77777777" w:rsidR="00E2429A" w:rsidRPr="00C43E4F" w:rsidRDefault="00E2429A" w:rsidP="00BB2C62">
            <w:pPr>
              <w:spacing w:before="40" w:after="40"/>
              <w:rPr>
                <w:rFonts w:ascii="Arial" w:hAnsi="Arial" w:cs="Arial"/>
                <w:color w:val="000000" w:themeColor="text1"/>
              </w:rPr>
            </w:pPr>
          </w:p>
        </w:tc>
        <w:tc>
          <w:tcPr>
            <w:tcW w:w="767" w:type="dxa"/>
            <w:vMerge/>
          </w:tcPr>
          <w:p w14:paraId="4EB50065" w14:textId="77777777" w:rsidR="00E2429A" w:rsidRPr="00C43E4F" w:rsidRDefault="00E2429A" w:rsidP="00BB2C62">
            <w:pPr>
              <w:spacing w:before="40" w:after="40"/>
              <w:rPr>
                <w:rStyle w:val="normaltextrun1"/>
                <w:rFonts w:ascii="Arial" w:eastAsia="Wingdings 2" w:hAnsi="Arial" w:cs="Arial"/>
                <w:color w:val="000000" w:themeColor="text1"/>
              </w:rPr>
            </w:pPr>
          </w:p>
        </w:tc>
        <w:tc>
          <w:tcPr>
            <w:tcW w:w="702" w:type="dxa"/>
            <w:vMerge/>
          </w:tcPr>
          <w:p w14:paraId="10DD08E6" w14:textId="77777777" w:rsidR="00E2429A" w:rsidRPr="00C43E4F" w:rsidRDefault="00E2429A" w:rsidP="00BB2C62">
            <w:pPr>
              <w:spacing w:before="40" w:after="40"/>
              <w:rPr>
                <w:rFonts w:ascii="Arial" w:hAnsi="Arial" w:cs="Arial"/>
                <w:color w:val="000000" w:themeColor="text1"/>
              </w:rPr>
            </w:pPr>
          </w:p>
        </w:tc>
        <w:tc>
          <w:tcPr>
            <w:tcW w:w="728" w:type="dxa"/>
            <w:vMerge/>
          </w:tcPr>
          <w:p w14:paraId="0AAB09BE" w14:textId="77777777" w:rsidR="00E2429A" w:rsidRPr="00C43E4F" w:rsidRDefault="00E2429A" w:rsidP="00BB2C62">
            <w:pPr>
              <w:spacing w:before="40" w:after="40"/>
              <w:rPr>
                <w:rFonts w:ascii="Arial" w:hAnsi="Arial" w:cs="Arial"/>
                <w:color w:val="000000" w:themeColor="text1"/>
              </w:rPr>
            </w:pPr>
          </w:p>
        </w:tc>
        <w:tc>
          <w:tcPr>
            <w:tcW w:w="1073" w:type="dxa"/>
          </w:tcPr>
          <w:p w14:paraId="5EA17B9D"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30.8%</w:t>
            </w:r>
          </w:p>
        </w:tc>
        <w:tc>
          <w:tcPr>
            <w:tcW w:w="1195" w:type="dxa"/>
          </w:tcPr>
          <w:p w14:paraId="74101BB6"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16.7%</w:t>
            </w:r>
          </w:p>
        </w:tc>
        <w:tc>
          <w:tcPr>
            <w:tcW w:w="1488" w:type="dxa"/>
          </w:tcPr>
          <w:p w14:paraId="2904019D"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31.7%</w:t>
            </w:r>
          </w:p>
        </w:tc>
      </w:tr>
      <w:tr w:rsidR="00E2429A" w:rsidRPr="00C43E4F" w14:paraId="5FB47725" w14:textId="77777777" w:rsidTr="00BB2C62">
        <w:tc>
          <w:tcPr>
            <w:tcW w:w="2945" w:type="dxa"/>
          </w:tcPr>
          <w:p w14:paraId="459E0B03" w14:textId="77777777" w:rsidR="00E2429A" w:rsidRPr="00C43E4F" w:rsidRDefault="00E2429A" w:rsidP="00E2429A">
            <w:pPr>
              <w:pStyle w:val="ListParagraph"/>
              <w:widowControl/>
              <w:numPr>
                <w:ilvl w:val="0"/>
                <w:numId w:val="68"/>
              </w:numPr>
              <w:autoSpaceDE/>
              <w:autoSpaceDN/>
              <w:spacing w:before="40" w:after="40"/>
              <w:contextualSpacing/>
              <w:rPr>
                <w:color w:val="000000" w:themeColor="text1"/>
              </w:rPr>
            </w:pPr>
            <w:r w:rsidRPr="00C43E4F">
              <w:rPr>
                <w:color w:val="000000" w:themeColor="text1"/>
              </w:rPr>
              <w:t>Women in SO or equivalent</w:t>
            </w:r>
          </w:p>
        </w:tc>
        <w:tc>
          <w:tcPr>
            <w:tcW w:w="878" w:type="dxa"/>
            <w:vMerge/>
          </w:tcPr>
          <w:p w14:paraId="5B1950DF" w14:textId="77777777" w:rsidR="00E2429A" w:rsidRPr="00C43E4F" w:rsidRDefault="00E2429A" w:rsidP="00BB2C62">
            <w:pPr>
              <w:spacing w:before="40" w:after="40"/>
              <w:rPr>
                <w:rFonts w:ascii="Arial" w:hAnsi="Arial" w:cs="Arial"/>
                <w:color w:val="000000" w:themeColor="text1"/>
              </w:rPr>
            </w:pPr>
          </w:p>
        </w:tc>
        <w:tc>
          <w:tcPr>
            <w:tcW w:w="767" w:type="dxa"/>
            <w:vMerge/>
          </w:tcPr>
          <w:p w14:paraId="75407298" w14:textId="77777777" w:rsidR="00E2429A" w:rsidRPr="00C43E4F" w:rsidRDefault="00E2429A" w:rsidP="00BB2C62">
            <w:pPr>
              <w:spacing w:before="40" w:after="40"/>
              <w:rPr>
                <w:rFonts w:ascii="Arial" w:hAnsi="Arial" w:cs="Arial"/>
                <w:color w:val="000000" w:themeColor="text1"/>
              </w:rPr>
            </w:pPr>
          </w:p>
        </w:tc>
        <w:tc>
          <w:tcPr>
            <w:tcW w:w="702" w:type="dxa"/>
            <w:vMerge/>
          </w:tcPr>
          <w:p w14:paraId="44792D86" w14:textId="77777777" w:rsidR="00E2429A" w:rsidRPr="00C43E4F" w:rsidRDefault="00E2429A" w:rsidP="00BB2C62">
            <w:pPr>
              <w:spacing w:before="40" w:after="40"/>
              <w:rPr>
                <w:rFonts w:ascii="Arial" w:hAnsi="Arial" w:cs="Arial"/>
                <w:color w:val="000000" w:themeColor="text1"/>
              </w:rPr>
            </w:pPr>
          </w:p>
        </w:tc>
        <w:tc>
          <w:tcPr>
            <w:tcW w:w="728" w:type="dxa"/>
            <w:vMerge/>
          </w:tcPr>
          <w:p w14:paraId="77D454B4" w14:textId="77777777" w:rsidR="00E2429A" w:rsidRPr="00C43E4F" w:rsidRDefault="00E2429A" w:rsidP="00BB2C62">
            <w:pPr>
              <w:spacing w:before="40" w:after="40"/>
              <w:rPr>
                <w:rFonts w:ascii="Arial" w:hAnsi="Arial" w:cs="Arial"/>
                <w:color w:val="000000" w:themeColor="text1"/>
              </w:rPr>
            </w:pPr>
          </w:p>
        </w:tc>
        <w:tc>
          <w:tcPr>
            <w:tcW w:w="1073" w:type="dxa"/>
          </w:tcPr>
          <w:p w14:paraId="27C2743B" w14:textId="77777777" w:rsidR="00E2429A" w:rsidRPr="00C43E4F" w:rsidRDefault="00E2429A" w:rsidP="00BB2C62">
            <w:pPr>
              <w:rPr>
                <w:rFonts w:ascii="Arial" w:hAnsi="Arial" w:cs="Arial"/>
                <w:color w:val="000000" w:themeColor="text1"/>
              </w:rPr>
            </w:pPr>
            <w:r w:rsidRPr="00C43E4F">
              <w:rPr>
                <w:rFonts w:ascii="Arial" w:hAnsi="Arial" w:cs="Arial"/>
                <w:color w:val="000000" w:themeColor="text1"/>
              </w:rPr>
              <w:t>18.0%</w:t>
            </w:r>
          </w:p>
          <w:p w14:paraId="69F1B234" w14:textId="77777777" w:rsidR="00E2429A" w:rsidRPr="00C43E4F" w:rsidRDefault="00E2429A" w:rsidP="00BB2C62">
            <w:pPr>
              <w:spacing w:before="40" w:after="40"/>
              <w:rPr>
                <w:rFonts w:ascii="Arial" w:hAnsi="Arial" w:cs="Arial"/>
                <w:color w:val="000000" w:themeColor="text1"/>
              </w:rPr>
            </w:pPr>
          </w:p>
        </w:tc>
        <w:tc>
          <w:tcPr>
            <w:tcW w:w="1195" w:type="dxa"/>
            <w:tcBorders>
              <w:bottom w:val="single" w:sz="4" w:space="0" w:color="auto"/>
            </w:tcBorders>
          </w:tcPr>
          <w:p w14:paraId="784E6C9F"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12.5%</w:t>
            </w:r>
          </w:p>
        </w:tc>
        <w:tc>
          <w:tcPr>
            <w:tcW w:w="1488" w:type="dxa"/>
          </w:tcPr>
          <w:p w14:paraId="73AA1A00"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26.3%</w:t>
            </w:r>
          </w:p>
        </w:tc>
      </w:tr>
      <w:tr w:rsidR="00E2429A" w:rsidRPr="00C43E4F" w14:paraId="074C953F" w14:textId="77777777" w:rsidTr="00BB2C62">
        <w:tc>
          <w:tcPr>
            <w:tcW w:w="2945" w:type="dxa"/>
          </w:tcPr>
          <w:p w14:paraId="294BBE1B" w14:textId="77777777" w:rsidR="00E2429A" w:rsidRPr="00C43E4F" w:rsidRDefault="00E2429A" w:rsidP="00E2429A">
            <w:pPr>
              <w:pStyle w:val="ListParagraph"/>
              <w:widowControl/>
              <w:numPr>
                <w:ilvl w:val="0"/>
                <w:numId w:val="68"/>
              </w:numPr>
              <w:autoSpaceDE/>
              <w:autoSpaceDN/>
              <w:spacing w:before="40" w:after="40"/>
              <w:contextualSpacing/>
              <w:rPr>
                <w:color w:val="000000" w:themeColor="text1"/>
              </w:rPr>
            </w:pPr>
            <w:r w:rsidRPr="00C43E4F">
              <w:rPr>
                <w:color w:val="000000" w:themeColor="text1"/>
              </w:rPr>
              <w:t>First Nations</w:t>
            </w:r>
          </w:p>
        </w:tc>
        <w:tc>
          <w:tcPr>
            <w:tcW w:w="878" w:type="dxa"/>
            <w:vMerge/>
          </w:tcPr>
          <w:p w14:paraId="59C8C85B" w14:textId="77777777" w:rsidR="00E2429A" w:rsidRPr="00C43E4F" w:rsidRDefault="00E2429A" w:rsidP="00BB2C62">
            <w:pPr>
              <w:spacing w:before="40" w:after="40"/>
              <w:rPr>
                <w:rFonts w:ascii="Arial" w:hAnsi="Arial" w:cs="Arial"/>
                <w:color w:val="000000" w:themeColor="text1"/>
              </w:rPr>
            </w:pPr>
          </w:p>
        </w:tc>
        <w:tc>
          <w:tcPr>
            <w:tcW w:w="767" w:type="dxa"/>
            <w:vMerge/>
          </w:tcPr>
          <w:p w14:paraId="06BB2DE5" w14:textId="77777777" w:rsidR="00E2429A" w:rsidRPr="00C43E4F" w:rsidRDefault="00E2429A" w:rsidP="00BB2C62">
            <w:pPr>
              <w:spacing w:before="40" w:after="40"/>
              <w:rPr>
                <w:rFonts w:ascii="Arial" w:hAnsi="Arial" w:cs="Arial"/>
                <w:color w:val="000000" w:themeColor="text1"/>
              </w:rPr>
            </w:pPr>
          </w:p>
        </w:tc>
        <w:tc>
          <w:tcPr>
            <w:tcW w:w="702" w:type="dxa"/>
            <w:vMerge/>
          </w:tcPr>
          <w:p w14:paraId="55DC4DB5" w14:textId="77777777" w:rsidR="00E2429A" w:rsidRPr="00C43E4F" w:rsidRDefault="00E2429A" w:rsidP="00BB2C62">
            <w:pPr>
              <w:spacing w:before="40" w:after="40"/>
              <w:rPr>
                <w:rFonts w:ascii="Arial" w:hAnsi="Arial" w:cs="Arial"/>
                <w:color w:val="000000" w:themeColor="text1"/>
              </w:rPr>
            </w:pPr>
          </w:p>
        </w:tc>
        <w:tc>
          <w:tcPr>
            <w:tcW w:w="728" w:type="dxa"/>
            <w:vMerge/>
          </w:tcPr>
          <w:p w14:paraId="7F9DF656" w14:textId="77777777" w:rsidR="00E2429A" w:rsidRPr="00C43E4F" w:rsidRDefault="00E2429A" w:rsidP="00BB2C62">
            <w:pPr>
              <w:spacing w:before="40" w:after="40"/>
              <w:rPr>
                <w:rFonts w:ascii="Arial" w:hAnsi="Arial" w:cs="Arial"/>
                <w:color w:val="000000" w:themeColor="text1"/>
              </w:rPr>
            </w:pPr>
          </w:p>
        </w:tc>
        <w:tc>
          <w:tcPr>
            <w:tcW w:w="1073" w:type="dxa"/>
          </w:tcPr>
          <w:p w14:paraId="6A003C6C"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2.3%</w:t>
            </w:r>
          </w:p>
        </w:tc>
        <w:tc>
          <w:tcPr>
            <w:tcW w:w="1195" w:type="dxa"/>
            <w:tcBorders>
              <w:top w:val="single" w:sz="4" w:space="0" w:color="auto"/>
              <w:left w:val="nil"/>
              <w:bottom w:val="single" w:sz="4" w:space="0" w:color="auto"/>
              <w:right w:val="nil"/>
            </w:tcBorders>
            <w:shd w:val="clear" w:color="auto" w:fill="auto"/>
          </w:tcPr>
          <w:p w14:paraId="261AECC1"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3.0%</w:t>
            </w:r>
          </w:p>
        </w:tc>
        <w:tc>
          <w:tcPr>
            <w:tcW w:w="1488" w:type="dxa"/>
            <w:tcBorders>
              <w:top w:val="single" w:sz="4" w:space="0" w:color="auto"/>
              <w:left w:val="single" w:sz="4" w:space="0" w:color="auto"/>
              <w:bottom w:val="single" w:sz="4" w:space="0" w:color="auto"/>
              <w:right w:val="single" w:sz="8" w:space="0" w:color="auto"/>
            </w:tcBorders>
            <w:shd w:val="clear" w:color="auto" w:fill="auto"/>
          </w:tcPr>
          <w:p w14:paraId="71F962B4"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2.3%</w:t>
            </w:r>
          </w:p>
        </w:tc>
      </w:tr>
      <w:tr w:rsidR="00E2429A" w:rsidRPr="00C43E4F" w14:paraId="48396E5B" w14:textId="77777777" w:rsidTr="00BB2C62">
        <w:tc>
          <w:tcPr>
            <w:tcW w:w="2945" w:type="dxa"/>
          </w:tcPr>
          <w:p w14:paraId="20063D1F" w14:textId="77777777" w:rsidR="00E2429A" w:rsidRPr="00C43E4F" w:rsidRDefault="00E2429A" w:rsidP="00E2429A">
            <w:pPr>
              <w:pStyle w:val="ListParagraph"/>
              <w:widowControl/>
              <w:numPr>
                <w:ilvl w:val="0"/>
                <w:numId w:val="68"/>
              </w:numPr>
              <w:autoSpaceDE/>
              <w:autoSpaceDN/>
              <w:spacing w:before="40" w:after="40"/>
              <w:contextualSpacing/>
              <w:rPr>
                <w:color w:val="000000" w:themeColor="text1"/>
              </w:rPr>
            </w:pPr>
            <w:r w:rsidRPr="00C43E4F">
              <w:rPr>
                <w:color w:val="000000" w:themeColor="text1"/>
              </w:rPr>
              <w:t>People with Disability</w:t>
            </w:r>
          </w:p>
        </w:tc>
        <w:tc>
          <w:tcPr>
            <w:tcW w:w="878" w:type="dxa"/>
            <w:vMerge/>
          </w:tcPr>
          <w:p w14:paraId="2A63A0AF" w14:textId="77777777" w:rsidR="00E2429A" w:rsidRPr="00C43E4F" w:rsidRDefault="00E2429A" w:rsidP="00BB2C62">
            <w:pPr>
              <w:spacing w:before="40" w:after="40"/>
              <w:rPr>
                <w:rFonts w:ascii="Arial" w:hAnsi="Arial" w:cs="Arial"/>
                <w:color w:val="000000" w:themeColor="text1"/>
              </w:rPr>
            </w:pPr>
          </w:p>
        </w:tc>
        <w:tc>
          <w:tcPr>
            <w:tcW w:w="767" w:type="dxa"/>
            <w:vMerge/>
          </w:tcPr>
          <w:p w14:paraId="4B182BEC" w14:textId="77777777" w:rsidR="00E2429A" w:rsidRPr="00C43E4F" w:rsidRDefault="00E2429A" w:rsidP="00BB2C62">
            <w:pPr>
              <w:spacing w:before="40" w:after="40"/>
              <w:rPr>
                <w:rFonts w:ascii="Arial" w:hAnsi="Arial" w:cs="Arial"/>
                <w:color w:val="000000" w:themeColor="text1"/>
              </w:rPr>
            </w:pPr>
          </w:p>
        </w:tc>
        <w:tc>
          <w:tcPr>
            <w:tcW w:w="702" w:type="dxa"/>
            <w:vMerge/>
          </w:tcPr>
          <w:p w14:paraId="7959C81C" w14:textId="77777777" w:rsidR="00E2429A" w:rsidRPr="00C43E4F" w:rsidRDefault="00E2429A" w:rsidP="00BB2C62">
            <w:pPr>
              <w:spacing w:before="40" w:after="40"/>
              <w:rPr>
                <w:rFonts w:ascii="Arial" w:hAnsi="Arial" w:cs="Arial"/>
                <w:color w:val="000000" w:themeColor="text1"/>
              </w:rPr>
            </w:pPr>
          </w:p>
        </w:tc>
        <w:tc>
          <w:tcPr>
            <w:tcW w:w="728" w:type="dxa"/>
            <w:vMerge/>
          </w:tcPr>
          <w:p w14:paraId="045ED00A" w14:textId="77777777" w:rsidR="00E2429A" w:rsidRPr="00C43E4F" w:rsidRDefault="00E2429A" w:rsidP="00BB2C62">
            <w:pPr>
              <w:spacing w:before="40" w:after="40"/>
              <w:rPr>
                <w:rFonts w:ascii="Arial" w:hAnsi="Arial" w:cs="Arial"/>
                <w:color w:val="000000" w:themeColor="text1"/>
              </w:rPr>
            </w:pPr>
          </w:p>
        </w:tc>
        <w:tc>
          <w:tcPr>
            <w:tcW w:w="1073" w:type="dxa"/>
          </w:tcPr>
          <w:p w14:paraId="445FB878"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1.2%</w:t>
            </w:r>
          </w:p>
        </w:tc>
        <w:tc>
          <w:tcPr>
            <w:tcW w:w="1195" w:type="dxa"/>
            <w:tcBorders>
              <w:top w:val="single" w:sz="4" w:space="0" w:color="auto"/>
              <w:left w:val="nil"/>
              <w:bottom w:val="single" w:sz="4" w:space="0" w:color="auto"/>
              <w:right w:val="nil"/>
            </w:tcBorders>
            <w:shd w:val="clear" w:color="auto" w:fill="auto"/>
          </w:tcPr>
          <w:p w14:paraId="2734AD36"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5.0%</w:t>
            </w:r>
          </w:p>
        </w:tc>
        <w:tc>
          <w:tcPr>
            <w:tcW w:w="1488" w:type="dxa"/>
            <w:tcBorders>
              <w:top w:val="nil"/>
              <w:left w:val="single" w:sz="4" w:space="0" w:color="auto"/>
              <w:bottom w:val="single" w:sz="4" w:space="0" w:color="auto"/>
              <w:right w:val="single" w:sz="8" w:space="0" w:color="auto"/>
            </w:tcBorders>
            <w:shd w:val="clear" w:color="auto" w:fill="auto"/>
          </w:tcPr>
          <w:p w14:paraId="2AE5AD63"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3.1%</w:t>
            </w:r>
          </w:p>
        </w:tc>
      </w:tr>
      <w:tr w:rsidR="00E2429A" w:rsidRPr="00C43E4F" w14:paraId="02B85D64" w14:textId="77777777" w:rsidTr="00BB2C62">
        <w:tc>
          <w:tcPr>
            <w:tcW w:w="2945" w:type="dxa"/>
          </w:tcPr>
          <w:p w14:paraId="5E4B6629" w14:textId="77777777" w:rsidR="00E2429A" w:rsidRPr="00C43E4F" w:rsidRDefault="00E2429A" w:rsidP="00E2429A">
            <w:pPr>
              <w:pStyle w:val="ListParagraph"/>
              <w:widowControl/>
              <w:numPr>
                <w:ilvl w:val="0"/>
                <w:numId w:val="68"/>
              </w:numPr>
              <w:autoSpaceDE/>
              <w:autoSpaceDN/>
              <w:spacing w:before="40" w:after="40"/>
              <w:contextualSpacing/>
              <w:rPr>
                <w:color w:val="000000" w:themeColor="text1"/>
              </w:rPr>
            </w:pPr>
            <w:r w:rsidRPr="00C43E4F">
              <w:rPr>
                <w:color w:val="000000" w:themeColor="text1"/>
              </w:rPr>
              <w:t xml:space="preserve">People born overseas </w:t>
            </w:r>
          </w:p>
        </w:tc>
        <w:tc>
          <w:tcPr>
            <w:tcW w:w="878" w:type="dxa"/>
            <w:vMerge/>
          </w:tcPr>
          <w:p w14:paraId="0D9B0937" w14:textId="77777777" w:rsidR="00E2429A" w:rsidRPr="00C43E4F" w:rsidRDefault="00E2429A" w:rsidP="00BB2C62">
            <w:pPr>
              <w:spacing w:before="40" w:after="40"/>
              <w:rPr>
                <w:rFonts w:ascii="Arial" w:hAnsi="Arial" w:cs="Arial"/>
                <w:color w:val="000000" w:themeColor="text1"/>
              </w:rPr>
            </w:pPr>
          </w:p>
        </w:tc>
        <w:tc>
          <w:tcPr>
            <w:tcW w:w="767" w:type="dxa"/>
            <w:vMerge/>
          </w:tcPr>
          <w:p w14:paraId="0FBD400D" w14:textId="77777777" w:rsidR="00E2429A" w:rsidRPr="00C43E4F" w:rsidRDefault="00E2429A" w:rsidP="00BB2C62">
            <w:pPr>
              <w:spacing w:before="40" w:after="40"/>
              <w:rPr>
                <w:rFonts w:ascii="Arial" w:hAnsi="Arial" w:cs="Arial"/>
                <w:color w:val="000000" w:themeColor="text1"/>
              </w:rPr>
            </w:pPr>
          </w:p>
        </w:tc>
        <w:tc>
          <w:tcPr>
            <w:tcW w:w="702" w:type="dxa"/>
            <w:vMerge/>
          </w:tcPr>
          <w:p w14:paraId="6A4EE79F" w14:textId="77777777" w:rsidR="00E2429A" w:rsidRPr="00C43E4F" w:rsidRDefault="00E2429A" w:rsidP="00BB2C62">
            <w:pPr>
              <w:spacing w:before="40" w:after="40"/>
              <w:rPr>
                <w:rFonts w:ascii="Arial" w:hAnsi="Arial" w:cs="Arial"/>
                <w:color w:val="000000" w:themeColor="text1"/>
              </w:rPr>
            </w:pPr>
          </w:p>
        </w:tc>
        <w:tc>
          <w:tcPr>
            <w:tcW w:w="728" w:type="dxa"/>
            <w:vMerge/>
          </w:tcPr>
          <w:p w14:paraId="7018A1BD" w14:textId="77777777" w:rsidR="00E2429A" w:rsidRPr="00C43E4F" w:rsidRDefault="00E2429A" w:rsidP="00BB2C62">
            <w:pPr>
              <w:spacing w:before="40" w:after="40"/>
              <w:rPr>
                <w:rFonts w:ascii="Arial" w:hAnsi="Arial" w:cs="Arial"/>
                <w:color w:val="000000" w:themeColor="text1"/>
              </w:rPr>
            </w:pPr>
          </w:p>
        </w:tc>
        <w:tc>
          <w:tcPr>
            <w:tcW w:w="1073" w:type="dxa"/>
          </w:tcPr>
          <w:p w14:paraId="7C01CDD6"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1.3%</w:t>
            </w:r>
          </w:p>
        </w:tc>
        <w:tc>
          <w:tcPr>
            <w:tcW w:w="1195" w:type="dxa"/>
            <w:tcBorders>
              <w:top w:val="single" w:sz="4" w:space="0" w:color="auto"/>
              <w:left w:val="nil"/>
              <w:bottom w:val="single" w:sz="4" w:space="0" w:color="auto"/>
              <w:right w:val="nil"/>
            </w:tcBorders>
            <w:shd w:val="clear" w:color="auto" w:fill="auto"/>
          </w:tcPr>
          <w:p w14:paraId="6C428672"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9.0%</w:t>
            </w:r>
          </w:p>
        </w:tc>
        <w:tc>
          <w:tcPr>
            <w:tcW w:w="1488" w:type="dxa"/>
            <w:tcBorders>
              <w:top w:val="nil"/>
              <w:left w:val="single" w:sz="4" w:space="0" w:color="auto"/>
              <w:bottom w:val="single" w:sz="4" w:space="0" w:color="auto"/>
              <w:right w:val="single" w:sz="8" w:space="0" w:color="auto"/>
            </w:tcBorders>
            <w:shd w:val="clear" w:color="auto" w:fill="auto"/>
          </w:tcPr>
          <w:p w14:paraId="4F2CBF6B"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1.9%</w:t>
            </w:r>
          </w:p>
        </w:tc>
      </w:tr>
      <w:tr w:rsidR="00E2429A" w:rsidRPr="00C43E4F" w14:paraId="16014432" w14:textId="77777777" w:rsidTr="00BB2C62">
        <w:tc>
          <w:tcPr>
            <w:tcW w:w="2945" w:type="dxa"/>
          </w:tcPr>
          <w:p w14:paraId="75E37FEB" w14:textId="77777777" w:rsidR="00E2429A" w:rsidRPr="00C43E4F" w:rsidRDefault="00E2429A" w:rsidP="00E2429A">
            <w:pPr>
              <w:pStyle w:val="ListParagraph"/>
              <w:widowControl/>
              <w:numPr>
                <w:ilvl w:val="0"/>
                <w:numId w:val="68"/>
              </w:numPr>
              <w:autoSpaceDE/>
              <w:autoSpaceDN/>
              <w:spacing w:before="40" w:after="40"/>
              <w:contextualSpacing/>
              <w:rPr>
                <w:color w:val="000000" w:themeColor="text1"/>
              </w:rPr>
            </w:pPr>
            <w:r w:rsidRPr="00C43E4F">
              <w:rPr>
                <w:color w:val="000000" w:themeColor="text1"/>
              </w:rPr>
              <w:t>People from non-English speaking background</w:t>
            </w:r>
          </w:p>
        </w:tc>
        <w:tc>
          <w:tcPr>
            <w:tcW w:w="878" w:type="dxa"/>
            <w:vMerge/>
          </w:tcPr>
          <w:p w14:paraId="33AF5C3A" w14:textId="77777777" w:rsidR="00E2429A" w:rsidRPr="00C43E4F" w:rsidRDefault="00E2429A" w:rsidP="00BB2C62">
            <w:pPr>
              <w:spacing w:before="40" w:after="40"/>
              <w:rPr>
                <w:rFonts w:ascii="Arial" w:hAnsi="Arial" w:cs="Arial"/>
                <w:color w:val="000000" w:themeColor="text1"/>
              </w:rPr>
            </w:pPr>
          </w:p>
        </w:tc>
        <w:tc>
          <w:tcPr>
            <w:tcW w:w="767" w:type="dxa"/>
            <w:vMerge/>
          </w:tcPr>
          <w:p w14:paraId="6971DF3B" w14:textId="77777777" w:rsidR="00E2429A" w:rsidRPr="00C43E4F" w:rsidRDefault="00E2429A" w:rsidP="00BB2C62">
            <w:pPr>
              <w:spacing w:before="40" w:after="40"/>
              <w:rPr>
                <w:rFonts w:ascii="Arial" w:hAnsi="Arial" w:cs="Arial"/>
                <w:color w:val="000000" w:themeColor="text1"/>
              </w:rPr>
            </w:pPr>
          </w:p>
        </w:tc>
        <w:tc>
          <w:tcPr>
            <w:tcW w:w="702" w:type="dxa"/>
            <w:vMerge/>
          </w:tcPr>
          <w:p w14:paraId="508DC32F" w14:textId="77777777" w:rsidR="00E2429A" w:rsidRPr="00C43E4F" w:rsidRDefault="00E2429A" w:rsidP="00BB2C62">
            <w:pPr>
              <w:spacing w:before="40" w:after="40"/>
              <w:rPr>
                <w:rFonts w:ascii="Arial" w:hAnsi="Arial" w:cs="Arial"/>
                <w:color w:val="000000" w:themeColor="text1"/>
              </w:rPr>
            </w:pPr>
          </w:p>
        </w:tc>
        <w:tc>
          <w:tcPr>
            <w:tcW w:w="728" w:type="dxa"/>
            <w:vMerge/>
          </w:tcPr>
          <w:p w14:paraId="6985B95D" w14:textId="77777777" w:rsidR="00E2429A" w:rsidRPr="00C43E4F" w:rsidRDefault="00E2429A" w:rsidP="00BB2C62">
            <w:pPr>
              <w:spacing w:before="40" w:after="40"/>
              <w:rPr>
                <w:rFonts w:ascii="Arial" w:hAnsi="Arial" w:cs="Arial"/>
                <w:color w:val="000000" w:themeColor="text1"/>
              </w:rPr>
            </w:pPr>
          </w:p>
        </w:tc>
        <w:tc>
          <w:tcPr>
            <w:tcW w:w="1073" w:type="dxa"/>
          </w:tcPr>
          <w:p w14:paraId="4A251614"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4.0%</w:t>
            </w:r>
          </w:p>
        </w:tc>
        <w:tc>
          <w:tcPr>
            <w:tcW w:w="1195" w:type="dxa"/>
            <w:tcBorders>
              <w:top w:val="single" w:sz="4" w:space="0" w:color="auto"/>
              <w:left w:val="nil"/>
              <w:bottom w:val="single" w:sz="4" w:space="0" w:color="auto"/>
              <w:right w:val="nil"/>
            </w:tcBorders>
            <w:shd w:val="clear" w:color="auto" w:fill="auto"/>
          </w:tcPr>
          <w:p w14:paraId="0BCCC952"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9.0%</w:t>
            </w:r>
          </w:p>
        </w:tc>
        <w:tc>
          <w:tcPr>
            <w:tcW w:w="1488" w:type="dxa"/>
            <w:tcBorders>
              <w:top w:val="nil"/>
              <w:left w:val="single" w:sz="4" w:space="0" w:color="auto"/>
              <w:bottom w:val="single" w:sz="4" w:space="0" w:color="auto"/>
              <w:right w:val="single" w:sz="8" w:space="0" w:color="auto"/>
            </w:tcBorders>
            <w:shd w:val="clear" w:color="auto" w:fill="auto"/>
          </w:tcPr>
          <w:p w14:paraId="4A541047"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1.2%</w:t>
            </w:r>
          </w:p>
        </w:tc>
      </w:tr>
      <w:tr w:rsidR="00E2429A" w:rsidRPr="00C43E4F" w14:paraId="1C6732C5" w14:textId="77777777" w:rsidTr="00BB2C62">
        <w:tc>
          <w:tcPr>
            <w:tcW w:w="2945" w:type="dxa"/>
          </w:tcPr>
          <w:p w14:paraId="49A1E1D1" w14:textId="77777777" w:rsidR="00E2429A" w:rsidRPr="00C43E4F" w:rsidRDefault="00E2429A" w:rsidP="00BB2C62">
            <w:pPr>
              <w:spacing w:before="40" w:after="40"/>
              <w:rPr>
                <w:rFonts w:ascii="Arial" w:hAnsi="Arial" w:cs="Arial"/>
                <w:b/>
                <w:bCs/>
                <w:i/>
                <w:iCs/>
                <w:color w:val="000000" w:themeColor="text1"/>
              </w:rPr>
            </w:pPr>
            <w:r w:rsidRPr="00C43E4F">
              <w:rPr>
                <w:rFonts w:ascii="Arial" w:hAnsi="Arial" w:cs="Arial"/>
                <w:b/>
                <w:bCs/>
                <w:i/>
                <w:iCs/>
                <w:color w:val="000000" w:themeColor="text1"/>
              </w:rPr>
              <w:t xml:space="preserve">Discontinued measures </w:t>
            </w:r>
          </w:p>
        </w:tc>
        <w:tc>
          <w:tcPr>
            <w:tcW w:w="878" w:type="dxa"/>
          </w:tcPr>
          <w:p w14:paraId="6260FCD8" w14:textId="77777777" w:rsidR="00E2429A" w:rsidRPr="00C43E4F" w:rsidRDefault="00E2429A" w:rsidP="00BB2C62">
            <w:pPr>
              <w:spacing w:before="40" w:after="40"/>
              <w:rPr>
                <w:rFonts w:ascii="Arial" w:hAnsi="Arial" w:cs="Arial"/>
                <w:color w:val="000000" w:themeColor="text1"/>
              </w:rPr>
            </w:pPr>
          </w:p>
        </w:tc>
        <w:tc>
          <w:tcPr>
            <w:tcW w:w="767" w:type="dxa"/>
          </w:tcPr>
          <w:p w14:paraId="3DD0D637" w14:textId="77777777" w:rsidR="00E2429A" w:rsidRPr="00C43E4F" w:rsidRDefault="00E2429A" w:rsidP="00BB2C62">
            <w:pPr>
              <w:spacing w:before="40" w:after="40"/>
              <w:rPr>
                <w:rFonts w:ascii="Arial" w:hAnsi="Arial" w:cs="Arial"/>
                <w:color w:val="000000" w:themeColor="text1"/>
              </w:rPr>
            </w:pPr>
          </w:p>
        </w:tc>
        <w:tc>
          <w:tcPr>
            <w:tcW w:w="702" w:type="dxa"/>
          </w:tcPr>
          <w:p w14:paraId="0FB6DD77" w14:textId="77777777" w:rsidR="00E2429A" w:rsidRPr="00C43E4F" w:rsidRDefault="00E2429A" w:rsidP="00BB2C62">
            <w:pPr>
              <w:spacing w:before="40" w:after="40"/>
              <w:rPr>
                <w:rFonts w:ascii="Arial" w:hAnsi="Arial" w:cs="Arial"/>
                <w:color w:val="000000" w:themeColor="text1"/>
              </w:rPr>
            </w:pPr>
          </w:p>
        </w:tc>
        <w:tc>
          <w:tcPr>
            <w:tcW w:w="728" w:type="dxa"/>
          </w:tcPr>
          <w:p w14:paraId="755ADDC4" w14:textId="77777777" w:rsidR="00E2429A" w:rsidRPr="00C43E4F" w:rsidRDefault="00E2429A" w:rsidP="00BB2C62">
            <w:pPr>
              <w:spacing w:before="40" w:after="40"/>
              <w:rPr>
                <w:rFonts w:ascii="Arial" w:hAnsi="Arial" w:cs="Arial"/>
                <w:color w:val="000000" w:themeColor="text1"/>
              </w:rPr>
            </w:pPr>
          </w:p>
        </w:tc>
        <w:tc>
          <w:tcPr>
            <w:tcW w:w="1073" w:type="dxa"/>
          </w:tcPr>
          <w:p w14:paraId="39FAA99B" w14:textId="77777777" w:rsidR="00E2429A" w:rsidRPr="00C43E4F" w:rsidRDefault="00E2429A" w:rsidP="00BB2C62">
            <w:pPr>
              <w:spacing w:before="40" w:after="40"/>
              <w:rPr>
                <w:rFonts w:ascii="Arial" w:hAnsi="Arial" w:cs="Arial"/>
                <w:color w:val="000000" w:themeColor="text1"/>
              </w:rPr>
            </w:pPr>
          </w:p>
        </w:tc>
        <w:tc>
          <w:tcPr>
            <w:tcW w:w="1195" w:type="dxa"/>
            <w:tcBorders>
              <w:top w:val="single" w:sz="4" w:space="0" w:color="auto"/>
            </w:tcBorders>
          </w:tcPr>
          <w:p w14:paraId="60496D75" w14:textId="77777777" w:rsidR="00E2429A" w:rsidRPr="00C43E4F" w:rsidRDefault="00E2429A" w:rsidP="00BB2C62">
            <w:pPr>
              <w:spacing w:before="40" w:after="40"/>
              <w:rPr>
                <w:rFonts w:ascii="Arial" w:hAnsi="Arial" w:cs="Arial"/>
                <w:color w:val="000000" w:themeColor="text1"/>
              </w:rPr>
            </w:pPr>
          </w:p>
        </w:tc>
        <w:tc>
          <w:tcPr>
            <w:tcW w:w="1488" w:type="dxa"/>
          </w:tcPr>
          <w:p w14:paraId="7BF90CA6" w14:textId="77777777" w:rsidR="00E2429A" w:rsidRPr="00C43E4F" w:rsidRDefault="00E2429A" w:rsidP="00BB2C62">
            <w:pPr>
              <w:spacing w:before="40" w:after="40"/>
              <w:rPr>
                <w:rFonts w:ascii="Arial" w:hAnsi="Arial" w:cs="Arial"/>
                <w:color w:val="000000" w:themeColor="text1"/>
              </w:rPr>
            </w:pPr>
          </w:p>
        </w:tc>
      </w:tr>
      <w:tr w:rsidR="00E2429A" w:rsidRPr="00C43E4F" w14:paraId="105E697F" w14:textId="77777777" w:rsidTr="00BB2C62">
        <w:tc>
          <w:tcPr>
            <w:tcW w:w="2945" w:type="dxa"/>
          </w:tcPr>
          <w:p w14:paraId="3E1369C9" w14:textId="77777777" w:rsidR="00E2429A" w:rsidRPr="00C43E4F" w:rsidRDefault="00E2429A" w:rsidP="00BB2C62">
            <w:pPr>
              <w:spacing w:before="40" w:after="40"/>
              <w:rPr>
                <w:rFonts w:ascii="Arial" w:hAnsi="Arial" w:cs="Arial"/>
                <w:color w:val="000000" w:themeColor="text1"/>
              </w:rPr>
            </w:pPr>
            <w:r w:rsidRPr="00C43E4F">
              <w:rPr>
                <w:rStyle w:val="normaltextrun1"/>
                <w:rFonts w:ascii="Arial" w:hAnsi="Arial" w:cs="Arial"/>
                <w:color w:val="000000" w:themeColor="text1"/>
              </w:rPr>
              <w:t>Proportion of young offenders who have another charged offence within 12 months of initial finalisation for a proven offence</w:t>
            </w:r>
          </w:p>
        </w:tc>
        <w:tc>
          <w:tcPr>
            <w:tcW w:w="878" w:type="dxa"/>
          </w:tcPr>
          <w:p w14:paraId="09CE2308"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24</w:t>
            </w:r>
          </w:p>
        </w:tc>
        <w:tc>
          <w:tcPr>
            <w:tcW w:w="767" w:type="dxa"/>
          </w:tcPr>
          <w:p w14:paraId="4422A9AC" w14:textId="58322922" w:rsidR="00E2429A" w:rsidRPr="00C43E4F" w:rsidRDefault="00E625A7" w:rsidP="00BB2C62">
            <w:pPr>
              <w:spacing w:before="40" w:after="40"/>
              <w:rPr>
                <w:rFonts w:ascii="Arial" w:hAnsi="Arial" w:cs="Arial"/>
                <w:color w:val="000000" w:themeColor="text1"/>
              </w:rPr>
            </w:pPr>
            <w:r w:rsidRPr="003579FB">
              <w:rPr>
                <w:rStyle w:val="normaltextrun1"/>
                <w:rFonts w:ascii="Wingdings 2" w:eastAsia="Wingdings 2" w:hAnsi="Wingdings 2" w:cs="Wingdings 2"/>
                <w:color w:val="000000" w:themeColor="text1"/>
              </w:rPr>
              <w:t></w:t>
            </w:r>
          </w:p>
        </w:tc>
        <w:tc>
          <w:tcPr>
            <w:tcW w:w="702" w:type="dxa"/>
          </w:tcPr>
          <w:p w14:paraId="00D3F511" w14:textId="77777777" w:rsidR="00E2429A" w:rsidRPr="00C43E4F" w:rsidRDefault="00E2429A" w:rsidP="00BB2C62">
            <w:pPr>
              <w:spacing w:before="40" w:after="40"/>
              <w:rPr>
                <w:rFonts w:ascii="Arial" w:hAnsi="Arial" w:cs="Arial"/>
                <w:color w:val="000000" w:themeColor="text1"/>
              </w:rPr>
            </w:pPr>
          </w:p>
        </w:tc>
        <w:tc>
          <w:tcPr>
            <w:tcW w:w="728" w:type="dxa"/>
          </w:tcPr>
          <w:p w14:paraId="5E6D4EE3" w14:textId="77777777" w:rsidR="00E2429A" w:rsidRPr="00C43E4F" w:rsidRDefault="00E2429A" w:rsidP="00BB2C62">
            <w:pPr>
              <w:spacing w:before="40" w:after="40"/>
              <w:rPr>
                <w:rFonts w:ascii="Arial" w:hAnsi="Arial" w:cs="Arial"/>
                <w:color w:val="000000" w:themeColor="text1"/>
              </w:rPr>
            </w:pPr>
          </w:p>
        </w:tc>
        <w:tc>
          <w:tcPr>
            <w:tcW w:w="1073" w:type="dxa"/>
          </w:tcPr>
          <w:p w14:paraId="22783FC5"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78%</w:t>
            </w:r>
          </w:p>
        </w:tc>
        <w:tc>
          <w:tcPr>
            <w:tcW w:w="1195" w:type="dxa"/>
          </w:tcPr>
          <w:p w14:paraId="7A333DAF"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N/A</w:t>
            </w:r>
          </w:p>
        </w:tc>
        <w:tc>
          <w:tcPr>
            <w:tcW w:w="1488" w:type="dxa"/>
          </w:tcPr>
          <w:p w14:paraId="1AD2499A" w14:textId="77777777" w:rsidR="00E2429A" w:rsidRPr="00C43E4F" w:rsidRDefault="00E2429A" w:rsidP="00BB2C62">
            <w:pPr>
              <w:spacing w:before="40" w:after="40"/>
              <w:rPr>
                <w:rFonts w:ascii="Arial" w:hAnsi="Arial" w:cs="Arial"/>
                <w:color w:val="000000" w:themeColor="text1"/>
              </w:rPr>
            </w:pPr>
            <w:r w:rsidRPr="00C43E4F">
              <w:rPr>
                <w:rFonts w:ascii="Arial" w:hAnsi="Arial" w:cs="Arial"/>
                <w:color w:val="000000" w:themeColor="text1"/>
              </w:rPr>
              <w:t>Discontinued measure</w:t>
            </w:r>
          </w:p>
        </w:tc>
      </w:tr>
    </w:tbl>
    <w:bookmarkEnd w:id="22"/>
    <w:p w14:paraId="13CE0D85" w14:textId="77C51A29" w:rsidR="00E2429A" w:rsidRPr="00037FCF" w:rsidRDefault="00E2429A" w:rsidP="00E2429A">
      <w:pPr>
        <w:pStyle w:val="paragraph"/>
        <w:spacing w:before="240" w:after="120"/>
        <w:textAlignment w:val="baseline"/>
        <w:rPr>
          <w:rFonts w:ascii="Arial" w:hAnsi="Arial" w:cs="Arial"/>
          <w:color w:val="000000" w:themeColor="text1"/>
          <w:sz w:val="22"/>
          <w:szCs w:val="22"/>
          <w:u w:val="single"/>
          <w:lang w:val="en-US"/>
        </w:rPr>
      </w:pPr>
      <w:r w:rsidRPr="00037FCF">
        <w:rPr>
          <w:rStyle w:val="normaltextrun1"/>
          <w:rFonts w:ascii="Arial" w:hAnsi="Arial" w:cs="Arial"/>
          <w:color w:val="000000" w:themeColor="text1"/>
          <w:sz w:val="22"/>
          <w:szCs w:val="22"/>
          <w:u w:val="single"/>
        </w:rPr>
        <w:t>Notes</w:t>
      </w:r>
    </w:p>
    <w:p w14:paraId="62E9620F" w14:textId="77777777" w:rsidR="00E2429A" w:rsidRPr="003F7CB7" w:rsidRDefault="00E2429A" w:rsidP="00E2429A">
      <w:pPr>
        <w:pStyle w:val="paragraph"/>
        <w:numPr>
          <w:ilvl w:val="0"/>
          <w:numId w:val="69"/>
        </w:numPr>
        <w:spacing w:after="120"/>
        <w:ind w:left="426" w:hanging="426"/>
        <w:rPr>
          <w:rFonts w:ascii="Arial" w:eastAsia="Arial" w:hAnsi="Arial" w:cs="Arial"/>
          <w:color w:val="000000" w:themeColor="text1"/>
          <w:sz w:val="22"/>
          <w:szCs w:val="22"/>
          <w:lang w:val="en-US"/>
        </w:rPr>
      </w:pPr>
      <w:r w:rsidRPr="00037FCF">
        <w:rPr>
          <w:rFonts w:ascii="Arial" w:eastAsia="Arial" w:hAnsi="Arial" w:cs="Arial"/>
          <w:color w:val="000000" w:themeColor="text1"/>
          <w:sz w:val="22"/>
          <w:szCs w:val="22"/>
          <w:lang w:val="en-US"/>
        </w:rPr>
        <w:t xml:space="preserve">Performance is reported against a range rather than a single figure. The target ranges for </w:t>
      </w:r>
      <w:bookmarkStart w:id="26" w:name="_Hlk141336880"/>
      <w:r>
        <w:rPr>
          <w:rFonts w:ascii="Arial" w:eastAsia="Arial" w:hAnsi="Arial" w:cs="Arial"/>
          <w:color w:val="000000" w:themeColor="text1"/>
          <w:sz w:val="22"/>
          <w:szCs w:val="22"/>
          <w:lang w:val="en-US"/>
        </w:rPr>
        <w:t>2022-23</w:t>
      </w:r>
      <w:r w:rsidRPr="00037FCF">
        <w:rPr>
          <w:rFonts w:ascii="Arial" w:eastAsia="Arial" w:hAnsi="Arial" w:cs="Arial"/>
          <w:color w:val="000000" w:themeColor="text1"/>
          <w:sz w:val="22"/>
          <w:szCs w:val="22"/>
          <w:lang w:val="en-US"/>
        </w:rPr>
        <w:t xml:space="preserve"> </w:t>
      </w:r>
      <w:bookmarkEnd w:id="26"/>
      <w:r w:rsidRPr="00037FCF">
        <w:rPr>
          <w:rFonts w:ascii="Arial" w:eastAsia="Arial" w:hAnsi="Arial" w:cs="Arial"/>
          <w:color w:val="000000" w:themeColor="text1"/>
          <w:sz w:val="22"/>
          <w:szCs w:val="22"/>
          <w:lang w:val="en-US"/>
        </w:rPr>
        <w:t xml:space="preserve">consider recent results and any known factors that are likely to have an impact in the reporting period. Upper and lower values account for past variation from the recent </w:t>
      </w:r>
      <w:r w:rsidRPr="003F7CB7">
        <w:rPr>
          <w:rFonts w:ascii="Arial" w:eastAsia="Arial" w:hAnsi="Arial" w:cs="Arial"/>
          <w:color w:val="000000" w:themeColor="text1"/>
          <w:sz w:val="22"/>
          <w:szCs w:val="22"/>
          <w:lang w:val="en-US"/>
        </w:rPr>
        <w:t xml:space="preserve">historical average. </w:t>
      </w:r>
    </w:p>
    <w:p w14:paraId="2E63C2E0" w14:textId="77777777" w:rsidR="00E2429A" w:rsidRPr="00037FCF" w:rsidRDefault="00E2429A" w:rsidP="00E2429A">
      <w:pPr>
        <w:pStyle w:val="paragraph"/>
        <w:numPr>
          <w:ilvl w:val="0"/>
          <w:numId w:val="69"/>
        </w:numPr>
        <w:spacing w:after="120"/>
        <w:ind w:left="426" w:hanging="426"/>
        <w:textAlignment w:val="baseline"/>
        <w:rPr>
          <w:rFonts w:ascii="Arial" w:hAnsi="Arial" w:cs="Arial"/>
          <w:color w:val="000000" w:themeColor="text1"/>
          <w:sz w:val="22"/>
          <w:szCs w:val="22"/>
          <w:lang w:val="en-US"/>
        </w:rPr>
      </w:pPr>
      <w:r w:rsidRPr="00037FCF">
        <w:rPr>
          <w:rStyle w:val="normaltextrun1"/>
          <w:rFonts w:ascii="Arial" w:hAnsi="Arial" w:cs="Arial"/>
          <w:color w:val="000000" w:themeColor="text1"/>
          <w:sz w:val="22"/>
          <w:szCs w:val="22"/>
        </w:rPr>
        <w:lastRenderedPageBreak/>
        <w:t>The offence categories reported separately are those classified as ‘violent’ crimes and are the most significant personal safety offence categories in terms of their impact on the community. The ‘total personal safety’ offences figure also includes the offence categories of extortion, kidnapping, abduction and deprivation of liberty and other offences against the person. Homicide includes the offence categories of murder, attempted murder and conspiracy to murder.</w:t>
      </w:r>
      <w:r w:rsidRPr="00037FCF">
        <w:rPr>
          <w:rStyle w:val="eop"/>
          <w:rFonts w:ascii="Arial" w:hAnsi="Arial" w:cs="Arial"/>
          <w:color w:val="000000" w:themeColor="text1"/>
          <w:sz w:val="22"/>
          <w:szCs w:val="22"/>
          <w:lang w:val="en-US"/>
        </w:rPr>
        <w:t xml:space="preserve">  </w:t>
      </w:r>
    </w:p>
    <w:p w14:paraId="4437D4A8" w14:textId="77777777" w:rsidR="00E2429A" w:rsidRPr="00E027A8" w:rsidRDefault="00E2429A" w:rsidP="00E2429A">
      <w:pPr>
        <w:pStyle w:val="paragraph"/>
        <w:numPr>
          <w:ilvl w:val="0"/>
          <w:numId w:val="69"/>
        </w:numPr>
        <w:spacing w:after="120"/>
        <w:ind w:left="426" w:hanging="426"/>
        <w:textAlignment w:val="baseline"/>
        <w:rPr>
          <w:rFonts w:ascii="Arial" w:hAnsi="Arial" w:cs="Arial"/>
          <w:color w:val="000000" w:themeColor="text1"/>
          <w:sz w:val="22"/>
          <w:szCs w:val="22"/>
          <w:lang w:val="en-US"/>
        </w:rPr>
      </w:pPr>
      <w:r w:rsidRPr="00EB581B">
        <w:rPr>
          <w:rFonts w:ascii="Arial" w:hAnsi="Arial" w:cs="Arial"/>
          <w:color w:val="000000" w:themeColor="text1"/>
          <w:sz w:val="22"/>
          <w:szCs w:val="22"/>
        </w:rPr>
        <w:t>The v</w:t>
      </w:r>
      <w:r w:rsidRPr="001E04C7">
        <w:rPr>
          <w:rFonts w:ascii="Arial" w:hAnsi="Arial" w:cs="Arial"/>
          <w:sz w:val="22"/>
          <w:szCs w:val="22"/>
        </w:rPr>
        <w:t xml:space="preserve">ariance from the 2022-23 target may be due </w:t>
      </w:r>
      <w:r>
        <w:rPr>
          <w:rFonts w:ascii="Arial" w:hAnsi="Arial" w:cs="Arial"/>
          <w:sz w:val="22"/>
          <w:szCs w:val="22"/>
        </w:rPr>
        <w:t xml:space="preserve">to </w:t>
      </w:r>
      <w:r w:rsidRPr="001E04C7">
        <w:rPr>
          <w:rFonts w:ascii="Arial" w:hAnsi="Arial" w:cs="Arial"/>
          <w:sz w:val="22"/>
          <w:szCs w:val="22"/>
        </w:rPr>
        <w:t>a combination of higher volumes of offences in this category together with a greater focus on the needs of victims, and unique characteristics of reported offences regarding quality and availability of evidence or evidentiary requirements affecting the investigation and finalisation of these offences</w:t>
      </w:r>
      <w:r>
        <w:rPr>
          <w:rFonts w:ascii="Arial" w:hAnsi="Arial" w:cs="Arial"/>
          <w:sz w:val="22"/>
          <w:szCs w:val="22"/>
        </w:rPr>
        <w:t>.</w:t>
      </w:r>
    </w:p>
    <w:p w14:paraId="2CE5FD3C" w14:textId="77777777" w:rsidR="00E2429A" w:rsidRPr="00037FCF" w:rsidRDefault="00E2429A" w:rsidP="00E2429A">
      <w:pPr>
        <w:pStyle w:val="paragraph"/>
        <w:numPr>
          <w:ilvl w:val="0"/>
          <w:numId w:val="69"/>
        </w:numPr>
        <w:spacing w:after="120"/>
        <w:ind w:left="426" w:hanging="426"/>
        <w:textAlignment w:val="baseline"/>
        <w:rPr>
          <w:rFonts w:ascii="Arial" w:hAnsi="Arial" w:cs="Arial"/>
          <w:color w:val="000000" w:themeColor="text1"/>
          <w:sz w:val="22"/>
          <w:szCs w:val="22"/>
          <w:lang w:val="en-US"/>
        </w:rPr>
      </w:pPr>
      <w:r w:rsidRPr="00037FCF">
        <w:rPr>
          <w:rStyle w:val="normaltextrun1"/>
          <w:rFonts w:ascii="Arial" w:hAnsi="Arial" w:cs="Arial"/>
          <w:color w:val="000000" w:themeColor="text1"/>
          <w:sz w:val="22"/>
          <w:szCs w:val="22"/>
        </w:rPr>
        <w:t>The offence categories reported separately are considered high volume property security offences. The total property security offences figure also includes arson, fraud and handling stolen goods.</w:t>
      </w:r>
      <w:r w:rsidRPr="00037FCF">
        <w:rPr>
          <w:rStyle w:val="eop"/>
          <w:rFonts w:ascii="Arial" w:hAnsi="Arial" w:cs="Arial"/>
          <w:color w:val="000000" w:themeColor="text1"/>
          <w:sz w:val="22"/>
          <w:szCs w:val="22"/>
          <w:lang w:val="en-US"/>
        </w:rPr>
        <w:t xml:space="preserve">  </w:t>
      </w:r>
    </w:p>
    <w:p w14:paraId="0E30B639" w14:textId="77777777" w:rsidR="00E2429A" w:rsidRPr="00037FCF" w:rsidRDefault="00E2429A" w:rsidP="00E2429A">
      <w:pPr>
        <w:pStyle w:val="paragraph"/>
        <w:numPr>
          <w:ilvl w:val="0"/>
          <w:numId w:val="69"/>
        </w:numPr>
        <w:spacing w:after="120"/>
        <w:ind w:left="426" w:hanging="426"/>
        <w:textAlignment w:val="baseline"/>
        <w:rPr>
          <w:rFonts w:ascii="Arial" w:hAnsi="Arial" w:cs="Arial"/>
          <w:color w:val="000000" w:themeColor="text1"/>
          <w:sz w:val="22"/>
          <w:szCs w:val="22"/>
          <w:lang w:val="en-US"/>
        </w:rPr>
      </w:pPr>
      <w:r w:rsidRPr="00037FCF">
        <w:rPr>
          <w:rStyle w:val="normaltextrun1"/>
          <w:rFonts w:ascii="Arial" w:hAnsi="Arial" w:cs="Arial"/>
          <w:color w:val="000000" w:themeColor="text1"/>
          <w:sz w:val="22"/>
          <w:szCs w:val="22"/>
        </w:rPr>
        <w:t xml:space="preserve">Good order offences include offences relating to public nuisance, obstructing </w:t>
      </w:r>
      <w:proofErr w:type="gramStart"/>
      <w:r w:rsidRPr="00037FCF">
        <w:rPr>
          <w:rStyle w:val="normaltextrun1"/>
          <w:rFonts w:ascii="Arial" w:hAnsi="Arial" w:cs="Arial"/>
          <w:color w:val="000000" w:themeColor="text1"/>
          <w:sz w:val="22"/>
          <w:szCs w:val="22"/>
        </w:rPr>
        <w:t>police</w:t>
      </w:r>
      <w:proofErr w:type="gramEnd"/>
      <w:r w:rsidRPr="00037FCF">
        <w:rPr>
          <w:rStyle w:val="normaltextrun1"/>
          <w:rFonts w:ascii="Arial" w:hAnsi="Arial" w:cs="Arial"/>
          <w:color w:val="000000" w:themeColor="text1"/>
          <w:sz w:val="22"/>
          <w:szCs w:val="22"/>
        </w:rPr>
        <w:t xml:space="preserve"> and other offences against good order. An increase in good order offences generally indicates an increase in policing activity around public spaces and major events, and a range of related proactive policing strategies often focusing on liquor-related enforcement.</w:t>
      </w:r>
      <w:r w:rsidRPr="00037FCF">
        <w:rPr>
          <w:rStyle w:val="eop"/>
          <w:rFonts w:ascii="Arial" w:hAnsi="Arial" w:cs="Arial"/>
          <w:color w:val="000000" w:themeColor="text1"/>
          <w:sz w:val="22"/>
          <w:szCs w:val="22"/>
          <w:lang w:val="en-US"/>
        </w:rPr>
        <w:t xml:space="preserve">  </w:t>
      </w:r>
    </w:p>
    <w:p w14:paraId="7DCB70DC" w14:textId="77777777" w:rsidR="00E2429A" w:rsidRPr="00E027A8" w:rsidRDefault="00E2429A" w:rsidP="00E2429A">
      <w:pPr>
        <w:pStyle w:val="paragraph"/>
        <w:numPr>
          <w:ilvl w:val="0"/>
          <w:numId w:val="69"/>
        </w:numPr>
        <w:spacing w:after="120"/>
        <w:ind w:left="426" w:hanging="426"/>
        <w:textAlignment w:val="baseline"/>
        <w:rPr>
          <w:rFonts w:ascii="Arial" w:hAnsi="Arial" w:cs="Arial"/>
          <w:color w:val="000000" w:themeColor="text1"/>
          <w:sz w:val="22"/>
          <w:szCs w:val="22"/>
          <w:lang w:val="en-US"/>
        </w:rPr>
      </w:pPr>
      <w:r w:rsidRPr="00E027A8">
        <w:rPr>
          <w:rStyle w:val="normaltextrun1"/>
          <w:rFonts w:ascii="Arial" w:hAnsi="Arial" w:cs="Arial"/>
          <w:color w:val="000000" w:themeColor="text1"/>
          <w:sz w:val="22"/>
          <w:szCs w:val="22"/>
        </w:rPr>
        <w:t>The measure counts the number of people or addresses classed as a ‘victim’ of a personal or property offence in the preceding 12-month period and represents this as a rate per 1,000 population. The figure is separate and distinct from the rates of offending. It is possible to have a reduction of the number of victims without a reduction in offences.</w:t>
      </w:r>
      <w:r w:rsidRPr="00E027A8">
        <w:rPr>
          <w:rStyle w:val="eop"/>
          <w:rFonts w:ascii="Arial" w:hAnsi="Arial" w:cs="Arial"/>
          <w:color w:val="000000" w:themeColor="text1"/>
          <w:sz w:val="22"/>
          <w:szCs w:val="22"/>
          <w:lang w:val="en-US"/>
        </w:rPr>
        <w:t xml:space="preserve"> </w:t>
      </w:r>
    </w:p>
    <w:p w14:paraId="00B5A50E" w14:textId="77777777" w:rsidR="00E2429A" w:rsidRPr="00910BE4" w:rsidRDefault="00E2429A" w:rsidP="00E2429A">
      <w:pPr>
        <w:pStyle w:val="paragraph"/>
        <w:numPr>
          <w:ilvl w:val="0"/>
          <w:numId w:val="69"/>
        </w:numPr>
        <w:spacing w:after="120"/>
        <w:ind w:left="426" w:hanging="426"/>
        <w:rPr>
          <w:rFonts w:ascii="Arial" w:eastAsia="Arial" w:hAnsi="Arial" w:cs="Arial"/>
          <w:color w:val="000000" w:themeColor="text1"/>
          <w:sz w:val="22"/>
          <w:szCs w:val="22"/>
          <w:lang w:val="en-US"/>
        </w:rPr>
      </w:pPr>
      <w:r w:rsidRPr="00910BE4">
        <w:rPr>
          <w:rFonts w:ascii="Arial" w:hAnsi="Arial" w:cs="Arial"/>
          <w:color w:val="000000" w:themeColor="text1"/>
          <w:sz w:val="22"/>
          <w:szCs w:val="22"/>
        </w:rPr>
        <w:t xml:space="preserve">From 1 July 2021 the QPS implemented a decision to enhance the consistent practice of recording criminal offences associated with domestic and family violence (DFV). The 2022-23 target estimate was set prior to the changes coming into full effect and could not be amended </w:t>
      </w:r>
      <w:r>
        <w:rPr>
          <w:rFonts w:ascii="Arial" w:hAnsi="Arial" w:cs="Arial"/>
          <w:color w:val="000000" w:themeColor="text1"/>
          <w:sz w:val="22"/>
          <w:szCs w:val="22"/>
        </w:rPr>
        <w:t>prior to publication of the 2022-23 SDS</w:t>
      </w:r>
      <w:r w:rsidRPr="00910BE4">
        <w:rPr>
          <w:rFonts w:ascii="Arial" w:hAnsi="Arial" w:cs="Arial"/>
          <w:color w:val="000000" w:themeColor="text1"/>
          <w:sz w:val="22"/>
          <w:szCs w:val="22"/>
        </w:rPr>
        <w:t xml:space="preserve">. By way of comparison, the revised targets for person and property crime victimisation as published in the 2023-24 </w:t>
      </w:r>
      <w:r>
        <w:rPr>
          <w:rFonts w:ascii="Arial" w:hAnsi="Arial" w:cs="Arial"/>
          <w:color w:val="000000" w:themeColor="text1"/>
          <w:sz w:val="22"/>
          <w:szCs w:val="22"/>
        </w:rPr>
        <w:t>SDS</w:t>
      </w:r>
      <w:r w:rsidRPr="00910BE4">
        <w:rPr>
          <w:rFonts w:ascii="Arial" w:hAnsi="Arial" w:cs="Arial"/>
          <w:color w:val="000000" w:themeColor="text1"/>
          <w:sz w:val="22"/>
          <w:szCs w:val="22"/>
        </w:rPr>
        <w:t xml:space="preserve"> are, respectively, 12.0 and 44.</w:t>
      </w:r>
      <w:r>
        <w:rPr>
          <w:rFonts w:ascii="Arial" w:hAnsi="Arial" w:cs="Arial"/>
          <w:color w:val="000000" w:themeColor="text1"/>
          <w:sz w:val="22"/>
          <w:szCs w:val="22"/>
        </w:rPr>
        <w:t>0</w:t>
      </w:r>
      <w:r w:rsidRPr="00910BE4">
        <w:rPr>
          <w:rFonts w:ascii="Arial" w:hAnsi="Arial" w:cs="Arial"/>
          <w:color w:val="000000" w:themeColor="text1"/>
          <w:sz w:val="22"/>
          <w:szCs w:val="22"/>
        </w:rPr>
        <w:t xml:space="preserve"> victims per 1000 population. </w:t>
      </w:r>
    </w:p>
    <w:p w14:paraId="5389CAC0" w14:textId="77777777" w:rsidR="00E2429A" w:rsidRPr="00401D43" w:rsidRDefault="00E2429A" w:rsidP="00E2429A">
      <w:pPr>
        <w:pStyle w:val="paragraph"/>
        <w:numPr>
          <w:ilvl w:val="0"/>
          <w:numId w:val="69"/>
        </w:numPr>
        <w:spacing w:after="120"/>
        <w:ind w:left="426" w:hanging="426"/>
        <w:textAlignment w:val="baseline"/>
        <w:rPr>
          <w:rStyle w:val="normaltextrun1"/>
          <w:rFonts w:ascii="Arial" w:hAnsi="Arial" w:cs="Arial"/>
          <w:color w:val="000000" w:themeColor="text1"/>
          <w:sz w:val="22"/>
          <w:szCs w:val="22"/>
        </w:rPr>
      </w:pPr>
      <w:r w:rsidRPr="00401D43">
        <w:rPr>
          <w:rStyle w:val="normaltextrun1"/>
          <w:rFonts w:ascii="Arial" w:hAnsi="Arial" w:cs="Arial"/>
          <w:color w:val="000000" w:themeColor="text1"/>
          <w:sz w:val="22"/>
          <w:szCs w:val="22"/>
        </w:rPr>
        <w:t>The term ‘diver</w:t>
      </w:r>
      <w:r>
        <w:rPr>
          <w:rStyle w:val="normaltextrun1"/>
          <w:rFonts w:ascii="Arial" w:hAnsi="Arial" w:cs="Arial"/>
          <w:color w:val="000000" w:themeColor="text1"/>
          <w:sz w:val="22"/>
          <w:szCs w:val="22"/>
        </w:rPr>
        <w:t>sion</w:t>
      </w:r>
      <w:r w:rsidRPr="00401D43">
        <w:rPr>
          <w:rStyle w:val="normaltextrun1"/>
          <w:rFonts w:ascii="Arial" w:hAnsi="Arial" w:cs="Arial"/>
          <w:color w:val="000000" w:themeColor="text1"/>
          <w:sz w:val="22"/>
          <w:szCs w:val="22"/>
        </w:rPr>
        <w:t xml:space="preserve">’ includes diversions of all offenders away from the courts by way of community conference, cautioning by police, intoxication diversion, drug diversion or graffiti diversion.  For adult offenders, only infringement notices (excluding traffic infringement notices) are included in the count of ‘diversions’.  </w:t>
      </w:r>
    </w:p>
    <w:p w14:paraId="6833F839" w14:textId="77777777" w:rsidR="00E2429A" w:rsidRDefault="00E2429A" w:rsidP="00E2429A">
      <w:pPr>
        <w:pStyle w:val="paragraph"/>
        <w:numPr>
          <w:ilvl w:val="0"/>
          <w:numId w:val="69"/>
        </w:numPr>
        <w:spacing w:after="120"/>
        <w:ind w:left="426" w:hanging="426"/>
        <w:textAlignment w:val="baseline"/>
        <w:rPr>
          <w:rStyle w:val="normaltextrun1"/>
          <w:rFonts w:ascii="Arial" w:hAnsi="Arial" w:cs="Arial"/>
          <w:color w:val="000000" w:themeColor="text1"/>
          <w:sz w:val="22"/>
          <w:szCs w:val="22"/>
        </w:rPr>
      </w:pPr>
      <w:r w:rsidRPr="00401D43">
        <w:rPr>
          <w:rStyle w:val="normaltextrun1"/>
          <w:rFonts w:ascii="Arial" w:hAnsi="Arial" w:cs="Arial"/>
          <w:color w:val="000000" w:themeColor="text1"/>
          <w:sz w:val="22"/>
          <w:szCs w:val="22"/>
        </w:rPr>
        <w:t xml:space="preserve">Offender Diversions refers to the number of offenders (young offenders or adult offenders) who are diverted as a proportion of all offenders proceeded against by police. </w:t>
      </w:r>
    </w:p>
    <w:p w14:paraId="2CC68B29" w14:textId="77777777" w:rsidR="00E2429A" w:rsidRPr="00335EA9" w:rsidRDefault="00E2429A" w:rsidP="00E2429A">
      <w:pPr>
        <w:pStyle w:val="paragraph"/>
        <w:numPr>
          <w:ilvl w:val="0"/>
          <w:numId w:val="69"/>
        </w:numPr>
        <w:spacing w:after="120"/>
        <w:ind w:left="426" w:hanging="426"/>
        <w:textAlignment w:val="baseline"/>
        <w:rPr>
          <w:rFonts w:ascii="Arial" w:hAnsi="Arial" w:cs="Arial"/>
          <w:color w:val="000000" w:themeColor="text1"/>
          <w:sz w:val="22"/>
          <w:szCs w:val="22"/>
        </w:rPr>
      </w:pPr>
      <w:r w:rsidRPr="00335EA9">
        <w:rPr>
          <w:rFonts w:ascii="Arial" w:hAnsi="Arial" w:cs="Arial"/>
          <w:sz w:val="22"/>
          <w:szCs w:val="22"/>
        </w:rPr>
        <w:t xml:space="preserve">The measure related to youth re-offending has been amended in consultation with the Department of Youth Justice, Employment, Small Business and Training. </w:t>
      </w:r>
      <w:r>
        <w:rPr>
          <w:rFonts w:ascii="Arial" w:hAnsi="Arial" w:cs="Arial"/>
          <w:sz w:val="22"/>
          <w:szCs w:val="22"/>
        </w:rPr>
        <w:t xml:space="preserve">Repeat offenders now count </w:t>
      </w:r>
      <w:r w:rsidRPr="00335EA9">
        <w:rPr>
          <w:rFonts w:ascii="Arial" w:hAnsi="Arial" w:cs="Arial"/>
          <w:sz w:val="22"/>
          <w:szCs w:val="22"/>
        </w:rPr>
        <w:t xml:space="preserve">young offenders </w:t>
      </w:r>
      <w:r>
        <w:rPr>
          <w:rFonts w:ascii="Arial" w:hAnsi="Arial" w:cs="Arial"/>
          <w:sz w:val="22"/>
          <w:szCs w:val="22"/>
        </w:rPr>
        <w:t>who</w:t>
      </w:r>
      <w:r w:rsidRPr="00335EA9">
        <w:rPr>
          <w:rFonts w:ascii="Arial" w:hAnsi="Arial" w:cs="Arial"/>
          <w:sz w:val="22"/>
          <w:szCs w:val="22"/>
        </w:rPr>
        <w:t xml:space="preserve"> are referred by QPS to a Restorative Justice Conference in addition to those young offenders against whom charges are preferred. </w:t>
      </w:r>
    </w:p>
    <w:p w14:paraId="57D55F50" w14:textId="77777777" w:rsidR="00E2429A" w:rsidRPr="005E1572" w:rsidRDefault="00E2429A" w:rsidP="00E2429A">
      <w:pPr>
        <w:pStyle w:val="paragraph"/>
        <w:numPr>
          <w:ilvl w:val="0"/>
          <w:numId w:val="69"/>
        </w:numPr>
        <w:spacing w:after="120"/>
        <w:ind w:left="426" w:hanging="426"/>
        <w:textAlignment w:val="baseline"/>
        <w:rPr>
          <w:rFonts w:ascii="Arial" w:hAnsi="Arial" w:cs="Arial"/>
          <w:color w:val="000000" w:themeColor="text1"/>
          <w:sz w:val="22"/>
          <w:szCs w:val="22"/>
          <w:lang w:val="en-US"/>
        </w:rPr>
      </w:pPr>
      <w:r w:rsidRPr="005E1572">
        <w:rPr>
          <w:rStyle w:val="normaltextrun1"/>
          <w:rFonts w:ascii="Arial" w:hAnsi="Arial" w:cs="Arial"/>
          <w:color w:val="000000" w:themeColor="text1"/>
          <w:sz w:val="22"/>
          <w:szCs w:val="22"/>
        </w:rPr>
        <w:t>Public satisfaction with police and perceptions of police are sourced from the results of the National Survey of Community Satisfaction with Policing. The National Survey of Community Satisfaction with Policing is a general community survey. Respondents to these questions may or may not have had contact with police in the last 12 months.</w:t>
      </w:r>
      <w:r w:rsidRPr="005E1572">
        <w:rPr>
          <w:rStyle w:val="eop"/>
          <w:rFonts w:ascii="Arial" w:hAnsi="Arial" w:cs="Arial"/>
          <w:color w:val="000000" w:themeColor="text1"/>
          <w:sz w:val="22"/>
          <w:szCs w:val="22"/>
          <w:lang w:val="en-US"/>
        </w:rPr>
        <w:t xml:space="preserve">  </w:t>
      </w:r>
    </w:p>
    <w:p w14:paraId="2FB65B7A" w14:textId="77777777" w:rsidR="00E2429A" w:rsidRPr="005E1572" w:rsidRDefault="00E2429A" w:rsidP="00E2429A">
      <w:pPr>
        <w:pStyle w:val="paragraph"/>
        <w:numPr>
          <w:ilvl w:val="0"/>
          <w:numId w:val="69"/>
        </w:numPr>
        <w:spacing w:after="40"/>
        <w:ind w:left="425" w:hanging="425"/>
        <w:textAlignment w:val="baseline"/>
        <w:rPr>
          <w:rFonts w:ascii="Arial" w:hAnsi="Arial" w:cs="Arial"/>
          <w:color w:val="000000" w:themeColor="text1"/>
          <w:sz w:val="22"/>
          <w:szCs w:val="22"/>
          <w:lang w:val="en-US"/>
        </w:rPr>
      </w:pPr>
      <w:r w:rsidRPr="005E1572">
        <w:rPr>
          <w:rStyle w:val="normaltextrun1"/>
          <w:rFonts w:ascii="Arial" w:hAnsi="Arial" w:cs="Arial"/>
          <w:color w:val="000000" w:themeColor="text1"/>
          <w:sz w:val="22"/>
          <w:szCs w:val="22"/>
          <w:lang w:val="en-US"/>
        </w:rPr>
        <w:t xml:space="preserve">The figure refers to the percentage of Queensland survey respondents who selected “very safe” or “safe” for each of the following </w:t>
      </w:r>
      <w:r w:rsidRPr="005E1572">
        <w:rPr>
          <w:rStyle w:val="contextualspellingandgrammarerror"/>
          <w:rFonts w:ascii="Arial" w:hAnsi="Arial" w:cs="Arial"/>
          <w:color w:val="000000" w:themeColor="text1"/>
          <w:sz w:val="22"/>
          <w:szCs w:val="22"/>
          <w:lang w:val="en-US"/>
        </w:rPr>
        <w:t>activities</w:t>
      </w:r>
      <w:r w:rsidRPr="005E1572">
        <w:rPr>
          <w:rStyle w:val="normaltextrun1"/>
          <w:rFonts w:ascii="Arial" w:hAnsi="Arial" w:cs="Arial"/>
          <w:color w:val="000000" w:themeColor="text1"/>
          <w:sz w:val="22"/>
          <w:szCs w:val="22"/>
          <w:lang w:val="en-US"/>
        </w:rPr>
        <w:t>:</w:t>
      </w:r>
    </w:p>
    <w:p w14:paraId="01E021E1" w14:textId="77777777" w:rsidR="00E2429A" w:rsidRPr="005E1572" w:rsidRDefault="00E2429A" w:rsidP="00E2429A">
      <w:pPr>
        <w:pStyle w:val="paragraph"/>
        <w:numPr>
          <w:ilvl w:val="0"/>
          <w:numId w:val="70"/>
        </w:numPr>
        <w:spacing w:after="40"/>
        <w:ind w:left="851" w:hanging="357"/>
        <w:textAlignment w:val="baseline"/>
        <w:rPr>
          <w:rFonts w:ascii="Arial" w:hAnsi="Arial" w:cs="Arial"/>
          <w:color w:val="000000" w:themeColor="text1"/>
          <w:sz w:val="22"/>
          <w:szCs w:val="22"/>
          <w:lang w:val="en-US"/>
        </w:rPr>
      </w:pPr>
      <w:r w:rsidRPr="005E1572">
        <w:rPr>
          <w:rStyle w:val="normaltextrun1"/>
          <w:rFonts w:ascii="Arial" w:hAnsi="Arial" w:cs="Arial"/>
          <w:color w:val="000000" w:themeColor="text1"/>
          <w:sz w:val="22"/>
          <w:szCs w:val="22"/>
        </w:rPr>
        <w:t>walking alone in your neighbourhood during the night</w:t>
      </w:r>
    </w:p>
    <w:p w14:paraId="0E805DF4" w14:textId="77777777" w:rsidR="00E2429A" w:rsidRPr="005E1572" w:rsidRDefault="00E2429A" w:rsidP="00E2429A">
      <w:pPr>
        <w:pStyle w:val="paragraph"/>
        <w:numPr>
          <w:ilvl w:val="0"/>
          <w:numId w:val="70"/>
        </w:numPr>
        <w:spacing w:after="120"/>
        <w:ind w:left="851"/>
        <w:textAlignment w:val="baseline"/>
        <w:rPr>
          <w:rFonts w:ascii="Arial" w:hAnsi="Arial" w:cs="Arial"/>
          <w:color w:val="000000" w:themeColor="text1"/>
          <w:sz w:val="22"/>
          <w:szCs w:val="22"/>
          <w:lang w:val="en-US"/>
        </w:rPr>
      </w:pPr>
      <w:r w:rsidRPr="005E1572">
        <w:rPr>
          <w:rStyle w:val="normaltextrun1"/>
          <w:rFonts w:ascii="Arial" w:hAnsi="Arial" w:cs="Arial"/>
          <w:color w:val="000000" w:themeColor="text1"/>
          <w:sz w:val="22"/>
          <w:szCs w:val="22"/>
          <w:lang w:val="en-US"/>
        </w:rPr>
        <w:t>travelling alone on public transport during the night.</w:t>
      </w:r>
    </w:p>
    <w:p w14:paraId="6DA1095F" w14:textId="77777777" w:rsidR="00E2429A" w:rsidRPr="005E1572" w:rsidRDefault="00E2429A" w:rsidP="00E2429A">
      <w:pPr>
        <w:pStyle w:val="paragraph"/>
        <w:numPr>
          <w:ilvl w:val="0"/>
          <w:numId w:val="69"/>
        </w:numPr>
        <w:spacing w:after="120"/>
        <w:ind w:left="426" w:hanging="426"/>
        <w:rPr>
          <w:rStyle w:val="normaltextrun1"/>
          <w:rFonts w:ascii="Arial" w:eastAsia="Arial" w:hAnsi="Arial" w:cs="Arial"/>
          <w:color w:val="000000" w:themeColor="text1"/>
          <w:sz w:val="22"/>
          <w:szCs w:val="22"/>
          <w:lang w:val="en-US"/>
        </w:rPr>
      </w:pPr>
      <w:r w:rsidRPr="005E1572">
        <w:rPr>
          <w:rStyle w:val="normaltextrun1"/>
          <w:rFonts w:ascii="Arial" w:hAnsi="Arial" w:cs="Arial"/>
          <w:color w:val="000000" w:themeColor="text1"/>
          <w:sz w:val="22"/>
          <w:szCs w:val="22"/>
        </w:rPr>
        <w:t xml:space="preserve">The measures for feelings of safety on public transport are based on the entire survey population and includes those participants who have not used public transport. The figure is reported to match the existing </w:t>
      </w:r>
      <w:r w:rsidRPr="005E1572">
        <w:rPr>
          <w:rStyle w:val="spellingerror"/>
          <w:rFonts w:ascii="Arial" w:hAnsi="Arial"/>
          <w:color w:val="000000" w:themeColor="text1"/>
          <w:sz w:val="22"/>
          <w:szCs w:val="22"/>
        </w:rPr>
        <w:t>Report on Government Services (RoGS)</w:t>
      </w:r>
      <w:r w:rsidRPr="005E1572">
        <w:rPr>
          <w:rStyle w:val="normaltextrun1"/>
          <w:rFonts w:ascii="Arial" w:hAnsi="Arial" w:cs="Arial"/>
          <w:color w:val="000000" w:themeColor="text1"/>
          <w:sz w:val="22"/>
          <w:szCs w:val="22"/>
        </w:rPr>
        <w:t xml:space="preserve"> standard.</w:t>
      </w:r>
    </w:p>
    <w:p w14:paraId="55F1670A" w14:textId="77777777" w:rsidR="00E2429A" w:rsidRPr="005E1572" w:rsidRDefault="00E2429A" w:rsidP="00E2429A">
      <w:pPr>
        <w:pStyle w:val="paragraph"/>
        <w:numPr>
          <w:ilvl w:val="0"/>
          <w:numId w:val="69"/>
        </w:numPr>
        <w:spacing w:after="120"/>
        <w:ind w:left="426" w:hanging="426"/>
        <w:rPr>
          <w:rFonts w:ascii="Arial" w:eastAsia="Arial" w:hAnsi="Arial" w:cs="Arial"/>
          <w:color w:val="000000" w:themeColor="text1"/>
          <w:sz w:val="22"/>
          <w:szCs w:val="22"/>
          <w:lang w:val="en-US"/>
        </w:rPr>
      </w:pPr>
      <w:r w:rsidRPr="005E1572">
        <w:rPr>
          <w:rFonts w:ascii="Arial" w:hAnsi="Arial" w:cs="Arial"/>
          <w:color w:val="000000" w:themeColor="text1"/>
          <w:sz w:val="22"/>
          <w:szCs w:val="22"/>
        </w:rPr>
        <w:t xml:space="preserve">Queensland results mirror that occurring at a national level, indicating national-level factors affecting satisfaction with police. The results are likely a mix of local and national factors affecting attitudes to police generally, though the impact of any one factor (or group of </w:t>
      </w:r>
      <w:r w:rsidRPr="005E1572">
        <w:rPr>
          <w:rFonts w:ascii="Arial" w:hAnsi="Arial" w:cs="Arial"/>
          <w:color w:val="000000" w:themeColor="text1"/>
          <w:sz w:val="22"/>
          <w:szCs w:val="22"/>
        </w:rPr>
        <w:lastRenderedPageBreak/>
        <w:t xml:space="preserve">factors) on satisfaction with or perceptions of police cannot be confirmed based on available data. Attitudinal data </w:t>
      </w:r>
      <w:proofErr w:type="gramStart"/>
      <w:r w:rsidRPr="005E1572">
        <w:rPr>
          <w:rFonts w:ascii="Arial" w:hAnsi="Arial" w:cs="Arial"/>
          <w:color w:val="000000" w:themeColor="text1"/>
          <w:sz w:val="22"/>
          <w:szCs w:val="22"/>
        </w:rPr>
        <w:t>in particular can</w:t>
      </w:r>
      <w:proofErr w:type="gramEnd"/>
      <w:r w:rsidRPr="005E1572">
        <w:rPr>
          <w:rFonts w:ascii="Arial" w:hAnsi="Arial" w:cs="Arial"/>
          <w:color w:val="000000" w:themeColor="text1"/>
          <w:sz w:val="22"/>
          <w:szCs w:val="22"/>
        </w:rPr>
        <w:t xml:space="preserve"> be influenced in the short term by significantly adverse or highly publicised events. Point-in-time responses can vary from people's true underlying (or longer term) satisfaction with police and general community perceptions.</w:t>
      </w:r>
    </w:p>
    <w:p w14:paraId="290AC945" w14:textId="77777777" w:rsidR="00E2429A" w:rsidRPr="005E1572" w:rsidRDefault="00E2429A" w:rsidP="00E2429A">
      <w:pPr>
        <w:pStyle w:val="paragraph"/>
        <w:numPr>
          <w:ilvl w:val="0"/>
          <w:numId w:val="69"/>
        </w:numPr>
        <w:spacing w:after="120"/>
        <w:ind w:left="426" w:hanging="426"/>
        <w:textAlignment w:val="baseline"/>
        <w:rPr>
          <w:rStyle w:val="eop"/>
          <w:rFonts w:ascii="Arial" w:eastAsiaTheme="minorEastAsia" w:hAnsi="Arial" w:cs="Arial"/>
          <w:color w:val="000000" w:themeColor="text1"/>
          <w:sz w:val="22"/>
          <w:szCs w:val="22"/>
          <w:lang w:val="en-US"/>
        </w:rPr>
      </w:pPr>
      <w:r w:rsidRPr="005E1572">
        <w:rPr>
          <w:rStyle w:val="normaltextrun1"/>
          <w:rFonts w:ascii="Arial" w:hAnsi="Arial" w:cs="Arial"/>
          <w:color w:val="000000" w:themeColor="text1"/>
          <w:sz w:val="22"/>
          <w:szCs w:val="22"/>
        </w:rPr>
        <w:t>‘Complaints’ are defined as statements by members of the public regarding police conduct, including officers on, off or unknown duty, when a person was in police custody or had voluntary or involuntary dealings with the police.</w:t>
      </w:r>
      <w:r w:rsidRPr="005E1572">
        <w:rPr>
          <w:rStyle w:val="eop"/>
          <w:rFonts w:ascii="Arial" w:hAnsi="Arial" w:cs="Arial"/>
          <w:color w:val="000000" w:themeColor="text1"/>
          <w:sz w:val="22"/>
          <w:szCs w:val="22"/>
          <w:lang w:val="en-US"/>
        </w:rPr>
        <w:t> </w:t>
      </w:r>
      <w:r w:rsidRPr="005E1572">
        <w:rPr>
          <w:rStyle w:val="normaltextrun1"/>
          <w:rFonts w:ascii="Arial" w:hAnsi="Arial" w:cs="Arial"/>
          <w:color w:val="000000" w:themeColor="text1"/>
          <w:sz w:val="22"/>
          <w:szCs w:val="22"/>
        </w:rPr>
        <w:t xml:space="preserve"> Sworn staff refers to a police officer employed by the QPS who has sworn the Oath of Office under the </w:t>
      </w:r>
      <w:r w:rsidRPr="005E1572">
        <w:rPr>
          <w:rStyle w:val="normaltextrun1"/>
          <w:rFonts w:ascii="Arial" w:hAnsi="Arial" w:cs="Arial"/>
          <w:i/>
          <w:iCs/>
          <w:color w:val="000000" w:themeColor="text1"/>
          <w:sz w:val="22"/>
          <w:szCs w:val="22"/>
        </w:rPr>
        <w:t>Police Service Administration Act 1990</w:t>
      </w:r>
      <w:r w:rsidRPr="005E1572">
        <w:rPr>
          <w:rStyle w:val="normaltextrun1"/>
          <w:rFonts w:ascii="Arial" w:hAnsi="Arial" w:cs="Arial"/>
          <w:color w:val="000000" w:themeColor="text1"/>
          <w:sz w:val="22"/>
          <w:szCs w:val="22"/>
        </w:rPr>
        <w:t xml:space="preserve">, delivering a police or police-related service to an external customer. </w:t>
      </w:r>
    </w:p>
    <w:p w14:paraId="1DD81F5B" w14:textId="77777777" w:rsidR="00E2429A" w:rsidRPr="00EC0B9F" w:rsidRDefault="00E2429A" w:rsidP="00E2429A">
      <w:pPr>
        <w:pStyle w:val="paragraph"/>
        <w:numPr>
          <w:ilvl w:val="0"/>
          <w:numId w:val="69"/>
        </w:numPr>
        <w:spacing w:after="120"/>
        <w:ind w:left="426" w:hanging="426"/>
        <w:textAlignment w:val="baseline"/>
        <w:rPr>
          <w:rFonts w:ascii="Arial" w:eastAsia="Arial" w:hAnsi="Arial" w:cs="Arial"/>
          <w:color w:val="000000" w:themeColor="text1"/>
          <w:sz w:val="22"/>
          <w:szCs w:val="22"/>
          <w:lang w:val="en-US"/>
        </w:rPr>
      </w:pPr>
      <w:bookmarkStart w:id="27" w:name="_Hlk113369432"/>
      <w:r w:rsidRPr="005E1572">
        <w:rPr>
          <w:rFonts w:ascii="Arial" w:hAnsi="Arial" w:cs="Arial"/>
          <w:color w:val="000000" w:themeColor="text1"/>
          <w:sz w:val="22"/>
          <w:szCs w:val="22"/>
        </w:rPr>
        <w:t xml:space="preserve">The QPS, in partnership with the Department of Transport and Main Roads, continues to implement various road safety initiatives and programs aimed at reducing lives lost and hospitalisations. </w:t>
      </w:r>
      <w:r w:rsidRPr="005E1572">
        <w:rPr>
          <w:rStyle w:val="normaltextrun1"/>
          <w:rFonts w:ascii="Arial" w:eastAsia="Arial" w:hAnsi="Arial" w:cs="Arial"/>
          <w:color w:val="000000" w:themeColor="text1"/>
          <w:sz w:val="22"/>
          <w:szCs w:val="22"/>
        </w:rPr>
        <w:t xml:space="preserve"> </w:t>
      </w:r>
      <w:r w:rsidRPr="005E1572">
        <w:rPr>
          <w:rFonts w:ascii="Arial" w:hAnsi="Arial" w:cs="Arial"/>
          <w:color w:val="000000" w:themeColor="text1"/>
          <w:sz w:val="22"/>
          <w:szCs w:val="22"/>
        </w:rPr>
        <w:t xml:space="preserve">The variance between the 2022-23 Actual and 2022-23 Target / Estimate was based on </w:t>
      </w:r>
      <w:proofErr w:type="gramStart"/>
      <w:r w:rsidRPr="005E1572">
        <w:rPr>
          <w:rFonts w:ascii="Arial" w:hAnsi="Arial" w:cs="Arial"/>
          <w:color w:val="000000" w:themeColor="text1"/>
          <w:sz w:val="22"/>
          <w:szCs w:val="22"/>
        </w:rPr>
        <w:t>a number of</w:t>
      </w:r>
      <w:proofErr w:type="gramEnd"/>
      <w:r w:rsidRPr="005E1572">
        <w:rPr>
          <w:rFonts w:ascii="Arial" w:hAnsi="Arial" w:cs="Arial"/>
          <w:color w:val="000000" w:themeColor="text1"/>
          <w:sz w:val="22"/>
          <w:szCs w:val="22"/>
        </w:rPr>
        <w:t xml:space="preserve"> societal influences that can vary throughout the year resulting in changes in numbers of road crashes.  </w:t>
      </w:r>
    </w:p>
    <w:p w14:paraId="07379DE2" w14:textId="77777777" w:rsidR="00E2429A" w:rsidRPr="00EC0B9F" w:rsidRDefault="00E2429A" w:rsidP="00E2429A">
      <w:pPr>
        <w:pStyle w:val="paragraph"/>
        <w:numPr>
          <w:ilvl w:val="0"/>
          <w:numId w:val="69"/>
        </w:numPr>
        <w:spacing w:after="120"/>
        <w:ind w:left="426" w:hanging="426"/>
        <w:textAlignment w:val="baseline"/>
        <w:rPr>
          <w:rFonts w:ascii="Arial" w:eastAsia="Arial" w:hAnsi="Arial" w:cs="Arial"/>
          <w:sz w:val="22"/>
          <w:szCs w:val="22"/>
          <w:lang w:val="en-US"/>
        </w:rPr>
      </w:pPr>
      <w:r w:rsidRPr="00EC0B9F">
        <w:rPr>
          <w:rFonts w:ascii="Arial" w:hAnsi="Arial" w:cs="Arial"/>
          <w:sz w:val="22"/>
          <w:szCs w:val="22"/>
        </w:rPr>
        <w:t>The most recent data available is for the 12</w:t>
      </w:r>
      <w:r>
        <w:rPr>
          <w:rFonts w:ascii="Arial" w:hAnsi="Arial" w:cs="Arial"/>
          <w:sz w:val="22"/>
          <w:szCs w:val="22"/>
        </w:rPr>
        <w:t>-</w:t>
      </w:r>
      <w:r w:rsidRPr="00EC0B9F">
        <w:rPr>
          <w:rFonts w:ascii="Arial" w:hAnsi="Arial" w:cs="Arial"/>
          <w:sz w:val="22"/>
          <w:szCs w:val="22"/>
        </w:rPr>
        <w:t>month period ending 30 September 2022.</w:t>
      </w:r>
    </w:p>
    <w:bookmarkEnd w:id="27"/>
    <w:p w14:paraId="7BB0A6F0" w14:textId="77777777" w:rsidR="00E2429A" w:rsidRPr="00294D61" w:rsidRDefault="00E2429A" w:rsidP="00E2429A">
      <w:pPr>
        <w:pStyle w:val="paragraph"/>
        <w:numPr>
          <w:ilvl w:val="0"/>
          <w:numId w:val="69"/>
        </w:numPr>
        <w:spacing w:after="120"/>
        <w:ind w:left="426" w:hanging="426"/>
        <w:textAlignment w:val="baseline"/>
        <w:rPr>
          <w:rFonts w:ascii="Arial" w:hAnsi="Arial" w:cs="Arial"/>
          <w:color w:val="000000" w:themeColor="text1"/>
          <w:sz w:val="22"/>
          <w:szCs w:val="22"/>
          <w:lang w:val="en-US"/>
        </w:rPr>
      </w:pPr>
      <w:r w:rsidRPr="00294D61">
        <w:rPr>
          <w:rStyle w:val="normaltextrun1"/>
          <w:rFonts w:ascii="Arial" w:hAnsi="Arial" w:cs="Arial"/>
          <w:color w:val="000000" w:themeColor="text1"/>
          <w:sz w:val="22"/>
          <w:szCs w:val="22"/>
        </w:rPr>
        <w:t>Code 1 and 2 incidents include very urgent matters when danger to human life is imminent and urgent matters involving injury or present threat of injury to person or property. The benchmark of 12 minutes was chosen for comparability with New South Wales Police who use similar methodology, business rules and systems.</w:t>
      </w:r>
      <w:r w:rsidRPr="00294D61">
        <w:rPr>
          <w:rStyle w:val="eop"/>
          <w:rFonts w:ascii="Arial" w:hAnsi="Arial" w:cs="Arial"/>
          <w:color w:val="000000" w:themeColor="text1"/>
          <w:sz w:val="22"/>
          <w:szCs w:val="22"/>
          <w:lang w:val="en-US"/>
        </w:rPr>
        <w:t xml:space="preserve"> </w:t>
      </w:r>
      <w:r>
        <w:rPr>
          <w:rStyle w:val="eop"/>
          <w:rFonts w:ascii="Arial" w:hAnsi="Arial" w:cs="Arial"/>
          <w:color w:val="000000" w:themeColor="text1"/>
          <w:sz w:val="22"/>
          <w:szCs w:val="22"/>
          <w:lang w:val="en-US"/>
        </w:rPr>
        <w:t>A</w:t>
      </w:r>
      <w:r w:rsidRPr="00925DC2">
        <w:rPr>
          <w:rFonts w:ascii="Arial" w:hAnsi="Arial" w:cs="Arial"/>
          <w:sz w:val="22"/>
          <w:szCs w:val="22"/>
        </w:rPr>
        <w:t xml:space="preserve"> review of the data identif</w:t>
      </w:r>
      <w:r>
        <w:rPr>
          <w:rFonts w:ascii="Arial" w:hAnsi="Arial" w:cs="Arial"/>
          <w:sz w:val="22"/>
          <w:szCs w:val="22"/>
        </w:rPr>
        <w:t xml:space="preserve">ied </w:t>
      </w:r>
      <w:r w:rsidRPr="00925DC2">
        <w:rPr>
          <w:rFonts w:ascii="Arial" w:hAnsi="Arial" w:cs="Arial"/>
          <w:sz w:val="22"/>
          <w:szCs w:val="22"/>
        </w:rPr>
        <w:t xml:space="preserve">an error in figures published in the </w:t>
      </w:r>
      <w:r>
        <w:rPr>
          <w:rFonts w:ascii="Arial" w:hAnsi="Arial" w:cs="Arial"/>
          <w:sz w:val="22"/>
          <w:szCs w:val="22"/>
        </w:rPr>
        <w:t>2021-22 and previous Annual Reports</w:t>
      </w:r>
      <w:r w:rsidRPr="00925DC2">
        <w:rPr>
          <w:rFonts w:ascii="Arial" w:hAnsi="Arial" w:cs="Arial"/>
          <w:sz w:val="22"/>
          <w:szCs w:val="22"/>
        </w:rPr>
        <w:t xml:space="preserve">. </w:t>
      </w:r>
      <w:r>
        <w:rPr>
          <w:rFonts w:ascii="Arial" w:hAnsi="Arial" w:cs="Arial"/>
          <w:sz w:val="22"/>
          <w:szCs w:val="22"/>
        </w:rPr>
        <w:t>Figures</w:t>
      </w:r>
      <w:r w:rsidRPr="00925DC2">
        <w:rPr>
          <w:rFonts w:ascii="Arial" w:hAnsi="Arial" w:cs="Arial"/>
          <w:sz w:val="22"/>
          <w:szCs w:val="22"/>
        </w:rPr>
        <w:t xml:space="preserve"> have been </w:t>
      </w:r>
      <w:r>
        <w:rPr>
          <w:rFonts w:ascii="Arial" w:hAnsi="Arial" w:cs="Arial"/>
          <w:sz w:val="22"/>
          <w:szCs w:val="22"/>
        </w:rPr>
        <w:t>amended</w:t>
      </w:r>
      <w:r w:rsidRPr="00925DC2">
        <w:rPr>
          <w:rFonts w:ascii="Arial" w:hAnsi="Arial" w:cs="Arial"/>
          <w:sz w:val="22"/>
          <w:szCs w:val="22"/>
        </w:rPr>
        <w:t xml:space="preserve"> for</w:t>
      </w:r>
      <w:r>
        <w:rPr>
          <w:rFonts w:ascii="Arial" w:hAnsi="Arial" w:cs="Arial"/>
          <w:sz w:val="22"/>
          <w:szCs w:val="22"/>
        </w:rPr>
        <w:t xml:space="preserve"> the</w:t>
      </w:r>
      <w:r w:rsidRPr="00925DC2">
        <w:rPr>
          <w:rFonts w:ascii="Arial" w:hAnsi="Arial" w:cs="Arial"/>
          <w:sz w:val="22"/>
          <w:szCs w:val="22"/>
        </w:rPr>
        <w:t xml:space="preserve"> 2021-22 and 2022-23</w:t>
      </w:r>
      <w:r>
        <w:rPr>
          <w:rFonts w:ascii="Arial" w:hAnsi="Arial" w:cs="Arial"/>
          <w:sz w:val="22"/>
          <w:szCs w:val="22"/>
        </w:rPr>
        <w:t xml:space="preserve"> periods</w:t>
      </w:r>
      <w:r w:rsidRPr="00925DC2">
        <w:rPr>
          <w:rFonts w:ascii="Arial" w:hAnsi="Arial" w:cs="Arial"/>
          <w:sz w:val="22"/>
          <w:szCs w:val="22"/>
        </w:rPr>
        <w:t>.</w:t>
      </w:r>
      <w:r>
        <w:t xml:space="preserve"> </w:t>
      </w:r>
    </w:p>
    <w:p w14:paraId="43013C19" w14:textId="77777777" w:rsidR="00E2429A" w:rsidRPr="00294D61" w:rsidRDefault="00E2429A" w:rsidP="00E2429A">
      <w:pPr>
        <w:pStyle w:val="paragraph"/>
        <w:numPr>
          <w:ilvl w:val="0"/>
          <w:numId w:val="69"/>
        </w:numPr>
        <w:spacing w:after="120"/>
        <w:ind w:left="426" w:hanging="426"/>
        <w:textAlignment w:val="baseline"/>
        <w:rPr>
          <w:rStyle w:val="normaltextrun1"/>
          <w:rFonts w:ascii="Arial" w:hAnsi="Arial" w:cs="Arial"/>
          <w:color w:val="000000" w:themeColor="text1"/>
          <w:sz w:val="22"/>
          <w:szCs w:val="22"/>
          <w:lang w:val="en-US"/>
        </w:rPr>
      </w:pPr>
      <w:r w:rsidRPr="00294D61">
        <w:rPr>
          <w:rStyle w:val="normaltextrun1"/>
          <w:rFonts w:ascii="Arial" w:hAnsi="Arial" w:cs="Arial"/>
          <w:color w:val="000000" w:themeColor="text1"/>
          <w:sz w:val="22"/>
          <w:szCs w:val="22"/>
        </w:rPr>
        <w:t xml:space="preserve">Cost of police services per person is the total cost of delivering policing services </w:t>
      </w:r>
      <w:r w:rsidRPr="00294D61">
        <w:rPr>
          <w:rFonts w:ascii="Arial" w:eastAsia="Arial" w:hAnsi="Arial" w:cs="Arial"/>
          <w:color w:val="000000" w:themeColor="text1"/>
          <w:sz w:val="22"/>
          <w:szCs w:val="22"/>
        </w:rPr>
        <w:t>divided by the estimated population of Queensland</w:t>
      </w:r>
      <w:r w:rsidRPr="00294D61">
        <w:rPr>
          <w:rStyle w:val="normaltextrun1"/>
          <w:rFonts w:ascii="Arial" w:hAnsi="Arial" w:cs="Arial"/>
          <w:color w:val="000000" w:themeColor="text1"/>
          <w:sz w:val="22"/>
          <w:szCs w:val="22"/>
        </w:rPr>
        <w:t xml:space="preserve">. This measure is reported in line with RoGS methodology. </w:t>
      </w:r>
    </w:p>
    <w:p w14:paraId="216B6F1D" w14:textId="77777777" w:rsidR="00E2429A" w:rsidRPr="00D01989" w:rsidRDefault="00E2429A" w:rsidP="00E2429A">
      <w:pPr>
        <w:pStyle w:val="paragraph"/>
        <w:numPr>
          <w:ilvl w:val="0"/>
          <w:numId w:val="69"/>
        </w:numPr>
        <w:spacing w:after="120"/>
        <w:ind w:left="426" w:hanging="426"/>
        <w:textAlignment w:val="baseline"/>
        <w:rPr>
          <w:rFonts w:ascii="Arial" w:hAnsi="Arial" w:cs="Arial"/>
          <w:color w:val="000000" w:themeColor="text1"/>
          <w:sz w:val="22"/>
          <w:szCs w:val="22"/>
          <w:lang w:val="en-US"/>
        </w:rPr>
      </w:pPr>
      <w:r w:rsidRPr="00D01989">
        <w:rPr>
          <w:rStyle w:val="normaltextrun1"/>
          <w:rFonts w:ascii="Arial" w:hAnsi="Arial" w:cs="Arial"/>
          <w:color w:val="000000" w:themeColor="text1"/>
          <w:sz w:val="22"/>
          <w:szCs w:val="22"/>
        </w:rPr>
        <w:t xml:space="preserve">Data for this measure is taken from responses of QPS employees to the whole-of-Government Working for Queensland survey, conducted annually. The measure describes employees’ level of engagement with the organisation in relation to motivation, </w:t>
      </w:r>
      <w:proofErr w:type="gramStart"/>
      <w:r w:rsidRPr="00D01989">
        <w:rPr>
          <w:rStyle w:val="normaltextrun1"/>
          <w:rFonts w:ascii="Arial" w:hAnsi="Arial" w:cs="Arial"/>
          <w:color w:val="000000" w:themeColor="text1"/>
          <w:sz w:val="22"/>
          <w:szCs w:val="22"/>
        </w:rPr>
        <w:t>inspiration</w:t>
      </w:r>
      <w:proofErr w:type="gramEnd"/>
      <w:r w:rsidRPr="00D01989">
        <w:rPr>
          <w:rStyle w:val="normaltextrun1"/>
          <w:rFonts w:ascii="Arial" w:hAnsi="Arial" w:cs="Arial"/>
          <w:color w:val="000000" w:themeColor="text1"/>
          <w:sz w:val="22"/>
          <w:szCs w:val="22"/>
        </w:rPr>
        <w:t xml:space="preserve"> and pride.</w:t>
      </w:r>
      <w:r w:rsidRPr="00D01989">
        <w:rPr>
          <w:rStyle w:val="eop"/>
          <w:rFonts w:ascii="Arial" w:hAnsi="Arial" w:cs="Arial"/>
          <w:color w:val="000000" w:themeColor="text1"/>
          <w:sz w:val="22"/>
          <w:szCs w:val="22"/>
          <w:lang w:val="en-US"/>
        </w:rPr>
        <w:t> </w:t>
      </w:r>
    </w:p>
    <w:p w14:paraId="319271D2" w14:textId="77777777" w:rsidR="00E2429A" w:rsidRPr="00D01989" w:rsidRDefault="00E2429A" w:rsidP="00E2429A">
      <w:pPr>
        <w:pStyle w:val="paragraph"/>
        <w:numPr>
          <w:ilvl w:val="0"/>
          <w:numId w:val="69"/>
        </w:numPr>
        <w:spacing w:after="120"/>
        <w:ind w:left="426" w:hanging="426"/>
        <w:textAlignment w:val="baseline"/>
        <w:rPr>
          <w:rFonts w:ascii="Arial" w:hAnsi="Arial" w:cs="Arial"/>
          <w:color w:val="000000" w:themeColor="text1"/>
          <w:sz w:val="22"/>
          <w:szCs w:val="22"/>
          <w:lang w:val="en-US"/>
        </w:rPr>
      </w:pPr>
      <w:r w:rsidRPr="00D01989">
        <w:rPr>
          <w:rStyle w:val="normaltextrun1"/>
          <w:rFonts w:ascii="Arial" w:hAnsi="Arial" w:cs="Arial"/>
          <w:color w:val="000000" w:themeColor="text1"/>
          <w:sz w:val="22"/>
          <w:szCs w:val="22"/>
        </w:rPr>
        <w:t>In early 2016, the Leadership Board of Directors-General introduced and committed to sector-wide diversity targets, working from the principle that our workforce should closely represent the community we serve.</w:t>
      </w:r>
      <w:r w:rsidRPr="00D01989">
        <w:rPr>
          <w:rStyle w:val="eop"/>
          <w:rFonts w:ascii="Arial" w:hAnsi="Arial" w:cs="Arial"/>
          <w:color w:val="000000" w:themeColor="text1"/>
          <w:sz w:val="22"/>
          <w:szCs w:val="22"/>
          <w:lang w:val="en-US"/>
        </w:rPr>
        <w:t> </w:t>
      </w:r>
    </w:p>
    <w:p w14:paraId="5A25474D" w14:textId="77777777" w:rsidR="00E2429A" w:rsidRPr="00D01989" w:rsidRDefault="00E2429A" w:rsidP="00E2429A">
      <w:pPr>
        <w:pStyle w:val="paragraph"/>
        <w:numPr>
          <w:ilvl w:val="0"/>
          <w:numId w:val="69"/>
        </w:numPr>
        <w:spacing w:after="120"/>
        <w:ind w:left="426" w:hanging="426"/>
        <w:textAlignment w:val="baseline"/>
        <w:rPr>
          <w:rFonts w:ascii="Arial" w:hAnsi="Arial" w:cs="Arial"/>
          <w:color w:val="000000" w:themeColor="text1"/>
          <w:sz w:val="22"/>
          <w:szCs w:val="22"/>
          <w:lang w:val="en-US"/>
        </w:rPr>
      </w:pPr>
      <w:r w:rsidRPr="00D01989">
        <w:rPr>
          <w:rStyle w:val="normaltextrun1"/>
          <w:rFonts w:ascii="Arial" w:hAnsi="Arial" w:cs="Arial"/>
          <w:color w:val="000000" w:themeColor="text1"/>
          <w:sz w:val="22"/>
          <w:szCs w:val="22"/>
        </w:rPr>
        <w:t xml:space="preserve">Data is based on substantive placements and includes paid and unpaid employees, excluding staff members engaged on a casual relief basis. </w:t>
      </w:r>
      <w:r>
        <w:rPr>
          <w:rStyle w:val="normaltextrun1"/>
          <w:rFonts w:ascii="Arial" w:hAnsi="Arial" w:cs="Arial"/>
          <w:color w:val="000000" w:themeColor="text1"/>
          <w:sz w:val="22"/>
          <w:szCs w:val="22"/>
        </w:rPr>
        <w:t xml:space="preserve">The definition of the non-English speaking background category has been superseded by the Culturally and Linguistically Diverse (CALD) category of ‘Speak a language other than English at home’ and may explain the variance from 2021-22 figures.  </w:t>
      </w:r>
      <w:r w:rsidRPr="00D01989">
        <w:rPr>
          <w:rStyle w:val="normaltextrun1"/>
          <w:rFonts w:ascii="Arial" w:hAnsi="Arial" w:cs="Arial"/>
          <w:color w:val="000000" w:themeColor="text1"/>
          <w:sz w:val="22"/>
          <w:szCs w:val="22"/>
        </w:rPr>
        <w:t>Figures</w:t>
      </w:r>
      <w:r>
        <w:rPr>
          <w:rStyle w:val="normaltextrun1"/>
          <w:rFonts w:ascii="Arial" w:hAnsi="Arial" w:cs="Arial"/>
          <w:color w:val="000000" w:themeColor="text1"/>
          <w:sz w:val="22"/>
          <w:szCs w:val="22"/>
        </w:rPr>
        <w:t xml:space="preserve"> (including CALD categories)</w:t>
      </w:r>
      <w:r w:rsidRPr="00D01989">
        <w:rPr>
          <w:rStyle w:val="normaltextrun1"/>
          <w:rFonts w:ascii="Arial" w:hAnsi="Arial" w:cs="Arial"/>
          <w:color w:val="000000" w:themeColor="text1"/>
          <w:sz w:val="22"/>
          <w:szCs w:val="22"/>
        </w:rPr>
        <w:t xml:space="preserve"> are based on self-reported data that is not mandatory which may result in under-reporting on at least some of the diversity categories included. Due to the operational requirements of police, the “People with disability” target is based on non-operational staff members only.</w:t>
      </w:r>
      <w:r w:rsidRPr="00D01989">
        <w:rPr>
          <w:rStyle w:val="eop"/>
          <w:rFonts w:ascii="Arial" w:hAnsi="Arial" w:cs="Arial"/>
          <w:color w:val="000000" w:themeColor="text1"/>
          <w:sz w:val="22"/>
          <w:szCs w:val="22"/>
          <w:lang w:val="en-US"/>
        </w:rPr>
        <w:t> </w:t>
      </w:r>
      <w:r>
        <w:rPr>
          <w:rStyle w:val="eop"/>
          <w:rFonts w:ascii="Arial" w:hAnsi="Arial" w:cs="Arial"/>
          <w:color w:val="000000" w:themeColor="text1"/>
          <w:sz w:val="22"/>
          <w:szCs w:val="22"/>
          <w:lang w:val="en-US"/>
        </w:rPr>
        <w:t xml:space="preserve"> </w:t>
      </w:r>
    </w:p>
    <w:p w14:paraId="632D2FC9" w14:textId="77777777" w:rsidR="00E2429A" w:rsidRPr="00D01989" w:rsidRDefault="00E2429A" w:rsidP="00E2429A">
      <w:pPr>
        <w:pStyle w:val="paragraph"/>
        <w:numPr>
          <w:ilvl w:val="0"/>
          <w:numId w:val="69"/>
        </w:numPr>
        <w:spacing w:after="120"/>
        <w:ind w:left="426" w:hanging="426"/>
        <w:textAlignment w:val="baseline"/>
        <w:rPr>
          <w:rStyle w:val="normaltextrun1"/>
          <w:rFonts w:ascii="Arial" w:hAnsi="Arial" w:cs="Arial"/>
          <w:color w:val="000000" w:themeColor="text1"/>
          <w:sz w:val="22"/>
          <w:szCs w:val="22"/>
          <w:lang w:val="en-US"/>
        </w:rPr>
      </w:pPr>
      <w:r w:rsidRPr="00D01989">
        <w:rPr>
          <w:rStyle w:val="normaltextrun1"/>
          <w:rFonts w:ascii="Arial" w:hAnsi="Arial" w:cs="Arial"/>
          <w:color w:val="000000" w:themeColor="text1"/>
          <w:sz w:val="22"/>
          <w:szCs w:val="22"/>
        </w:rPr>
        <w:t xml:space="preserve">The QPS workforce generally changes at a slower rate compared to other agencies as it has a lower attrition rate, and regarding police officers, generally positions are filled internally only. Consequently, it is challenging to achieve changes to the workforce except over an extended period. </w:t>
      </w:r>
    </w:p>
    <w:p w14:paraId="578F118D" w14:textId="77777777" w:rsidR="00E2429A" w:rsidRPr="00401D43" w:rsidRDefault="00E2429A" w:rsidP="00E2429A">
      <w:pPr>
        <w:pStyle w:val="paragraph"/>
        <w:numPr>
          <w:ilvl w:val="0"/>
          <w:numId w:val="69"/>
        </w:numPr>
        <w:spacing w:after="120"/>
        <w:ind w:left="426" w:hanging="426"/>
        <w:textAlignment w:val="baseline"/>
        <w:rPr>
          <w:rFonts w:ascii="Arial" w:eastAsiaTheme="minorEastAsia" w:hAnsi="Arial" w:cs="Arial"/>
          <w:color w:val="000000" w:themeColor="text1"/>
          <w:sz w:val="22"/>
          <w:szCs w:val="22"/>
          <w:lang w:val="en-US"/>
        </w:rPr>
      </w:pPr>
      <w:r w:rsidRPr="00D01989">
        <w:rPr>
          <w:rStyle w:val="normaltextrun1"/>
          <w:rFonts w:ascii="Arial" w:hAnsi="Arial" w:cs="Arial"/>
          <w:color w:val="000000" w:themeColor="text1"/>
          <w:sz w:val="22"/>
          <w:szCs w:val="22"/>
        </w:rPr>
        <w:t xml:space="preserve">This measure of youth reoffending </w:t>
      </w:r>
      <w:r>
        <w:rPr>
          <w:rStyle w:val="normaltextrun1"/>
          <w:rFonts w:ascii="Arial" w:hAnsi="Arial" w:cs="Arial"/>
          <w:color w:val="000000" w:themeColor="text1"/>
          <w:sz w:val="22"/>
          <w:szCs w:val="22"/>
        </w:rPr>
        <w:t>was</w:t>
      </w:r>
      <w:r w:rsidRPr="00D01989">
        <w:rPr>
          <w:rStyle w:val="normaltextrun1"/>
          <w:rFonts w:ascii="Arial" w:hAnsi="Arial" w:cs="Arial"/>
          <w:color w:val="000000" w:themeColor="text1"/>
          <w:sz w:val="22"/>
          <w:szCs w:val="22"/>
        </w:rPr>
        <w:t xml:space="preserve"> used by QPS and the</w:t>
      </w:r>
      <w:r>
        <w:rPr>
          <w:rStyle w:val="normaltextrun1"/>
          <w:rFonts w:ascii="Arial" w:hAnsi="Arial" w:cs="Arial"/>
          <w:color w:val="000000" w:themeColor="text1"/>
          <w:sz w:val="22"/>
          <w:szCs w:val="22"/>
        </w:rPr>
        <w:t>n</w:t>
      </w:r>
      <w:r w:rsidRPr="00D01989">
        <w:rPr>
          <w:rStyle w:val="normaltextrun1"/>
          <w:rFonts w:ascii="Arial" w:hAnsi="Arial" w:cs="Arial"/>
          <w:color w:val="000000" w:themeColor="text1"/>
          <w:sz w:val="22"/>
          <w:szCs w:val="22"/>
        </w:rPr>
        <w:t xml:space="preserve"> </w:t>
      </w:r>
      <w:bookmarkStart w:id="28" w:name="_Hlk114567042"/>
      <w:r w:rsidRPr="00D01989">
        <w:rPr>
          <w:rStyle w:val="normaltextrun1"/>
          <w:rFonts w:ascii="Arial" w:hAnsi="Arial" w:cs="Arial"/>
          <w:color w:val="000000" w:themeColor="text1"/>
          <w:sz w:val="22"/>
          <w:szCs w:val="22"/>
        </w:rPr>
        <w:t xml:space="preserve">Department of Children, Youth </w:t>
      </w:r>
      <w:proofErr w:type="gramStart"/>
      <w:r w:rsidRPr="00D01989">
        <w:rPr>
          <w:rStyle w:val="normaltextrun1"/>
          <w:rFonts w:ascii="Arial" w:hAnsi="Arial" w:cs="Arial"/>
          <w:color w:val="000000" w:themeColor="text1"/>
          <w:sz w:val="22"/>
          <w:szCs w:val="22"/>
        </w:rPr>
        <w:t>Justice</w:t>
      </w:r>
      <w:proofErr w:type="gramEnd"/>
      <w:r w:rsidRPr="00D01989">
        <w:rPr>
          <w:rStyle w:val="normaltextrun1"/>
          <w:rFonts w:ascii="Arial" w:hAnsi="Arial" w:cs="Arial"/>
          <w:color w:val="000000" w:themeColor="text1"/>
          <w:sz w:val="22"/>
          <w:szCs w:val="22"/>
        </w:rPr>
        <w:t xml:space="preserve"> and Multicultural Affairs</w:t>
      </w:r>
      <w:bookmarkEnd w:id="28"/>
      <w:r w:rsidRPr="00D01989">
        <w:rPr>
          <w:rStyle w:val="normaltextrun1"/>
          <w:rFonts w:ascii="Arial" w:hAnsi="Arial" w:cs="Arial"/>
          <w:color w:val="000000" w:themeColor="text1"/>
          <w:sz w:val="22"/>
          <w:szCs w:val="22"/>
        </w:rPr>
        <w:t>.</w:t>
      </w:r>
      <w:r w:rsidRPr="00D01989">
        <w:rPr>
          <w:rFonts w:ascii="Arial" w:hAnsi="Arial" w:cs="Arial"/>
          <w:color w:val="000000" w:themeColor="text1"/>
          <w:sz w:val="22"/>
          <w:szCs w:val="22"/>
        </w:rPr>
        <w:t xml:space="preserve"> The measure is discontinued as of 1 July 2022 owing to a change to data definition</w:t>
      </w:r>
      <w:r>
        <w:rPr>
          <w:rFonts w:ascii="Arial" w:hAnsi="Arial" w:cs="Arial"/>
          <w:color w:val="000000" w:themeColor="text1"/>
          <w:sz w:val="22"/>
          <w:szCs w:val="22"/>
        </w:rPr>
        <w:t xml:space="preserve"> (refer note 10)</w:t>
      </w:r>
      <w:r w:rsidRPr="00D01989">
        <w:rPr>
          <w:rFonts w:ascii="Arial" w:hAnsi="Arial" w:cs="Arial"/>
          <w:color w:val="000000" w:themeColor="text1"/>
          <w:sz w:val="22"/>
          <w:szCs w:val="22"/>
        </w:rPr>
        <w:t xml:space="preserve">. </w:t>
      </w:r>
    </w:p>
    <w:p w14:paraId="12F1B84D" w14:textId="77777777" w:rsidR="00E2429A" w:rsidRPr="00037FCF" w:rsidRDefault="00E2429A" w:rsidP="00E2429A">
      <w:pPr>
        <w:pStyle w:val="paragraph"/>
        <w:textAlignment w:val="baseline"/>
        <w:rPr>
          <w:rFonts w:ascii="Arial" w:hAnsi="Arial" w:cs="Arial"/>
          <w:color w:val="000000" w:themeColor="text1"/>
          <w:sz w:val="22"/>
          <w:szCs w:val="22"/>
          <w:lang w:val="en-US"/>
        </w:rPr>
      </w:pPr>
      <w:r w:rsidRPr="00037FCF">
        <w:rPr>
          <w:rStyle w:val="normaltextrun1"/>
          <w:rFonts w:ascii="Arial" w:hAnsi="Arial" w:cs="Arial"/>
          <w:b/>
          <w:bCs/>
          <w:color w:val="000000" w:themeColor="text1"/>
          <w:sz w:val="22"/>
          <w:szCs w:val="22"/>
        </w:rPr>
        <w:t>Key</w:t>
      </w:r>
    </w:p>
    <w:p w14:paraId="5E38264E" w14:textId="77777777" w:rsidR="00E2429A" w:rsidRPr="00037FCF" w:rsidRDefault="00E2429A" w:rsidP="00E2429A">
      <w:pPr>
        <w:pStyle w:val="paragraph"/>
        <w:textAlignment w:val="baseline"/>
        <w:rPr>
          <w:rFonts w:ascii="Arial" w:hAnsi="Arial" w:cs="Arial"/>
          <w:color w:val="000000" w:themeColor="text1"/>
          <w:sz w:val="22"/>
          <w:szCs w:val="22"/>
          <w:lang w:val="en-US"/>
        </w:rPr>
      </w:pPr>
      <w:r w:rsidRPr="00037FCF">
        <w:rPr>
          <w:rStyle w:val="spellingerror"/>
          <w:rFonts w:ascii="Arial" w:hAnsi="Arial"/>
          <w:color w:val="000000" w:themeColor="text1"/>
          <w:sz w:val="22"/>
          <w:szCs w:val="22"/>
        </w:rPr>
        <w:t>RoGS</w:t>
      </w:r>
      <w:r w:rsidRPr="00037FCF">
        <w:rPr>
          <w:rStyle w:val="normaltextrun1"/>
          <w:rFonts w:ascii="Arial" w:hAnsi="Arial" w:cs="Arial"/>
          <w:color w:val="000000" w:themeColor="text1"/>
          <w:sz w:val="22"/>
          <w:szCs w:val="22"/>
        </w:rPr>
        <w:t xml:space="preserve"> – Report on Government Services</w:t>
      </w:r>
    </w:p>
    <w:p w14:paraId="2B22715A" w14:textId="77777777" w:rsidR="00E2429A" w:rsidRPr="00037FCF" w:rsidRDefault="00E2429A" w:rsidP="00E2429A">
      <w:pPr>
        <w:pStyle w:val="paragraph"/>
        <w:textAlignment w:val="baseline"/>
        <w:rPr>
          <w:rFonts w:ascii="Arial" w:hAnsi="Arial" w:cs="Arial"/>
          <w:color w:val="000000" w:themeColor="text1"/>
          <w:sz w:val="22"/>
          <w:szCs w:val="22"/>
          <w:lang w:val="en-US"/>
        </w:rPr>
      </w:pPr>
      <w:r w:rsidRPr="00037FCF">
        <w:rPr>
          <w:rStyle w:val="normaltextrun1"/>
          <w:rFonts w:ascii="Arial" w:hAnsi="Arial" w:cs="Arial"/>
          <w:color w:val="000000" w:themeColor="text1"/>
          <w:sz w:val="22"/>
          <w:szCs w:val="22"/>
        </w:rPr>
        <w:t>SDS – Service Delivery Statement</w:t>
      </w:r>
    </w:p>
    <w:p w14:paraId="63635C90" w14:textId="472088D1" w:rsidR="00E2429A" w:rsidRPr="00037FCF" w:rsidRDefault="00BE449A" w:rsidP="00E2429A">
      <w:pPr>
        <w:pStyle w:val="paragraph"/>
        <w:textAlignment w:val="baseline"/>
        <w:rPr>
          <w:rFonts w:ascii="Arial" w:hAnsi="Arial" w:cs="Arial"/>
          <w:color w:val="000000" w:themeColor="text1"/>
          <w:sz w:val="22"/>
          <w:szCs w:val="22"/>
          <w:lang w:val="en-US"/>
        </w:rPr>
      </w:pPr>
      <w:r>
        <w:rPr>
          <w:rStyle w:val="normaltextrun1"/>
          <w:rFonts w:ascii="Arial" w:hAnsi="Arial" w:cs="Arial"/>
          <w:color w:val="000000" w:themeColor="text1"/>
          <w:sz w:val="22"/>
          <w:szCs w:val="22"/>
        </w:rPr>
        <w:t>S</w:t>
      </w:r>
      <w:r w:rsidR="00E2429A" w:rsidRPr="00037FCF">
        <w:rPr>
          <w:rStyle w:val="normaltextrun1"/>
          <w:rFonts w:ascii="Arial" w:hAnsi="Arial" w:cs="Arial"/>
          <w:color w:val="000000" w:themeColor="text1"/>
          <w:sz w:val="22"/>
          <w:szCs w:val="22"/>
        </w:rPr>
        <w:t>trategic Plan – Queensland Police Service Strategic Plan 202</w:t>
      </w:r>
      <w:r w:rsidR="00E2429A">
        <w:rPr>
          <w:rStyle w:val="normaltextrun1"/>
          <w:rFonts w:ascii="Arial" w:hAnsi="Arial" w:cs="Arial"/>
          <w:color w:val="000000" w:themeColor="text1"/>
          <w:sz w:val="22"/>
          <w:szCs w:val="22"/>
        </w:rPr>
        <w:t>2</w:t>
      </w:r>
      <w:r w:rsidR="00E2429A" w:rsidRPr="00037FCF">
        <w:rPr>
          <w:rStyle w:val="normaltextrun1"/>
          <w:rFonts w:ascii="Arial" w:hAnsi="Arial" w:cs="Arial"/>
          <w:color w:val="000000" w:themeColor="text1"/>
          <w:sz w:val="22"/>
          <w:szCs w:val="22"/>
        </w:rPr>
        <w:t>-202</w:t>
      </w:r>
      <w:r w:rsidR="00E2429A">
        <w:rPr>
          <w:rStyle w:val="normaltextrun1"/>
          <w:rFonts w:ascii="Arial" w:hAnsi="Arial" w:cs="Arial"/>
          <w:color w:val="000000" w:themeColor="text1"/>
          <w:sz w:val="22"/>
          <w:szCs w:val="22"/>
        </w:rPr>
        <w:t>6</w:t>
      </w:r>
    </w:p>
    <w:p w14:paraId="1831CFC7" w14:textId="2009367E" w:rsidR="00DC51BA" w:rsidRPr="00DC51BA" w:rsidRDefault="00DC51BA" w:rsidP="00F92D9D">
      <w:pPr>
        <w:spacing w:after="120" w:line="240" w:lineRule="auto"/>
        <w:rPr>
          <w:rFonts w:ascii="Arial" w:hAnsi="Arial" w:cs="Arial"/>
          <w:b/>
          <w:bCs/>
          <w:sz w:val="32"/>
          <w:szCs w:val="32"/>
        </w:rPr>
      </w:pPr>
      <w:r w:rsidRPr="00DC51BA">
        <w:rPr>
          <w:rFonts w:ascii="Arial" w:hAnsi="Arial" w:cs="Arial"/>
          <w:b/>
          <w:bCs/>
          <w:sz w:val="32"/>
          <w:szCs w:val="32"/>
        </w:rPr>
        <w:lastRenderedPageBreak/>
        <w:t>Jack’s Law</w:t>
      </w:r>
      <w:r w:rsidR="00BF6764">
        <w:rPr>
          <w:rFonts w:ascii="Arial" w:hAnsi="Arial" w:cs="Arial"/>
          <w:b/>
          <w:bCs/>
          <w:sz w:val="32"/>
          <w:szCs w:val="32"/>
        </w:rPr>
        <w:t xml:space="preserve"> – Trial of police powers to scan for </w:t>
      </w:r>
      <w:proofErr w:type="gramStart"/>
      <w:r w:rsidR="00BF6764">
        <w:rPr>
          <w:rFonts w:ascii="Arial" w:hAnsi="Arial" w:cs="Arial"/>
          <w:b/>
          <w:bCs/>
          <w:sz w:val="32"/>
          <w:szCs w:val="32"/>
        </w:rPr>
        <w:t>knives</w:t>
      </w:r>
      <w:proofErr w:type="gramEnd"/>
    </w:p>
    <w:p w14:paraId="7F62CFC0" w14:textId="1A39CC57" w:rsidR="00BF6764" w:rsidRDefault="00BF6764" w:rsidP="00F92D9D">
      <w:pPr>
        <w:spacing w:after="120" w:line="240" w:lineRule="auto"/>
        <w:rPr>
          <w:rFonts w:ascii="Arial" w:hAnsi="Arial" w:cs="Arial"/>
        </w:rPr>
      </w:pPr>
      <w:r>
        <w:rPr>
          <w:rFonts w:ascii="Arial" w:hAnsi="Arial" w:cs="Arial"/>
        </w:rPr>
        <w:t>On 2 April 2023, the</w:t>
      </w:r>
      <w:r w:rsidRPr="006D088C">
        <w:rPr>
          <w:rFonts w:ascii="Arial" w:hAnsi="Arial" w:cs="Arial"/>
          <w:i/>
          <w:iCs/>
        </w:rPr>
        <w:t xml:space="preserve"> </w:t>
      </w:r>
      <w:r w:rsidRPr="00C4355E">
        <w:rPr>
          <w:rFonts w:ascii="Arial" w:hAnsi="Arial" w:cs="Arial"/>
          <w:i/>
          <w:iCs/>
        </w:rPr>
        <w:t xml:space="preserve">Police </w:t>
      </w:r>
      <w:proofErr w:type="gramStart"/>
      <w:r w:rsidRPr="00C4355E">
        <w:rPr>
          <w:rFonts w:ascii="Arial" w:hAnsi="Arial" w:cs="Arial"/>
          <w:i/>
          <w:iCs/>
        </w:rPr>
        <w:t>Powers</w:t>
      </w:r>
      <w:proofErr w:type="gramEnd"/>
      <w:r w:rsidRPr="00C4355E">
        <w:rPr>
          <w:rFonts w:ascii="Arial" w:hAnsi="Arial" w:cs="Arial"/>
          <w:i/>
          <w:iCs/>
        </w:rPr>
        <w:t xml:space="preserve"> and Responsibilities (Jack’s Law) Amendment Act 2023</w:t>
      </w:r>
      <w:r>
        <w:rPr>
          <w:rFonts w:ascii="Arial" w:hAnsi="Arial" w:cs="Arial"/>
        </w:rPr>
        <w:t xml:space="preserve"> commenced. Jack’s Law is an extension of the </w:t>
      </w:r>
      <w:r w:rsidR="00805A3C">
        <w:rPr>
          <w:rFonts w:ascii="Arial" w:hAnsi="Arial" w:cs="Arial"/>
        </w:rPr>
        <w:t>12-month</w:t>
      </w:r>
      <w:r>
        <w:rPr>
          <w:rFonts w:ascii="Arial" w:hAnsi="Arial" w:cs="Arial"/>
        </w:rPr>
        <w:t xml:space="preserve"> trial on the Gold Coast that provided police with the power to stop and scan persons for knives using a </w:t>
      </w:r>
      <w:r w:rsidR="00805A3C">
        <w:rPr>
          <w:rFonts w:ascii="Arial" w:hAnsi="Arial" w:cs="Arial"/>
        </w:rPr>
        <w:t>handheld</w:t>
      </w:r>
      <w:r>
        <w:rPr>
          <w:rFonts w:ascii="Arial" w:hAnsi="Arial" w:cs="Arial"/>
        </w:rPr>
        <w:t xml:space="preserve"> metal detector in the two safe night precincts. </w:t>
      </w:r>
    </w:p>
    <w:p w14:paraId="12969653" w14:textId="77777777" w:rsidR="00BF6764" w:rsidRDefault="00BF6764" w:rsidP="00F92D9D">
      <w:pPr>
        <w:spacing w:after="120" w:line="240" w:lineRule="auto"/>
        <w:rPr>
          <w:rFonts w:ascii="Arial" w:hAnsi="Arial" w:cs="Arial"/>
        </w:rPr>
      </w:pPr>
      <w:r>
        <w:rPr>
          <w:rFonts w:ascii="Arial" w:hAnsi="Arial" w:cs="Arial"/>
        </w:rPr>
        <w:t>Following the success of the trial, Jack’s Law now:</w:t>
      </w:r>
    </w:p>
    <w:p w14:paraId="3611AFF1" w14:textId="75089422" w:rsidR="00BF6764" w:rsidRPr="00E13EFD" w:rsidRDefault="00BF6764" w:rsidP="00F92D9D">
      <w:pPr>
        <w:pStyle w:val="ListParagraph"/>
        <w:widowControl/>
        <w:numPr>
          <w:ilvl w:val="0"/>
          <w:numId w:val="74"/>
        </w:numPr>
        <w:autoSpaceDE/>
        <w:autoSpaceDN/>
        <w:spacing w:after="60"/>
        <w:ind w:left="357" w:hanging="357"/>
      </w:pPr>
      <w:r>
        <w:t>e</w:t>
      </w:r>
      <w:r w:rsidRPr="00E13EFD">
        <w:t xml:space="preserve">xtends the expiry date </w:t>
      </w:r>
      <w:r>
        <w:t xml:space="preserve">of the trial </w:t>
      </w:r>
      <w:r w:rsidRPr="00E13EFD">
        <w:t>to 30 April 2025</w:t>
      </w:r>
    </w:p>
    <w:p w14:paraId="5F977675" w14:textId="6527CE04" w:rsidR="00BF6764" w:rsidRDefault="00BF6764" w:rsidP="00F92D9D">
      <w:pPr>
        <w:pStyle w:val="ListParagraph"/>
        <w:widowControl/>
        <w:numPr>
          <w:ilvl w:val="0"/>
          <w:numId w:val="74"/>
        </w:numPr>
        <w:autoSpaceDE/>
        <w:autoSpaceDN/>
        <w:spacing w:after="60"/>
        <w:ind w:left="357" w:hanging="357"/>
      </w:pPr>
      <w:r w:rsidRPr="00E13EFD">
        <w:t>increases</w:t>
      </w:r>
      <w:r>
        <w:t xml:space="preserve"> the scope of the relevant places for scanning to include all 15 safe night precincts and all public transport stations, including public transport </w:t>
      </w:r>
      <w:proofErr w:type="gramStart"/>
      <w:r>
        <w:t>vehicles</w:t>
      </w:r>
      <w:proofErr w:type="gramEnd"/>
    </w:p>
    <w:p w14:paraId="50A85266" w14:textId="77777777" w:rsidR="00BF6764" w:rsidRPr="00E13EFD" w:rsidRDefault="00BF6764" w:rsidP="00F92D9D">
      <w:pPr>
        <w:pStyle w:val="ListParagraph"/>
        <w:widowControl/>
        <w:numPr>
          <w:ilvl w:val="0"/>
          <w:numId w:val="74"/>
        </w:numPr>
        <w:autoSpaceDE/>
        <w:autoSpaceDN/>
        <w:spacing w:after="120"/>
      </w:pPr>
      <w:r>
        <w:t xml:space="preserve">strengthens the criteria that a senior police officer must consider before approving the use of a </w:t>
      </w:r>
      <w:proofErr w:type="gramStart"/>
      <w:r>
        <w:t>hand held</w:t>
      </w:r>
      <w:proofErr w:type="gramEnd"/>
      <w:r>
        <w:t xml:space="preserve"> scanner in a particular relevant place.</w:t>
      </w:r>
    </w:p>
    <w:p w14:paraId="35FD940B" w14:textId="77777777" w:rsidR="00DC51BA" w:rsidRDefault="00DC51BA" w:rsidP="00F92D9D">
      <w:pPr>
        <w:spacing w:after="120" w:line="240" w:lineRule="auto"/>
        <w:rPr>
          <w:rFonts w:ascii="Arial" w:hAnsi="Arial" w:cs="Arial"/>
        </w:rPr>
      </w:pPr>
      <w:r>
        <w:rPr>
          <w:rFonts w:ascii="Arial" w:hAnsi="Arial" w:cs="Arial"/>
        </w:rPr>
        <w:t xml:space="preserve">Since its inception to 30 June 2023, the QPS recorded the following information: </w:t>
      </w:r>
    </w:p>
    <w:p w14:paraId="5C252989" w14:textId="5CB5A1C7" w:rsidR="00DC51BA" w:rsidRPr="00574539" w:rsidRDefault="00DC51BA" w:rsidP="00F92D9D">
      <w:pPr>
        <w:pStyle w:val="ListParagraph"/>
        <w:widowControl/>
        <w:numPr>
          <w:ilvl w:val="0"/>
          <w:numId w:val="72"/>
        </w:numPr>
        <w:autoSpaceDE/>
        <w:autoSpaceDN/>
        <w:spacing w:after="60"/>
        <w:ind w:left="357" w:hanging="357"/>
      </w:pPr>
      <w:r w:rsidRPr="00574539">
        <w:t xml:space="preserve">number of </w:t>
      </w:r>
      <w:proofErr w:type="gramStart"/>
      <w:r w:rsidRPr="00574539">
        <w:t>hand held</w:t>
      </w:r>
      <w:proofErr w:type="gramEnd"/>
      <w:r w:rsidRPr="00574539">
        <w:t xml:space="preserve"> scanner authorities issued</w:t>
      </w:r>
      <w:r w:rsidR="00B20185">
        <w:t>: 430</w:t>
      </w:r>
    </w:p>
    <w:p w14:paraId="18B747CF" w14:textId="04C61470" w:rsidR="00DC51BA" w:rsidRPr="00574539" w:rsidRDefault="00DC51BA" w:rsidP="00F92D9D">
      <w:pPr>
        <w:pStyle w:val="ListParagraph"/>
        <w:widowControl/>
        <w:numPr>
          <w:ilvl w:val="0"/>
          <w:numId w:val="72"/>
        </w:numPr>
        <w:autoSpaceDE/>
        <w:autoSpaceDN/>
        <w:spacing w:after="60"/>
        <w:ind w:left="357" w:hanging="357"/>
      </w:pPr>
      <w:r w:rsidRPr="00574539">
        <w:t xml:space="preserve">number of people who were required to submit to the use of </w:t>
      </w:r>
      <w:proofErr w:type="gramStart"/>
      <w:r w:rsidRPr="00574539">
        <w:t>hand held</w:t>
      </w:r>
      <w:proofErr w:type="gramEnd"/>
      <w:r w:rsidRPr="00574539">
        <w:t xml:space="preserve"> scanners under the authorities: </w:t>
      </w:r>
      <w:r w:rsidR="00B20185">
        <w:t>3,650</w:t>
      </w:r>
    </w:p>
    <w:p w14:paraId="4A4A9E46" w14:textId="6741570F" w:rsidR="00DC51BA" w:rsidRPr="00574539" w:rsidRDefault="00DC51BA" w:rsidP="00F92D9D">
      <w:pPr>
        <w:pStyle w:val="ListParagraph"/>
        <w:widowControl/>
        <w:numPr>
          <w:ilvl w:val="0"/>
          <w:numId w:val="72"/>
        </w:numPr>
        <w:autoSpaceDE/>
        <w:autoSpaceDN/>
        <w:spacing w:after="60"/>
        <w:ind w:left="357" w:hanging="357"/>
      </w:pPr>
      <w:r>
        <w:t>n</w:t>
      </w:r>
      <w:r w:rsidRPr="00574539">
        <w:t xml:space="preserve">umber of knives or other weapons that were detected using </w:t>
      </w:r>
      <w:proofErr w:type="gramStart"/>
      <w:r w:rsidRPr="00574539">
        <w:t>hand held</w:t>
      </w:r>
      <w:proofErr w:type="gramEnd"/>
      <w:r w:rsidRPr="00574539">
        <w:t xml:space="preserve"> scanners under the authorities: </w:t>
      </w:r>
      <w:r w:rsidR="00B20185">
        <w:t>56</w:t>
      </w:r>
    </w:p>
    <w:p w14:paraId="2BA6C79C" w14:textId="7A16B98F" w:rsidR="00DC51BA" w:rsidRPr="00574539" w:rsidRDefault="00DC51BA" w:rsidP="00F92D9D">
      <w:pPr>
        <w:pStyle w:val="ListParagraph"/>
        <w:widowControl/>
        <w:numPr>
          <w:ilvl w:val="0"/>
          <w:numId w:val="72"/>
        </w:numPr>
        <w:autoSpaceDE/>
        <w:autoSpaceDN/>
        <w:spacing w:after="60"/>
        <w:ind w:left="357" w:hanging="357"/>
      </w:pPr>
      <w:r>
        <w:t>n</w:t>
      </w:r>
      <w:r w:rsidRPr="00574539">
        <w:t xml:space="preserve">umber of times a power to search a person without a warrant was exercised under chapter 2, part 2, division 2 as a result of the use of </w:t>
      </w:r>
      <w:proofErr w:type="gramStart"/>
      <w:r w:rsidRPr="00574539">
        <w:t>hand held</w:t>
      </w:r>
      <w:proofErr w:type="gramEnd"/>
      <w:r w:rsidRPr="00574539">
        <w:t xml:space="preserve"> scanners under the authorities</w:t>
      </w:r>
      <w:r>
        <w:t xml:space="preserve">: </w:t>
      </w:r>
      <w:r w:rsidR="00B20185">
        <w:t>0</w:t>
      </w:r>
    </w:p>
    <w:p w14:paraId="38447FE4" w14:textId="46673D11" w:rsidR="00DC51BA" w:rsidRPr="00574539" w:rsidRDefault="00DC51BA" w:rsidP="00F92D9D">
      <w:pPr>
        <w:pStyle w:val="ListParagraph"/>
        <w:widowControl/>
        <w:numPr>
          <w:ilvl w:val="0"/>
          <w:numId w:val="72"/>
        </w:numPr>
        <w:autoSpaceDE/>
        <w:autoSpaceDN/>
        <w:spacing w:after="120"/>
        <w:ind w:left="357" w:hanging="357"/>
      </w:pPr>
      <w:r>
        <w:t>n</w:t>
      </w:r>
      <w:r w:rsidRPr="00574539">
        <w:t xml:space="preserve">umber and type of charges made against persons as a result of the use of </w:t>
      </w:r>
      <w:proofErr w:type="gramStart"/>
      <w:r w:rsidRPr="00574539">
        <w:t>hand held</w:t>
      </w:r>
      <w:proofErr w:type="gramEnd"/>
      <w:r w:rsidRPr="00574539">
        <w:t xml:space="preserve"> scanners under the authorities</w:t>
      </w:r>
      <w:r>
        <w:t xml:space="preserve">: </w:t>
      </w:r>
      <w:r w:rsidR="00B20185">
        <w:t>220</w:t>
      </w:r>
      <w:r w:rsidR="00F9025E">
        <w:t>.</w:t>
      </w:r>
    </w:p>
    <w:p w14:paraId="774F11ED" w14:textId="77777777" w:rsidR="00DC51BA" w:rsidRDefault="00DC51BA" w:rsidP="00F92D9D">
      <w:pPr>
        <w:spacing w:after="120" w:line="240" w:lineRule="auto"/>
        <w:rPr>
          <w:rFonts w:ascii="Arial" w:hAnsi="Arial" w:cs="Arial"/>
        </w:rPr>
      </w:pPr>
      <w:r>
        <w:rPr>
          <w:rFonts w:ascii="Arial" w:hAnsi="Arial" w:cs="Arial"/>
        </w:rPr>
        <w:t xml:space="preserve">The safe night precincts and public transport stations in which the authorities were issued were: </w:t>
      </w:r>
    </w:p>
    <w:tbl>
      <w:tblPr>
        <w:tblStyle w:val="TableGrid"/>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686"/>
        <w:gridCol w:w="3402"/>
      </w:tblGrid>
      <w:tr w:rsidR="00DC51BA" w14:paraId="773FA058" w14:textId="77777777" w:rsidTr="00BE449A">
        <w:tc>
          <w:tcPr>
            <w:tcW w:w="3119" w:type="dxa"/>
          </w:tcPr>
          <w:p w14:paraId="6ABDEB0C" w14:textId="08303DDA" w:rsidR="00DC51BA" w:rsidRPr="00574539" w:rsidRDefault="00DC51BA" w:rsidP="008A06F7">
            <w:pPr>
              <w:spacing w:before="20" w:after="20"/>
              <w:rPr>
                <w:rFonts w:ascii="Arial" w:hAnsi="Arial" w:cs="Arial"/>
                <w:b/>
                <w:bCs/>
              </w:rPr>
            </w:pPr>
            <w:r w:rsidRPr="00574539">
              <w:rPr>
                <w:rFonts w:ascii="Arial" w:hAnsi="Arial" w:cs="Arial"/>
                <w:b/>
                <w:bCs/>
              </w:rPr>
              <w:t>Safe night precinct</w:t>
            </w:r>
            <w:r>
              <w:rPr>
                <w:rFonts w:ascii="Arial" w:hAnsi="Arial" w:cs="Arial"/>
                <w:b/>
                <w:bCs/>
              </w:rPr>
              <w:t>s</w:t>
            </w:r>
            <w:r w:rsidR="008A06F7">
              <w:rPr>
                <w:rFonts w:ascii="Arial" w:hAnsi="Arial" w:cs="Arial"/>
                <w:b/>
                <w:bCs/>
              </w:rPr>
              <w:t xml:space="preserve"> (SNP)</w:t>
            </w:r>
          </w:p>
        </w:tc>
        <w:tc>
          <w:tcPr>
            <w:tcW w:w="7085" w:type="dxa"/>
            <w:gridSpan w:val="2"/>
          </w:tcPr>
          <w:p w14:paraId="12EF092C" w14:textId="77777777" w:rsidR="00DC51BA" w:rsidRPr="00574539" w:rsidRDefault="00DC51BA" w:rsidP="008A06F7">
            <w:pPr>
              <w:spacing w:before="20" w:after="20"/>
              <w:rPr>
                <w:rFonts w:ascii="Arial" w:hAnsi="Arial" w:cs="Arial"/>
                <w:b/>
                <w:bCs/>
              </w:rPr>
            </w:pPr>
            <w:r w:rsidRPr="00574539">
              <w:rPr>
                <w:rFonts w:ascii="Arial" w:hAnsi="Arial" w:cs="Arial"/>
                <w:b/>
                <w:bCs/>
              </w:rPr>
              <w:t>Public transport stations</w:t>
            </w:r>
          </w:p>
        </w:tc>
      </w:tr>
      <w:tr w:rsidR="008A06F7" w14:paraId="41D7E70B" w14:textId="77777777" w:rsidTr="00BE449A">
        <w:tc>
          <w:tcPr>
            <w:tcW w:w="3119" w:type="dxa"/>
          </w:tcPr>
          <w:p w14:paraId="5EF7351F" w14:textId="18E86E06" w:rsidR="008A06F7" w:rsidRDefault="008A06F7" w:rsidP="008A06F7">
            <w:pPr>
              <w:spacing w:before="20" w:after="20"/>
              <w:rPr>
                <w:rFonts w:ascii="Arial" w:hAnsi="Arial" w:cs="Arial"/>
              </w:rPr>
            </w:pPr>
            <w:r>
              <w:rPr>
                <w:rFonts w:ascii="Arial" w:hAnsi="Arial" w:cs="Arial"/>
              </w:rPr>
              <w:t>Townsville SNP</w:t>
            </w:r>
          </w:p>
        </w:tc>
        <w:tc>
          <w:tcPr>
            <w:tcW w:w="3686" w:type="dxa"/>
          </w:tcPr>
          <w:p w14:paraId="4CBDC87E" w14:textId="444163CB" w:rsidR="008A06F7" w:rsidRDefault="008A06F7" w:rsidP="008A06F7">
            <w:pPr>
              <w:spacing w:before="20" w:after="20"/>
              <w:rPr>
                <w:rFonts w:ascii="Arial" w:hAnsi="Arial" w:cs="Arial"/>
              </w:rPr>
            </w:pPr>
            <w:r>
              <w:rPr>
                <w:rFonts w:ascii="Arial" w:hAnsi="Arial" w:cs="Arial"/>
              </w:rPr>
              <w:t>Hyde Park Bus Stop</w:t>
            </w:r>
          </w:p>
        </w:tc>
        <w:tc>
          <w:tcPr>
            <w:tcW w:w="3402" w:type="dxa"/>
          </w:tcPr>
          <w:p w14:paraId="27C168A2" w14:textId="5DE4AE55" w:rsidR="008A06F7" w:rsidRDefault="008A06F7" w:rsidP="008A06F7">
            <w:pPr>
              <w:spacing w:before="20" w:after="20"/>
              <w:rPr>
                <w:rFonts w:ascii="Arial" w:hAnsi="Arial" w:cs="Arial"/>
              </w:rPr>
            </w:pPr>
            <w:r>
              <w:rPr>
                <w:rFonts w:ascii="Arial" w:hAnsi="Arial" w:cs="Arial"/>
              </w:rPr>
              <w:t>Goodna Railway Station</w:t>
            </w:r>
          </w:p>
        </w:tc>
      </w:tr>
      <w:tr w:rsidR="008A06F7" w14:paraId="3505FC16" w14:textId="77777777" w:rsidTr="00BE449A">
        <w:tc>
          <w:tcPr>
            <w:tcW w:w="3119" w:type="dxa"/>
          </w:tcPr>
          <w:p w14:paraId="12C762D2" w14:textId="5BA23DBC" w:rsidR="008A06F7" w:rsidRDefault="008A06F7" w:rsidP="008A06F7">
            <w:pPr>
              <w:spacing w:before="20" w:after="20"/>
              <w:rPr>
                <w:rFonts w:ascii="Arial" w:hAnsi="Arial" w:cs="Arial"/>
              </w:rPr>
            </w:pPr>
            <w:r>
              <w:rPr>
                <w:rFonts w:ascii="Arial" w:hAnsi="Arial" w:cs="Arial"/>
              </w:rPr>
              <w:t>Toowoomba SNP</w:t>
            </w:r>
          </w:p>
        </w:tc>
        <w:tc>
          <w:tcPr>
            <w:tcW w:w="3686" w:type="dxa"/>
          </w:tcPr>
          <w:p w14:paraId="0626D341" w14:textId="09E0234C" w:rsidR="008A06F7" w:rsidRDefault="008A06F7" w:rsidP="008A06F7">
            <w:pPr>
              <w:spacing w:before="20" w:after="20"/>
              <w:rPr>
                <w:rFonts w:ascii="Arial" w:hAnsi="Arial" w:cs="Arial"/>
              </w:rPr>
            </w:pPr>
            <w:r>
              <w:rPr>
                <w:rFonts w:ascii="Arial" w:hAnsi="Arial" w:cs="Arial"/>
              </w:rPr>
              <w:t>Stockland Bus Stop</w:t>
            </w:r>
          </w:p>
        </w:tc>
        <w:tc>
          <w:tcPr>
            <w:tcW w:w="3402" w:type="dxa"/>
          </w:tcPr>
          <w:p w14:paraId="1A832A99" w14:textId="16A43429" w:rsidR="008A06F7" w:rsidRDefault="008A06F7" w:rsidP="008A06F7">
            <w:pPr>
              <w:spacing w:before="20" w:after="20"/>
              <w:rPr>
                <w:rFonts w:ascii="Arial" w:hAnsi="Arial" w:cs="Arial"/>
              </w:rPr>
            </w:pPr>
            <w:r>
              <w:rPr>
                <w:rFonts w:ascii="Arial" w:hAnsi="Arial" w:cs="Arial"/>
              </w:rPr>
              <w:t>Grovely Railway Station</w:t>
            </w:r>
          </w:p>
        </w:tc>
      </w:tr>
      <w:tr w:rsidR="008A06F7" w14:paraId="3FB6B430" w14:textId="77777777" w:rsidTr="00BE449A">
        <w:tc>
          <w:tcPr>
            <w:tcW w:w="3119" w:type="dxa"/>
          </w:tcPr>
          <w:p w14:paraId="41A49CED" w14:textId="4BA72AA1" w:rsidR="008A06F7" w:rsidRDefault="008A06F7" w:rsidP="008A06F7">
            <w:pPr>
              <w:spacing w:before="20" w:after="20"/>
              <w:rPr>
                <w:rFonts w:ascii="Arial" w:hAnsi="Arial" w:cs="Arial"/>
              </w:rPr>
            </w:pPr>
            <w:r>
              <w:rPr>
                <w:rFonts w:ascii="Arial" w:hAnsi="Arial" w:cs="Arial"/>
              </w:rPr>
              <w:t>Surfers Paradise SNP</w:t>
            </w:r>
          </w:p>
        </w:tc>
        <w:tc>
          <w:tcPr>
            <w:tcW w:w="3686" w:type="dxa"/>
          </w:tcPr>
          <w:p w14:paraId="63250E21" w14:textId="29C25118" w:rsidR="008A06F7" w:rsidRDefault="008A06F7" w:rsidP="008A06F7">
            <w:pPr>
              <w:spacing w:before="20" w:after="20"/>
              <w:rPr>
                <w:rFonts w:ascii="Arial" w:hAnsi="Arial" w:cs="Arial"/>
              </w:rPr>
            </w:pPr>
            <w:r>
              <w:rPr>
                <w:rFonts w:ascii="Arial" w:hAnsi="Arial" w:cs="Arial"/>
              </w:rPr>
              <w:t>Willows Shopping Centre Bus Stop</w:t>
            </w:r>
          </w:p>
        </w:tc>
        <w:tc>
          <w:tcPr>
            <w:tcW w:w="3402" w:type="dxa"/>
          </w:tcPr>
          <w:p w14:paraId="1F9C069F" w14:textId="3471C344" w:rsidR="008A06F7" w:rsidRDefault="008A06F7" w:rsidP="008A06F7">
            <w:pPr>
              <w:spacing w:before="20" w:after="20"/>
              <w:rPr>
                <w:rFonts w:ascii="Arial" w:hAnsi="Arial" w:cs="Arial"/>
              </w:rPr>
            </w:pPr>
            <w:r>
              <w:rPr>
                <w:rFonts w:ascii="Arial" w:hAnsi="Arial" w:cs="Arial"/>
              </w:rPr>
              <w:t>Helensvale Railway Station</w:t>
            </w:r>
          </w:p>
        </w:tc>
      </w:tr>
      <w:tr w:rsidR="008A06F7" w14:paraId="48BE0955" w14:textId="77777777" w:rsidTr="00BE449A">
        <w:tc>
          <w:tcPr>
            <w:tcW w:w="3119" w:type="dxa"/>
          </w:tcPr>
          <w:p w14:paraId="5F2B78A4" w14:textId="1AF1B3AC" w:rsidR="008A06F7" w:rsidRDefault="008A06F7" w:rsidP="008A06F7">
            <w:pPr>
              <w:spacing w:before="20" w:after="20"/>
              <w:rPr>
                <w:rFonts w:ascii="Arial" w:hAnsi="Arial" w:cs="Arial"/>
              </w:rPr>
            </w:pPr>
            <w:r>
              <w:rPr>
                <w:rFonts w:ascii="Arial" w:hAnsi="Arial" w:cs="Arial"/>
              </w:rPr>
              <w:t>Rockhampton SNP</w:t>
            </w:r>
          </w:p>
        </w:tc>
        <w:tc>
          <w:tcPr>
            <w:tcW w:w="3686" w:type="dxa"/>
          </w:tcPr>
          <w:p w14:paraId="21C0184D" w14:textId="55126617" w:rsidR="008A06F7" w:rsidRDefault="008A06F7" w:rsidP="008A06F7">
            <w:pPr>
              <w:spacing w:before="20" w:after="20"/>
              <w:rPr>
                <w:rFonts w:ascii="Arial" w:hAnsi="Arial" w:cs="Arial"/>
              </w:rPr>
            </w:pPr>
            <w:r>
              <w:rPr>
                <w:rFonts w:ascii="Arial" w:hAnsi="Arial" w:cs="Arial"/>
              </w:rPr>
              <w:t>Chermside Bus Interchange</w:t>
            </w:r>
          </w:p>
        </w:tc>
        <w:tc>
          <w:tcPr>
            <w:tcW w:w="3402" w:type="dxa"/>
          </w:tcPr>
          <w:p w14:paraId="61710AF3" w14:textId="0B5CCE4A" w:rsidR="008A06F7" w:rsidRDefault="008A06F7" w:rsidP="008A06F7">
            <w:pPr>
              <w:spacing w:before="20" w:after="20"/>
              <w:rPr>
                <w:rFonts w:ascii="Arial" w:hAnsi="Arial" w:cs="Arial"/>
              </w:rPr>
            </w:pPr>
            <w:r>
              <w:rPr>
                <w:rFonts w:ascii="Arial" w:hAnsi="Arial" w:cs="Arial"/>
              </w:rPr>
              <w:t>Indooroopilly Railway Station</w:t>
            </w:r>
          </w:p>
        </w:tc>
      </w:tr>
      <w:tr w:rsidR="008A06F7" w14:paraId="38FEA69E" w14:textId="77777777" w:rsidTr="00BE449A">
        <w:tc>
          <w:tcPr>
            <w:tcW w:w="3119" w:type="dxa"/>
          </w:tcPr>
          <w:p w14:paraId="3D78E1CA" w14:textId="57444A0D" w:rsidR="008A06F7" w:rsidRDefault="008A06F7" w:rsidP="008A06F7">
            <w:pPr>
              <w:spacing w:before="20" w:after="20"/>
              <w:rPr>
                <w:rFonts w:ascii="Arial" w:hAnsi="Arial" w:cs="Arial"/>
              </w:rPr>
            </w:pPr>
            <w:r>
              <w:rPr>
                <w:rFonts w:ascii="Arial" w:hAnsi="Arial" w:cs="Arial"/>
              </w:rPr>
              <w:t>Maroochydore SNP</w:t>
            </w:r>
          </w:p>
        </w:tc>
        <w:tc>
          <w:tcPr>
            <w:tcW w:w="3686" w:type="dxa"/>
          </w:tcPr>
          <w:p w14:paraId="617AC90A" w14:textId="64BDB29D" w:rsidR="008A06F7" w:rsidRDefault="008A06F7" w:rsidP="008A06F7">
            <w:pPr>
              <w:spacing w:before="20" w:after="20"/>
              <w:rPr>
                <w:rFonts w:ascii="Arial" w:hAnsi="Arial" w:cs="Arial"/>
              </w:rPr>
            </w:pPr>
            <w:r>
              <w:rPr>
                <w:rFonts w:ascii="Arial" w:hAnsi="Arial" w:cs="Arial"/>
              </w:rPr>
              <w:t>Beenleigh Railway Station</w:t>
            </w:r>
          </w:p>
        </w:tc>
        <w:tc>
          <w:tcPr>
            <w:tcW w:w="3402" w:type="dxa"/>
          </w:tcPr>
          <w:p w14:paraId="3E7F697D" w14:textId="0262A469" w:rsidR="008A06F7" w:rsidRDefault="008A06F7" w:rsidP="008A06F7">
            <w:pPr>
              <w:spacing w:before="20" w:after="20"/>
              <w:rPr>
                <w:rFonts w:ascii="Arial" w:hAnsi="Arial" w:cs="Arial"/>
              </w:rPr>
            </w:pPr>
            <w:r>
              <w:rPr>
                <w:rFonts w:ascii="Arial" w:hAnsi="Arial" w:cs="Arial"/>
              </w:rPr>
              <w:t>Kingston Railway Station</w:t>
            </w:r>
          </w:p>
        </w:tc>
      </w:tr>
      <w:tr w:rsidR="008A06F7" w14:paraId="449DB26C" w14:textId="77777777" w:rsidTr="00BE449A">
        <w:tc>
          <w:tcPr>
            <w:tcW w:w="3119" w:type="dxa"/>
          </w:tcPr>
          <w:p w14:paraId="1C4ADCCF" w14:textId="48918A65" w:rsidR="008A06F7" w:rsidRDefault="008A06F7" w:rsidP="008A06F7">
            <w:pPr>
              <w:spacing w:before="20" w:after="20"/>
              <w:rPr>
                <w:rFonts w:ascii="Arial" w:hAnsi="Arial" w:cs="Arial"/>
              </w:rPr>
            </w:pPr>
            <w:r>
              <w:rPr>
                <w:rFonts w:ascii="Arial" w:hAnsi="Arial" w:cs="Arial"/>
              </w:rPr>
              <w:t>Mackay SNP</w:t>
            </w:r>
          </w:p>
        </w:tc>
        <w:tc>
          <w:tcPr>
            <w:tcW w:w="3686" w:type="dxa"/>
          </w:tcPr>
          <w:p w14:paraId="7F05A9C4" w14:textId="3EEDCEF1" w:rsidR="008A06F7" w:rsidRDefault="008A06F7" w:rsidP="008A06F7">
            <w:pPr>
              <w:spacing w:before="20" w:after="20"/>
              <w:rPr>
                <w:rFonts w:ascii="Arial" w:hAnsi="Arial" w:cs="Arial"/>
              </w:rPr>
            </w:pPr>
            <w:r>
              <w:rPr>
                <w:rFonts w:ascii="Arial" w:hAnsi="Arial" w:cs="Arial"/>
              </w:rPr>
              <w:t>Bowen Hills Railway Station</w:t>
            </w:r>
          </w:p>
        </w:tc>
        <w:tc>
          <w:tcPr>
            <w:tcW w:w="3402" w:type="dxa"/>
          </w:tcPr>
          <w:p w14:paraId="174EC9BA" w14:textId="1D49F41D" w:rsidR="008A06F7" w:rsidRDefault="008A06F7" w:rsidP="008A06F7">
            <w:pPr>
              <w:spacing w:before="20" w:after="20"/>
              <w:rPr>
                <w:rFonts w:ascii="Arial" w:hAnsi="Arial" w:cs="Arial"/>
              </w:rPr>
            </w:pPr>
            <w:r>
              <w:rPr>
                <w:rFonts w:ascii="Arial" w:hAnsi="Arial" w:cs="Arial"/>
              </w:rPr>
              <w:t>Kippa Ring Railway Station</w:t>
            </w:r>
          </w:p>
        </w:tc>
      </w:tr>
      <w:tr w:rsidR="008A06F7" w14:paraId="51D54640" w14:textId="77777777" w:rsidTr="00BE449A">
        <w:tc>
          <w:tcPr>
            <w:tcW w:w="3119" w:type="dxa"/>
          </w:tcPr>
          <w:p w14:paraId="70D2A881" w14:textId="010E7FBC" w:rsidR="008A06F7" w:rsidRDefault="008A06F7" w:rsidP="008A06F7">
            <w:pPr>
              <w:spacing w:before="20" w:after="20"/>
              <w:rPr>
                <w:rFonts w:ascii="Arial" w:hAnsi="Arial" w:cs="Arial"/>
              </w:rPr>
            </w:pPr>
            <w:r>
              <w:rPr>
                <w:rFonts w:ascii="Arial" w:hAnsi="Arial" w:cs="Arial"/>
              </w:rPr>
              <w:t>Ipswich SNP</w:t>
            </w:r>
          </w:p>
        </w:tc>
        <w:tc>
          <w:tcPr>
            <w:tcW w:w="3686" w:type="dxa"/>
          </w:tcPr>
          <w:p w14:paraId="5C9763CF" w14:textId="56A7857E" w:rsidR="008A06F7" w:rsidRDefault="008A06F7" w:rsidP="008A06F7">
            <w:pPr>
              <w:spacing w:before="20" w:after="20"/>
              <w:rPr>
                <w:rFonts w:ascii="Arial" w:hAnsi="Arial" w:cs="Arial"/>
              </w:rPr>
            </w:pPr>
            <w:r>
              <w:rPr>
                <w:rFonts w:ascii="Arial" w:hAnsi="Arial" w:cs="Arial"/>
              </w:rPr>
              <w:t>Broadbeach South Light Rail Station</w:t>
            </w:r>
          </w:p>
        </w:tc>
        <w:tc>
          <w:tcPr>
            <w:tcW w:w="3402" w:type="dxa"/>
          </w:tcPr>
          <w:p w14:paraId="36DCDB49" w14:textId="3926B735" w:rsidR="008A06F7" w:rsidRDefault="008A06F7" w:rsidP="008A06F7">
            <w:pPr>
              <w:spacing w:before="20" w:after="20"/>
              <w:rPr>
                <w:rFonts w:ascii="Arial" w:hAnsi="Arial" w:cs="Arial"/>
              </w:rPr>
            </w:pPr>
            <w:r>
              <w:rPr>
                <w:rFonts w:ascii="Arial" w:hAnsi="Arial" w:cs="Arial"/>
              </w:rPr>
              <w:t>Loganlea Railway Station</w:t>
            </w:r>
          </w:p>
        </w:tc>
      </w:tr>
      <w:tr w:rsidR="008A06F7" w14:paraId="1157A29D" w14:textId="77777777" w:rsidTr="00BE449A">
        <w:tc>
          <w:tcPr>
            <w:tcW w:w="3119" w:type="dxa"/>
          </w:tcPr>
          <w:p w14:paraId="04AAFE53" w14:textId="52E07C00" w:rsidR="008A06F7" w:rsidRDefault="008A06F7" w:rsidP="008A06F7">
            <w:pPr>
              <w:spacing w:before="20" w:after="20"/>
              <w:rPr>
                <w:rFonts w:ascii="Arial" w:hAnsi="Arial" w:cs="Arial"/>
              </w:rPr>
            </w:pPr>
            <w:r>
              <w:rPr>
                <w:rFonts w:ascii="Arial" w:hAnsi="Arial" w:cs="Arial"/>
              </w:rPr>
              <w:t>Inner West Brisbane SNP</w:t>
            </w:r>
          </w:p>
        </w:tc>
        <w:tc>
          <w:tcPr>
            <w:tcW w:w="3686" w:type="dxa"/>
          </w:tcPr>
          <w:p w14:paraId="2EEB649C" w14:textId="02FE2C34" w:rsidR="008A06F7" w:rsidRDefault="008A06F7" w:rsidP="008A06F7">
            <w:pPr>
              <w:spacing w:before="20" w:after="20"/>
              <w:rPr>
                <w:rFonts w:ascii="Arial" w:hAnsi="Arial" w:cs="Arial"/>
              </w:rPr>
            </w:pPr>
            <w:r>
              <w:rPr>
                <w:rFonts w:ascii="Arial" w:hAnsi="Arial" w:cs="Arial"/>
              </w:rPr>
              <w:t>Caboolture Railway Station</w:t>
            </w:r>
          </w:p>
        </w:tc>
        <w:tc>
          <w:tcPr>
            <w:tcW w:w="3402" w:type="dxa"/>
          </w:tcPr>
          <w:p w14:paraId="177F7FD4" w14:textId="1D4F3F5A" w:rsidR="008A06F7" w:rsidRDefault="008A06F7" w:rsidP="008A06F7">
            <w:pPr>
              <w:spacing w:before="20" w:after="20"/>
              <w:rPr>
                <w:rFonts w:ascii="Arial" w:hAnsi="Arial" w:cs="Arial"/>
              </w:rPr>
            </w:pPr>
            <w:r>
              <w:rPr>
                <w:rFonts w:ascii="Arial" w:hAnsi="Arial" w:cs="Arial"/>
              </w:rPr>
              <w:t>Mango Hill Railway Station</w:t>
            </w:r>
          </w:p>
        </w:tc>
      </w:tr>
      <w:tr w:rsidR="008A06F7" w14:paraId="7CD9DE9E" w14:textId="77777777" w:rsidTr="00BE449A">
        <w:tc>
          <w:tcPr>
            <w:tcW w:w="3119" w:type="dxa"/>
          </w:tcPr>
          <w:p w14:paraId="6A061628" w14:textId="28838EC3" w:rsidR="008A06F7" w:rsidRDefault="008A06F7" w:rsidP="008A06F7">
            <w:pPr>
              <w:spacing w:before="20" w:after="20"/>
              <w:rPr>
                <w:rFonts w:ascii="Arial" w:hAnsi="Arial" w:cs="Arial"/>
              </w:rPr>
            </w:pPr>
            <w:r>
              <w:rPr>
                <w:rFonts w:ascii="Arial" w:hAnsi="Arial" w:cs="Arial"/>
              </w:rPr>
              <w:t>Gladstone SNP</w:t>
            </w:r>
          </w:p>
        </w:tc>
        <w:tc>
          <w:tcPr>
            <w:tcW w:w="3686" w:type="dxa"/>
          </w:tcPr>
          <w:p w14:paraId="068CF46C" w14:textId="0647F0CE" w:rsidR="008A06F7" w:rsidRDefault="008A06F7" w:rsidP="008A06F7">
            <w:pPr>
              <w:spacing w:before="20" w:after="20"/>
              <w:rPr>
                <w:rFonts w:ascii="Arial" w:hAnsi="Arial" w:cs="Arial"/>
              </w:rPr>
            </w:pPr>
            <w:r>
              <w:rPr>
                <w:rFonts w:ascii="Arial" w:hAnsi="Arial" w:cs="Arial"/>
              </w:rPr>
              <w:t>Central Railway Station</w:t>
            </w:r>
          </w:p>
        </w:tc>
        <w:tc>
          <w:tcPr>
            <w:tcW w:w="3402" w:type="dxa"/>
          </w:tcPr>
          <w:p w14:paraId="68897852" w14:textId="043E2409" w:rsidR="008A06F7" w:rsidRDefault="008A06F7" w:rsidP="008A06F7">
            <w:pPr>
              <w:spacing w:before="20" w:after="20"/>
              <w:rPr>
                <w:rFonts w:ascii="Arial" w:hAnsi="Arial" w:cs="Arial"/>
              </w:rPr>
            </w:pPr>
            <w:r>
              <w:rPr>
                <w:rFonts w:ascii="Arial" w:hAnsi="Arial" w:cs="Arial"/>
              </w:rPr>
              <w:t>Manly Railway Station</w:t>
            </w:r>
          </w:p>
        </w:tc>
      </w:tr>
      <w:tr w:rsidR="008A06F7" w14:paraId="0AE38F5B" w14:textId="77777777" w:rsidTr="00BE449A">
        <w:tc>
          <w:tcPr>
            <w:tcW w:w="3119" w:type="dxa"/>
          </w:tcPr>
          <w:p w14:paraId="4D3E44C4" w14:textId="15875790" w:rsidR="008A06F7" w:rsidRDefault="008A06F7" w:rsidP="008A06F7">
            <w:pPr>
              <w:spacing w:before="20" w:after="20"/>
              <w:rPr>
                <w:rFonts w:ascii="Arial" w:hAnsi="Arial" w:cs="Arial"/>
              </w:rPr>
            </w:pPr>
            <w:r>
              <w:rPr>
                <w:rFonts w:ascii="Arial" w:hAnsi="Arial" w:cs="Arial"/>
              </w:rPr>
              <w:t>Fortitude Valley SNP</w:t>
            </w:r>
          </w:p>
        </w:tc>
        <w:tc>
          <w:tcPr>
            <w:tcW w:w="3686" w:type="dxa"/>
          </w:tcPr>
          <w:p w14:paraId="68E0E64C" w14:textId="0D26B4E3" w:rsidR="008A06F7" w:rsidRDefault="008A06F7" w:rsidP="008A06F7">
            <w:pPr>
              <w:spacing w:before="20" w:after="20"/>
              <w:rPr>
                <w:rFonts w:ascii="Arial" w:hAnsi="Arial" w:cs="Arial"/>
              </w:rPr>
            </w:pPr>
            <w:r>
              <w:rPr>
                <w:rFonts w:ascii="Arial" w:hAnsi="Arial" w:cs="Arial"/>
              </w:rPr>
              <w:t>Coomera Railway Station</w:t>
            </w:r>
          </w:p>
        </w:tc>
        <w:tc>
          <w:tcPr>
            <w:tcW w:w="3402" w:type="dxa"/>
          </w:tcPr>
          <w:p w14:paraId="16EFDC4F" w14:textId="5EF9138E" w:rsidR="008A06F7" w:rsidRDefault="008A06F7" w:rsidP="008A06F7">
            <w:pPr>
              <w:spacing w:before="20" w:after="20"/>
              <w:rPr>
                <w:rFonts w:ascii="Arial" w:hAnsi="Arial" w:cs="Arial"/>
              </w:rPr>
            </w:pPr>
            <w:r>
              <w:rPr>
                <w:rFonts w:ascii="Arial" w:hAnsi="Arial" w:cs="Arial"/>
              </w:rPr>
              <w:t>Milton Railway Station</w:t>
            </w:r>
          </w:p>
        </w:tc>
      </w:tr>
      <w:tr w:rsidR="008A06F7" w14:paraId="4FCE906B" w14:textId="77777777" w:rsidTr="00BE449A">
        <w:tc>
          <w:tcPr>
            <w:tcW w:w="3119" w:type="dxa"/>
          </w:tcPr>
          <w:p w14:paraId="56FF4291" w14:textId="4B2B1416" w:rsidR="008A06F7" w:rsidRDefault="008A06F7" w:rsidP="008A06F7">
            <w:pPr>
              <w:spacing w:before="20" w:after="20"/>
              <w:rPr>
                <w:rFonts w:ascii="Arial" w:hAnsi="Arial" w:cs="Arial"/>
              </w:rPr>
            </w:pPr>
            <w:r>
              <w:rPr>
                <w:rFonts w:ascii="Arial" w:hAnsi="Arial" w:cs="Arial"/>
              </w:rPr>
              <w:t>Caloundra SNP</w:t>
            </w:r>
          </w:p>
        </w:tc>
        <w:tc>
          <w:tcPr>
            <w:tcW w:w="3686" w:type="dxa"/>
          </w:tcPr>
          <w:p w14:paraId="19A98A79" w14:textId="5FCCF8C7" w:rsidR="008A06F7" w:rsidRDefault="008A06F7" w:rsidP="008A06F7">
            <w:pPr>
              <w:spacing w:before="20" w:after="20"/>
              <w:rPr>
                <w:rFonts w:ascii="Arial" w:hAnsi="Arial" w:cs="Arial"/>
              </w:rPr>
            </w:pPr>
            <w:r>
              <w:rPr>
                <w:rFonts w:ascii="Arial" w:hAnsi="Arial" w:cs="Arial"/>
              </w:rPr>
              <w:t>Ferny Grove Railway Station</w:t>
            </w:r>
          </w:p>
        </w:tc>
        <w:tc>
          <w:tcPr>
            <w:tcW w:w="3402" w:type="dxa"/>
          </w:tcPr>
          <w:p w14:paraId="1831F69C" w14:textId="147027D3" w:rsidR="008A06F7" w:rsidRDefault="008A06F7" w:rsidP="008A06F7">
            <w:pPr>
              <w:spacing w:before="20" w:after="20"/>
              <w:rPr>
                <w:rFonts w:ascii="Arial" w:hAnsi="Arial" w:cs="Arial"/>
              </w:rPr>
            </w:pPr>
            <w:r>
              <w:rPr>
                <w:rFonts w:ascii="Arial" w:hAnsi="Arial" w:cs="Arial"/>
              </w:rPr>
              <w:t>Morayfield Railway Station</w:t>
            </w:r>
          </w:p>
        </w:tc>
      </w:tr>
      <w:tr w:rsidR="008A06F7" w14:paraId="3560AACC" w14:textId="77777777" w:rsidTr="00BE449A">
        <w:tc>
          <w:tcPr>
            <w:tcW w:w="3119" w:type="dxa"/>
          </w:tcPr>
          <w:p w14:paraId="4287393B" w14:textId="13B1A6F8" w:rsidR="008A06F7" w:rsidRDefault="008A06F7" w:rsidP="008A06F7">
            <w:pPr>
              <w:spacing w:before="20" w:after="20"/>
              <w:rPr>
                <w:rFonts w:ascii="Arial" w:hAnsi="Arial" w:cs="Arial"/>
              </w:rPr>
            </w:pPr>
            <w:r>
              <w:rPr>
                <w:rFonts w:ascii="Arial" w:hAnsi="Arial" w:cs="Arial"/>
              </w:rPr>
              <w:t>Cairns SNP</w:t>
            </w:r>
          </w:p>
        </w:tc>
        <w:tc>
          <w:tcPr>
            <w:tcW w:w="3686" w:type="dxa"/>
          </w:tcPr>
          <w:p w14:paraId="58AB5689" w14:textId="39B8BCC3" w:rsidR="008A06F7" w:rsidRDefault="008A06F7" w:rsidP="008A06F7">
            <w:pPr>
              <w:spacing w:before="20" w:after="20"/>
              <w:rPr>
                <w:rFonts w:ascii="Arial" w:hAnsi="Arial" w:cs="Arial"/>
              </w:rPr>
            </w:pPr>
            <w:r>
              <w:rPr>
                <w:rFonts w:ascii="Arial" w:hAnsi="Arial" w:cs="Arial"/>
              </w:rPr>
              <w:t>Gold Coast University Hospital Light Rail Station</w:t>
            </w:r>
          </w:p>
        </w:tc>
        <w:tc>
          <w:tcPr>
            <w:tcW w:w="3402" w:type="dxa"/>
          </w:tcPr>
          <w:p w14:paraId="4023B843" w14:textId="2DB47915" w:rsidR="008A06F7" w:rsidRDefault="008A06F7" w:rsidP="008A06F7">
            <w:pPr>
              <w:spacing w:before="20" w:after="20"/>
              <w:rPr>
                <w:rFonts w:ascii="Arial" w:hAnsi="Arial" w:cs="Arial"/>
              </w:rPr>
            </w:pPr>
            <w:r>
              <w:rPr>
                <w:rFonts w:ascii="Arial" w:hAnsi="Arial" w:cs="Arial"/>
              </w:rPr>
              <w:t>Northgate Railway Station</w:t>
            </w:r>
          </w:p>
        </w:tc>
      </w:tr>
      <w:tr w:rsidR="008A06F7" w14:paraId="03BD1906" w14:textId="77777777" w:rsidTr="00BE449A">
        <w:tc>
          <w:tcPr>
            <w:tcW w:w="3119" w:type="dxa"/>
          </w:tcPr>
          <w:p w14:paraId="0B0144A6" w14:textId="5B7ECD0E" w:rsidR="008A06F7" w:rsidRDefault="008A06F7" w:rsidP="008A06F7">
            <w:pPr>
              <w:spacing w:before="20" w:after="20"/>
              <w:rPr>
                <w:rFonts w:ascii="Arial" w:hAnsi="Arial" w:cs="Arial"/>
              </w:rPr>
            </w:pPr>
            <w:r>
              <w:rPr>
                <w:rFonts w:ascii="Arial" w:hAnsi="Arial" w:cs="Arial"/>
              </w:rPr>
              <w:t>Broadbeach SNP</w:t>
            </w:r>
          </w:p>
        </w:tc>
        <w:tc>
          <w:tcPr>
            <w:tcW w:w="3686" w:type="dxa"/>
          </w:tcPr>
          <w:p w14:paraId="4AB3514C" w14:textId="5CB9394B" w:rsidR="008A06F7" w:rsidRDefault="008A06F7" w:rsidP="008A06F7">
            <w:pPr>
              <w:spacing w:before="20" w:after="20"/>
              <w:rPr>
                <w:rFonts w:ascii="Arial" w:hAnsi="Arial" w:cs="Arial"/>
              </w:rPr>
            </w:pPr>
            <w:r>
              <w:rPr>
                <w:rFonts w:ascii="Arial" w:hAnsi="Arial" w:cs="Arial"/>
              </w:rPr>
              <w:t>Parkwood East Light Rail Station</w:t>
            </w:r>
          </w:p>
        </w:tc>
        <w:tc>
          <w:tcPr>
            <w:tcW w:w="3402" w:type="dxa"/>
          </w:tcPr>
          <w:p w14:paraId="5C42A4E7" w14:textId="7F95F3A4" w:rsidR="008A06F7" w:rsidRDefault="008A06F7" w:rsidP="008A06F7">
            <w:pPr>
              <w:spacing w:before="20" w:after="20"/>
              <w:rPr>
                <w:rFonts w:ascii="Arial" w:hAnsi="Arial" w:cs="Arial"/>
              </w:rPr>
            </w:pPr>
            <w:r>
              <w:rPr>
                <w:rFonts w:ascii="Arial" w:hAnsi="Arial" w:cs="Arial"/>
              </w:rPr>
              <w:t>Park Road Railway Station</w:t>
            </w:r>
          </w:p>
        </w:tc>
      </w:tr>
      <w:tr w:rsidR="008A06F7" w14:paraId="5BDADE64" w14:textId="77777777" w:rsidTr="00BE449A">
        <w:tc>
          <w:tcPr>
            <w:tcW w:w="3119" w:type="dxa"/>
          </w:tcPr>
          <w:p w14:paraId="0875AC43" w14:textId="0F246CC1" w:rsidR="008A06F7" w:rsidRDefault="008A06F7" w:rsidP="008A06F7">
            <w:pPr>
              <w:spacing w:before="20" w:after="20"/>
              <w:rPr>
                <w:rFonts w:ascii="Arial" w:hAnsi="Arial" w:cs="Arial"/>
              </w:rPr>
            </w:pPr>
            <w:r>
              <w:rPr>
                <w:rFonts w:ascii="Arial" w:hAnsi="Arial" w:cs="Arial"/>
              </w:rPr>
              <w:t>Brisbane SNP</w:t>
            </w:r>
          </w:p>
        </w:tc>
        <w:tc>
          <w:tcPr>
            <w:tcW w:w="3686" w:type="dxa"/>
          </w:tcPr>
          <w:p w14:paraId="255E38D8" w14:textId="3446DA15" w:rsidR="008A06F7" w:rsidRDefault="008A06F7" w:rsidP="008A06F7">
            <w:pPr>
              <w:spacing w:before="20" w:after="20"/>
              <w:rPr>
                <w:rFonts w:ascii="Arial" w:hAnsi="Arial" w:cs="Arial"/>
              </w:rPr>
            </w:pPr>
            <w:r>
              <w:rPr>
                <w:rFonts w:ascii="Arial" w:hAnsi="Arial" w:cs="Arial"/>
              </w:rPr>
              <w:t>Broadwater Parklands Light Rail Station</w:t>
            </w:r>
          </w:p>
        </w:tc>
        <w:tc>
          <w:tcPr>
            <w:tcW w:w="3402" w:type="dxa"/>
          </w:tcPr>
          <w:p w14:paraId="2AB77A48" w14:textId="36B0D2B0" w:rsidR="008A06F7" w:rsidRDefault="008A06F7" w:rsidP="008A06F7">
            <w:pPr>
              <w:spacing w:before="20" w:after="20"/>
              <w:rPr>
                <w:rFonts w:ascii="Arial" w:hAnsi="Arial" w:cs="Arial"/>
              </w:rPr>
            </w:pPr>
            <w:r>
              <w:rPr>
                <w:rFonts w:ascii="Arial" w:hAnsi="Arial" w:cs="Arial"/>
              </w:rPr>
              <w:t>Petrie Railway Station</w:t>
            </w:r>
          </w:p>
        </w:tc>
      </w:tr>
      <w:tr w:rsidR="008A06F7" w14:paraId="368D7B77" w14:textId="77777777" w:rsidTr="00BE449A">
        <w:tc>
          <w:tcPr>
            <w:tcW w:w="3119" w:type="dxa"/>
          </w:tcPr>
          <w:p w14:paraId="7692920B" w14:textId="0413EBCE" w:rsidR="008A06F7" w:rsidRDefault="008A06F7" w:rsidP="008A06F7">
            <w:pPr>
              <w:spacing w:before="20" w:after="20"/>
              <w:rPr>
                <w:rFonts w:ascii="Arial" w:hAnsi="Arial" w:cs="Arial"/>
              </w:rPr>
            </w:pPr>
            <w:r>
              <w:rPr>
                <w:rFonts w:ascii="Arial" w:hAnsi="Arial" w:cs="Arial"/>
              </w:rPr>
              <w:t>Airlie Beach SNP</w:t>
            </w:r>
          </w:p>
        </w:tc>
        <w:tc>
          <w:tcPr>
            <w:tcW w:w="3686" w:type="dxa"/>
          </w:tcPr>
          <w:p w14:paraId="6FF9A987" w14:textId="4A22373F" w:rsidR="008A06F7" w:rsidRDefault="008A06F7" w:rsidP="008A06F7">
            <w:pPr>
              <w:spacing w:before="20" w:after="20"/>
              <w:rPr>
                <w:rFonts w:ascii="Arial" w:hAnsi="Arial" w:cs="Arial"/>
              </w:rPr>
            </w:pPr>
            <w:r>
              <w:rPr>
                <w:rFonts w:ascii="Arial" w:hAnsi="Arial" w:cs="Arial"/>
              </w:rPr>
              <w:t>Queen Street Light Rail Station</w:t>
            </w:r>
          </w:p>
        </w:tc>
        <w:tc>
          <w:tcPr>
            <w:tcW w:w="3402" w:type="dxa"/>
          </w:tcPr>
          <w:p w14:paraId="57E991DC" w14:textId="388F8A5F" w:rsidR="008A06F7" w:rsidRDefault="008A06F7" w:rsidP="008A06F7">
            <w:pPr>
              <w:spacing w:before="20" w:after="20"/>
              <w:rPr>
                <w:rFonts w:ascii="Arial" w:hAnsi="Arial" w:cs="Arial"/>
              </w:rPr>
            </w:pPr>
            <w:r>
              <w:rPr>
                <w:rFonts w:ascii="Arial" w:hAnsi="Arial" w:cs="Arial"/>
              </w:rPr>
              <w:t>Redbank Railway Station</w:t>
            </w:r>
          </w:p>
        </w:tc>
      </w:tr>
      <w:tr w:rsidR="008A06F7" w14:paraId="76171C87" w14:textId="77777777" w:rsidTr="00BE449A">
        <w:tc>
          <w:tcPr>
            <w:tcW w:w="3119" w:type="dxa"/>
          </w:tcPr>
          <w:p w14:paraId="6CC65633" w14:textId="77777777" w:rsidR="008A06F7" w:rsidRDefault="008A06F7" w:rsidP="008A06F7">
            <w:pPr>
              <w:spacing w:before="20" w:after="20"/>
              <w:rPr>
                <w:rFonts w:ascii="Arial" w:hAnsi="Arial" w:cs="Arial"/>
              </w:rPr>
            </w:pPr>
          </w:p>
        </w:tc>
        <w:tc>
          <w:tcPr>
            <w:tcW w:w="3686" w:type="dxa"/>
          </w:tcPr>
          <w:p w14:paraId="0FE5D7CB" w14:textId="2CDD2BC1" w:rsidR="008A06F7" w:rsidRDefault="008A06F7" w:rsidP="008A06F7">
            <w:pPr>
              <w:spacing w:before="20" w:after="20"/>
              <w:rPr>
                <w:rFonts w:ascii="Arial" w:hAnsi="Arial" w:cs="Arial"/>
              </w:rPr>
            </w:pPr>
            <w:r>
              <w:rPr>
                <w:rFonts w:ascii="Arial" w:hAnsi="Arial" w:cs="Arial"/>
              </w:rPr>
              <w:t>Nerang Street Light Rail Station</w:t>
            </w:r>
          </w:p>
        </w:tc>
        <w:tc>
          <w:tcPr>
            <w:tcW w:w="3402" w:type="dxa"/>
          </w:tcPr>
          <w:p w14:paraId="7F94448F" w14:textId="75BC2F95" w:rsidR="008A06F7" w:rsidRDefault="008A06F7" w:rsidP="008A06F7">
            <w:pPr>
              <w:spacing w:before="20" w:after="20"/>
              <w:rPr>
                <w:rFonts w:ascii="Arial" w:hAnsi="Arial" w:cs="Arial"/>
              </w:rPr>
            </w:pPr>
            <w:r>
              <w:rPr>
                <w:rFonts w:ascii="Arial" w:hAnsi="Arial" w:cs="Arial"/>
              </w:rPr>
              <w:t>Roma Street Railway Station</w:t>
            </w:r>
          </w:p>
        </w:tc>
      </w:tr>
      <w:tr w:rsidR="008A06F7" w14:paraId="557F12A0" w14:textId="77777777" w:rsidTr="00BE449A">
        <w:tc>
          <w:tcPr>
            <w:tcW w:w="3119" w:type="dxa"/>
          </w:tcPr>
          <w:p w14:paraId="6FAE6D89" w14:textId="77777777" w:rsidR="008A06F7" w:rsidRDefault="008A06F7" w:rsidP="008A06F7">
            <w:pPr>
              <w:spacing w:before="20" w:after="20"/>
              <w:rPr>
                <w:rFonts w:ascii="Arial" w:hAnsi="Arial" w:cs="Arial"/>
              </w:rPr>
            </w:pPr>
          </w:p>
        </w:tc>
        <w:tc>
          <w:tcPr>
            <w:tcW w:w="3686" w:type="dxa"/>
          </w:tcPr>
          <w:p w14:paraId="11AD22C6" w14:textId="16BA00A3" w:rsidR="008A06F7" w:rsidRDefault="008A06F7" w:rsidP="008A06F7">
            <w:pPr>
              <w:spacing w:before="20" w:after="20"/>
              <w:rPr>
                <w:rFonts w:ascii="Arial" w:hAnsi="Arial" w:cs="Arial"/>
              </w:rPr>
            </w:pPr>
            <w:r>
              <w:rPr>
                <w:rFonts w:ascii="Arial" w:hAnsi="Arial" w:cs="Arial"/>
              </w:rPr>
              <w:t>Griffith University Light Rail Station</w:t>
            </w:r>
          </w:p>
        </w:tc>
        <w:tc>
          <w:tcPr>
            <w:tcW w:w="3402" w:type="dxa"/>
          </w:tcPr>
          <w:p w14:paraId="3A1BBF1A" w14:textId="4F7A557F" w:rsidR="008A06F7" w:rsidRDefault="008A06F7" w:rsidP="008A06F7">
            <w:pPr>
              <w:spacing w:before="20" w:after="20"/>
              <w:rPr>
                <w:rFonts w:ascii="Arial" w:hAnsi="Arial" w:cs="Arial"/>
              </w:rPr>
            </w:pPr>
            <w:r>
              <w:rPr>
                <w:rFonts w:ascii="Arial" w:hAnsi="Arial" w:cs="Arial"/>
              </w:rPr>
              <w:t>Southbank Railway Station</w:t>
            </w:r>
          </w:p>
        </w:tc>
      </w:tr>
      <w:tr w:rsidR="008A06F7" w14:paraId="703AD72C" w14:textId="77777777" w:rsidTr="00BE449A">
        <w:tc>
          <w:tcPr>
            <w:tcW w:w="3119" w:type="dxa"/>
          </w:tcPr>
          <w:p w14:paraId="06FA5739" w14:textId="77777777" w:rsidR="008A06F7" w:rsidRDefault="008A06F7" w:rsidP="008A06F7">
            <w:pPr>
              <w:spacing w:before="20" w:after="20"/>
              <w:rPr>
                <w:rFonts w:ascii="Arial" w:hAnsi="Arial" w:cs="Arial"/>
              </w:rPr>
            </w:pPr>
          </w:p>
        </w:tc>
        <w:tc>
          <w:tcPr>
            <w:tcW w:w="3686" w:type="dxa"/>
          </w:tcPr>
          <w:p w14:paraId="4CF0EA0B" w14:textId="0A14071C" w:rsidR="008A06F7" w:rsidRDefault="008A06F7" w:rsidP="008A06F7">
            <w:pPr>
              <w:spacing w:before="20" w:after="20"/>
              <w:rPr>
                <w:rFonts w:ascii="Arial" w:hAnsi="Arial" w:cs="Arial"/>
              </w:rPr>
            </w:pPr>
            <w:r>
              <w:rPr>
                <w:rFonts w:ascii="Arial" w:hAnsi="Arial" w:cs="Arial"/>
              </w:rPr>
              <w:t>Southport Light Rail Station</w:t>
            </w:r>
          </w:p>
        </w:tc>
        <w:tc>
          <w:tcPr>
            <w:tcW w:w="3402" w:type="dxa"/>
          </w:tcPr>
          <w:p w14:paraId="514F74A6" w14:textId="232ED868" w:rsidR="008A06F7" w:rsidRDefault="008A06F7" w:rsidP="008A06F7">
            <w:pPr>
              <w:spacing w:before="20" w:after="20"/>
              <w:rPr>
                <w:rFonts w:ascii="Arial" w:hAnsi="Arial" w:cs="Arial"/>
              </w:rPr>
            </w:pPr>
            <w:r>
              <w:rPr>
                <w:rFonts w:ascii="Arial" w:hAnsi="Arial" w:cs="Arial"/>
              </w:rPr>
              <w:t>Springfield Central Railway Station</w:t>
            </w:r>
          </w:p>
        </w:tc>
      </w:tr>
      <w:tr w:rsidR="008A06F7" w14:paraId="3696BE5C" w14:textId="77777777" w:rsidTr="00BE449A">
        <w:tc>
          <w:tcPr>
            <w:tcW w:w="3119" w:type="dxa"/>
          </w:tcPr>
          <w:p w14:paraId="37991F5B" w14:textId="77777777" w:rsidR="008A06F7" w:rsidRDefault="008A06F7" w:rsidP="008A06F7">
            <w:pPr>
              <w:spacing w:before="20" w:after="20"/>
              <w:rPr>
                <w:rFonts w:ascii="Arial" w:hAnsi="Arial" w:cs="Arial"/>
              </w:rPr>
            </w:pPr>
          </w:p>
        </w:tc>
        <w:tc>
          <w:tcPr>
            <w:tcW w:w="3686" w:type="dxa"/>
          </w:tcPr>
          <w:p w14:paraId="0854B244" w14:textId="3AD4CCA6" w:rsidR="008A06F7" w:rsidRDefault="008A06F7" w:rsidP="008A06F7">
            <w:pPr>
              <w:spacing w:before="20" w:after="20"/>
              <w:rPr>
                <w:rFonts w:ascii="Arial" w:hAnsi="Arial" w:cs="Arial"/>
              </w:rPr>
            </w:pPr>
            <w:r>
              <w:rPr>
                <w:rFonts w:ascii="Arial" w:hAnsi="Arial" w:cs="Arial"/>
              </w:rPr>
              <w:t>Southport South Light Rail Station</w:t>
            </w:r>
          </w:p>
        </w:tc>
        <w:tc>
          <w:tcPr>
            <w:tcW w:w="3402" w:type="dxa"/>
          </w:tcPr>
          <w:p w14:paraId="344783C4" w14:textId="5730DD81" w:rsidR="008A06F7" w:rsidRDefault="008A06F7" w:rsidP="008A06F7">
            <w:pPr>
              <w:spacing w:before="20" w:after="20"/>
              <w:rPr>
                <w:rFonts w:ascii="Arial" w:hAnsi="Arial" w:cs="Arial"/>
              </w:rPr>
            </w:pPr>
            <w:r>
              <w:rPr>
                <w:rFonts w:ascii="Arial" w:hAnsi="Arial" w:cs="Arial"/>
              </w:rPr>
              <w:t>Woodridge Railway Station</w:t>
            </w:r>
          </w:p>
        </w:tc>
      </w:tr>
    </w:tbl>
    <w:p w14:paraId="67FA6819" w14:textId="77777777" w:rsidR="00BE449A" w:rsidRPr="00BE449A" w:rsidRDefault="00BE449A" w:rsidP="002D7B96">
      <w:pPr>
        <w:spacing w:after="120" w:line="240" w:lineRule="auto"/>
        <w:rPr>
          <w:rFonts w:ascii="Arial" w:hAnsi="Arial" w:cs="Arial"/>
        </w:rPr>
      </w:pPr>
    </w:p>
    <w:p w14:paraId="4EF06E57" w14:textId="0C788052" w:rsidR="002D7B96" w:rsidRPr="002D7B96" w:rsidRDefault="002D7B96" w:rsidP="002D7B96">
      <w:pPr>
        <w:spacing w:after="120" w:line="240" w:lineRule="auto"/>
        <w:rPr>
          <w:rFonts w:ascii="Arial" w:hAnsi="Arial" w:cs="Arial"/>
          <w:b/>
          <w:bCs/>
          <w:sz w:val="40"/>
          <w:szCs w:val="40"/>
        </w:rPr>
      </w:pPr>
      <w:bookmarkStart w:id="29" w:name="_Hlk146570582"/>
      <w:r w:rsidRPr="002D7B96">
        <w:rPr>
          <w:rFonts w:ascii="Arial" w:hAnsi="Arial" w:cs="Arial"/>
          <w:b/>
          <w:bCs/>
          <w:sz w:val="40"/>
          <w:szCs w:val="40"/>
        </w:rPr>
        <w:lastRenderedPageBreak/>
        <w:t xml:space="preserve">2022-23 Key </w:t>
      </w:r>
      <w:r w:rsidR="00F9025E">
        <w:rPr>
          <w:rFonts w:ascii="Arial" w:hAnsi="Arial" w:cs="Arial"/>
          <w:b/>
          <w:bCs/>
          <w:sz w:val="40"/>
          <w:szCs w:val="40"/>
        </w:rPr>
        <w:t>H</w:t>
      </w:r>
      <w:r w:rsidR="00F9025E" w:rsidRPr="002D7B96">
        <w:rPr>
          <w:rFonts w:ascii="Arial" w:hAnsi="Arial" w:cs="Arial"/>
          <w:b/>
          <w:bCs/>
          <w:sz w:val="40"/>
          <w:szCs w:val="40"/>
        </w:rPr>
        <w:t>ighlights</w:t>
      </w:r>
    </w:p>
    <w:bookmarkEnd w:id="29"/>
    <w:p w14:paraId="3AAF3E22" w14:textId="728E2F72" w:rsidR="00981850" w:rsidRPr="00981850" w:rsidRDefault="00981850" w:rsidP="00981850">
      <w:pPr>
        <w:spacing w:after="120" w:line="240" w:lineRule="auto"/>
        <w:rPr>
          <w:rFonts w:ascii="Arial" w:hAnsi="Arial" w:cs="Arial"/>
          <w:color w:val="000000" w:themeColor="text1"/>
        </w:rPr>
      </w:pPr>
      <w:r w:rsidRPr="00981850">
        <w:rPr>
          <w:rFonts w:ascii="Arial" w:hAnsi="Arial" w:cs="Arial"/>
          <w:color w:val="000000" w:themeColor="text1"/>
        </w:rPr>
        <w:t>This section reports on the objectives of the QPS Strategic Plan 202</w:t>
      </w:r>
      <w:r>
        <w:rPr>
          <w:rFonts w:ascii="Arial" w:hAnsi="Arial" w:cs="Arial"/>
          <w:color w:val="000000" w:themeColor="text1"/>
        </w:rPr>
        <w:t>2</w:t>
      </w:r>
      <w:r w:rsidRPr="00981850">
        <w:rPr>
          <w:rFonts w:ascii="Arial" w:hAnsi="Arial" w:cs="Arial"/>
          <w:color w:val="000000" w:themeColor="text1"/>
        </w:rPr>
        <w:t>-202</w:t>
      </w:r>
      <w:r>
        <w:rPr>
          <w:rFonts w:ascii="Arial" w:hAnsi="Arial" w:cs="Arial"/>
          <w:color w:val="000000" w:themeColor="text1"/>
        </w:rPr>
        <w:t>6</w:t>
      </w:r>
      <w:r w:rsidRPr="00981850">
        <w:rPr>
          <w:rFonts w:ascii="Arial" w:hAnsi="Arial" w:cs="Arial"/>
          <w:color w:val="000000" w:themeColor="text1"/>
        </w:rPr>
        <w:t xml:space="preserve">. To drive delivery of its objectives, the QPS focuses on four main strategies to make Queensland the safest state: </w:t>
      </w:r>
    </w:p>
    <w:p w14:paraId="51DFB617" w14:textId="77777777" w:rsidR="00981850" w:rsidRPr="00981850" w:rsidRDefault="00981850" w:rsidP="00981850">
      <w:pPr>
        <w:spacing w:after="120" w:line="240" w:lineRule="auto"/>
        <w:rPr>
          <w:rFonts w:ascii="Arial" w:hAnsi="Arial" w:cs="Arial"/>
          <w:color w:val="000000" w:themeColor="text1"/>
        </w:rPr>
      </w:pPr>
      <w:r w:rsidRPr="00981850">
        <w:rPr>
          <w:rFonts w:ascii="Arial" w:hAnsi="Arial" w:cs="Arial"/>
          <w:b/>
          <w:bCs/>
          <w:color w:val="000000" w:themeColor="text1"/>
        </w:rPr>
        <w:t>Our people:</w:t>
      </w:r>
      <w:r w:rsidRPr="00981850">
        <w:rPr>
          <w:rFonts w:ascii="Arial" w:hAnsi="Arial" w:cs="Arial"/>
          <w:color w:val="000000" w:themeColor="text1"/>
        </w:rPr>
        <w:t xml:space="preserve"> Build a connected, engaged and job-ready workforce, with the health, wellbeing and safety of our people a </w:t>
      </w:r>
      <w:proofErr w:type="gramStart"/>
      <w:r w:rsidRPr="00981850">
        <w:rPr>
          <w:rFonts w:ascii="Arial" w:hAnsi="Arial" w:cs="Arial"/>
          <w:color w:val="000000" w:themeColor="text1"/>
        </w:rPr>
        <w:t>priority</w:t>
      </w:r>
      <w:proofErr w:type="gramEnd"/>
    </w:p>
    <w:p w14:paraId="1A652E25" w14:textId="77777777" w:rsidR="00981850" w:rsidRPr="00981850" w:rsidRDefault="00981850" w:rsidP="00981850">
      <w:pPr>
        <w:spacing w:after="120" w:line="240" w:lineRule="auto"/>
        <w:rPr>
          <w:rFonts w:ascii="Arial" w:hAnsi="Arial" w:cs="Arial"/>
          <w:color w:val="000000" w:themeColor="text1"/>
        </w:rPr>
      </w:pPr>
      <w:r w:rsidRPr="00981850">
        <w:rPr>
          <w:rFonts w:ascii="Arial" w:hAnsi="Arial" w:cs="Arial"/>
          <w:b/>
          <w:bCs/>
          <w:color w:val="000000" w:themeColor="text1"/>
        </w:rPr>
        <w:t>Our community:</w:t>
      </w:r>
      <w:r w:rsidRPr="00981850">
        <w:rPr>
          <w:rFonts w:ascii="Arial" w:hAnsi="Arial" w:cs="Arial"/>
          <w:color w:val="000000" w:themeColor="text1"/>
        </w:rPr>
        <w:t xml:space="preserve"> Together with our community build a safer </w:t>
      </w:r>
      <w:proofErr w:type="gramStart"/>
      <w:r w:rsidRPr="00981850">
        <w:rPr>
          <w:rFonts w:ascii="Arial" w:hAnsi="Arial" w:cs="Arial"/>
          <w:color w:val="000000" w:themeColor="text1"/>
        </w:rPr>
        <w:t>Queensland</w:t>
      </w:r>
      <w:proofErr w:type="gramEnd"/>
    </w:p>
    <w:p w14:paraId="665FD68A" w14:textId="77777777" w:rsidR="00981850" w:rsidRPr="00981850" w:rsidRDefault="00981850" w:rsidP="00981850">
      <w:pPr>
        <w:spacing w:after="120" w:line="240" w:lineRule="auto"/>
        <w:rPr>
          <w:rFonts w:ascii="Arial" w:hAnsi="Arial" w:cs="Arial"/>
          <w:color w:val="000000" w:themeColor="text1"/>
        </w:rPr>
      </w:pPr>
      <w:r w:rsidRPr="00981850">
        <w:rPr>
          <w:rFonts w:ascii="Arial" w:hAnsi="Arial" w:cs="Arial"/>
          <w:b/>
          <w:bCs/>
          <w:color w:val="000000" w:themeColor="text1"/>
        </w:rPr>
        <w:t>Our relationships:</w:t>
      </w:r>
      <w:r w:rsidRPr="00981850">
        <w:rPr>
          <w:rFonts w:ascii="Arial" w:hAnsi="Arial" w:cs="Arial"/>
          <w:color w:val="000000" w:themeColor="text1"/>
        </w:rPr>
        <w:t xml:space="preserve"> Create a safer community and provide better services through connected and engaged </w:t>
      </w:r>
      <w:proofErr w:type="gramStart"/>
      <w:r w:rsidRPr="00981850">
        <w:rPr>
          <w:rFonts w:ascii="Arial" w:hAnsi="Arial" w:cs="Arial"/>
          <w:color w:val="000000" w:themeColor="text1"/>
        </w:rPr>
        <w:t>relationships</w:t>
      </w:r>
      <w:proofErr w:type="gramEnd"/>
    </w:p>
    <w:p w14:paraId="3E5C1F79" w14:textId="77777777" w:rsidR="00981850" w:rsidRPr="00981850" w:rsidRDefault="00981850" w:rsidP="00981850">
      <w:pPr>
        <w:spacing w:after="120" w:line="240" w:lineRule="auto"/>
        <w:rPr>
          <w:rFonts w:ascii="Arial" w:hAnsi="Arial" w:cs="Arial"/>
          <w:color w:val="000000" w:themeColor="text1"/>
        </w:rPr>
      </w:pPr>
      <w:r w:rsidRPr="00981850">
        <w:rPr>
          <w:rFonts w:ascii="Arial" w:hAnsi="Arial" w:cs="Arial"/>
          <w:b/>
          <w:bCs/>
          <w:color w:val="000000" w:themeColor="text1"/>
        </w:rPr>
        <w:t>Our commitment:</w:t>
      </w:r>
      <w:r w:rsidRPr="00981850">
        <w:rPr>
          <w:rFonts w:ascii="Arial" w:hAnsi="Arial" w:cs="Arial"/>
          <w:color w:val="000000" w:themeColor="text1"/>
        </w:rPr>
        <w:t xml:space="preserve"> Embrace new ideas and innovation to strengthen our capability to prevent, disrupt, </w:t>
      </w:r>
      <w:proofErr w:type="gramStart"/>
      <w:r w:rsidRPr="00981850">
        <w:rPr>
          <w:rFonts w:ascii="Arial" w:hAnsi="Arial" w:cs="Arial"/>
          <w:color w:val="000000" w:themeColor="text1"/>
        </w:rPr>
        <w:t>respond</w:t>
      </w:r>
      <w:proofErr w:type="gramEnd"/>
      <w:r w:rsidRPr="00981850">
        <w:rPr>
          <w:rFonts w:ascii="Arial" w:hAnsi="Arial" w:cs="Arial"/>
          <w:color w:val="000000" w:themeColor="text1"/>
        </w:rPr>
        <w:t xml:space="preserve"> and investigate crime and deliver safe and secure communities. </w:t>
      </w:r>
    </w:p>
    <w:p w14:paraId="26F1C049" w14:textId="53BF1CED" w:rsidR="00981850" w:rsidRPr="00981850" w:rsidRDefault="00981850" w:rsidP="00981850">
      <w:pPr>
        <w:spacing w:after="120" w:line="240" w:lineRule="auto"/>
        <w:rPr>
          <w:rFonts w:ascii="Arial" w:hAnsi="Arial" w:cs="Arial"/>
          <w:color w:val="000000" w:themeColor="text1"/>
        </w:rPr>
      </w:pPr>
      <w:r w:rsidRPr="00981850">
        <w:rPr>
          <w:rFonts w:ascii="Arial" w:hAnsi="Arial" w:cs="Arial"/>
          <w:color w:val="000000" w:themeColor="text1"/>
        </w:rPr>
        <w:t>The below is a snapshot of the key performance highlights from 202</w:t>
      </w:r>
      <w:r>
        <w:rPr>
          <w:rFonts w:ascii="Arial" w:hAnsi="Arial" w:cs="Arial"/>
          <w:color w:val="000000" w:themeColor="text1"/>
        </w:rPr>
        <w:t>2-23</w:t>
      </w:r>
      <w:r w:rsidRPr="00981850">
        <w:rPr>
          <w:rFonts w:ascii="Arial" w:hAnsi="Arial" w:cs="Arial"/>
          <w:color w:val="000000" w:themeColor="text1"/>
        </w:rPr>
        <w:t xml:space="preserve"> and is not representative of all work undertaken during the reporting period. For more information and to keep up to date with QPS news, follow QPS on social media or </w:t>
      </w:r>
      <w:proofErr w:type="spellStart"/>
      <w:r w:rsidRPr="00981850">
        <w:rPr>
          <w:rFonts w:ascii="Arial" w:hAnsi="Arial" w:cs="Arial"/>
          <w:color w:val="000000" w:themeColor="text1"/>
        </w:rPr>
        <w:t>Mypolice</w:t>
      </w:r>
      <w:proofErr w:type="spellEnd"/>
      <w:r w:rsidRPr="00981850">
        <w:rPr>
          <w:rFonts w:ascii="Arial" w:hAnsi="Arial" w:cs="Arial"/>
          <w:color w:val="000000" w:themeColor="text1"/>
        </w:rPr>
        <w:t xml:space="preserve"> blog (refer to page 1). </w:t>
      </w:r>
    </w:p>
    <w:p w14:paraId="69E986AC" w14:textId="0648ED93" w:rsidR="00DB68EC" w:rsidRPr="00CF3F33" w:rsidRDefault="00DB68EC" w:rsidP="00981850">
      <w:pPr>
        <w:spacing w:after="120" w:line="240" w:lineRule="auto"/>
        <w:rPr>
          <w:rFonts w:ascii="Arial" w:hAnsi="Arial" w:cs="Arial"/>
          <w:b/>
          <w:bCs/>
        </w:rPr>
      </w:pPr>
      <w:r w:rsidRPr="00CF3F33">
        <w:rPr>
          <w:rFonts w:ascii="Arial" w:hAnsi="Arial" w:cs="Arial"/>
          <w:b/>
          <w:bCs/>
        </w:rPr>
        <w:t>Protecting victims of domestic and family violence</w:t>
      </w:r>
    </w:p>
    <w:p w14:paraId="3EE05CA3" w14:textId="68E46FDB" w:rsidR="00DB68EC" w:rsidRPr="00657D26" w:rsidRDefault="00DB68EC" w:rsidP="00DB68EC">
      <w:pPr>
        <w:spacing w:after="120" w:line="240" w:lineRule="auto"/>
        <w:rPr>
          <w:rFonts w:ascii="Arial" w:hAnsi="Arial" w:cs="Arial"/>
          <w:color w:val="000000" w:themeColor="text1"/>
        </w:rPr>
      </w:pPr>
      <w:r w:rsidRPr="00D52C4F">
        <w:rPr>
          <w:rFonts w:ascii="Arial" w:hAnsi="Arial" w:cs="Arial"/>
          <w:color w:val="000000" w:themeColor="text1"/>
        </w:rPr>
        <w:t xml:space="preserve">The QPS </w:t>
      </w:r>
      <w:r w:rsidRPr="00657D26">
        <w:rPr>
          <w:rFonts w:ascii="Arial" w:hAnsi="Arial" w:cs="Arial"/>
          <w:color w:val="000000" w:themeColor="text1"/>
        </w:rPr>
        <w:t xml:space="preserve">is committed to embracing new ideas and innovation to strengthen its capability to prevent, disrupt, respond </w:t>
      </w:r>
      <w:proofErr w:type="gramStart"/>
      <w:r w:rsidRPr="00657D26">
        <w:rPr>
          <w:rFonts w:ascii="Arial" w:hAnsi="Arial" w:cs="Arial"/>
          <w:color w:val="000000" w:themeColor="text1"/>
        </w:rPr>
        <w:t>to</w:t>
      </w:r>
      <w:proofErr w:type="gramEnd"/>
      <w:r w:rsidRPr="00657D26">
        <w:rPr>
          <w:rFonts w:ascii="Arial" w:hAnsi="Arial" w:cs="Arial"/>
          <w:color w:val="000000" w:themeColor="text1"/>
        </w:rPr>
        <w:t xml:space="preserve"> and investigate </w:t>
      </w:r>
      <w:r w:rsidR="00F9025E">
        <w:rPr>
          <w:rFonts w:ascii="Arial" w:hAnsi="Arial" w:cs="Arial"/>
          <w:color w:val="000000" w:themeColor="text1"/>
        </w:rPr>
        <w:t>DFV</w:t>
      </w:r>
      <w:r w:rsidRPr="00657D26">
        <w:rPr>
          <w:rFonts w:ascii="Arial" w:hAnsi="Arial" w:cs="Arial"/>
          <w:color w:val="000000" w:themeColor="text1"/>
        </w:rPr>
        <w:t xml:space="preserve">. In 2022-23, the QPS Domestic, Family Violence and Vulnerable Persons Command commenced several initiatives including: </w:t>
      </w:r>
    </w:p>
    <w:p w14:paraId="404E9F20" w14:textId="066DD6A9" w:rsidR="00DB68EC" w:rsidRPr="00DB68EC" w:rsidRDefault="00DB68EC" w:rsidP="003E3DDF">
      <w:pPr>
        <w:pStyle w:val="ListParagraph"/>
        <w:widowControl/>
        <w:numPr>
          <w:ilvl w:val="0"/>
          <w:numId w:val="48"/>
        </w:numPr>
        <w:autoSpaceDE/>
        <w:autoSpaceDN/>
        <w:spacing w:after="60"/>
      </w:pPr>
      <w:r>
        <w:t>c</w:t>
      </w:r>
      <w:r w:rsidRPr="00DB68EC">
        <w:t>ontinu</w:t>
      </w:r>
      <w:r w:rsidR="00832458">
        <w:t xml:space="preserve">ing </w:t>
      </w:r>
      <w:r w:rsidRPr="00DB68EC">
        <w:t xml:space="preserve">to support a </w:t>
      </w:r>
      <w:r w:rsidR="00832458">
        <w:t>12</w:t>
      </w:r>
      <w:r w:rsidRPr="00DB68EC">
        <w:t>-month DFV Video Recorded Evidence (VRE) trial in Ipswich and Gold Coast Districts to support video statements from adult victims to be used as evidence-in-</w:t>
      </w:r>
      <w:proofErr w:type="gramStart"/>
      <w:r w:rsidRPr="00DB68EC">
        <w:t>chief</w:t>
      </w:r>
      <w:proofErr w:type="gramEnd"/>
    </w:p>
    <w:p w14:paraId="233B5429" w14:textId="187A1635" w:rsidR="00DB68EC" w:rsidRPr="00E171D4" w:rsidRDefault="00DB68EC" w:rsidP="003E3DDF">
      <w:pPr>
        <w:pStyle w:val="ListParagraph"/>
        <w:widowControl/>
        <w:numPr>
          <w:ilvl w:val="0"/>
          <w:numId w:val="48"/>
        </w:numPr>
        <w:autoSpaceDE/>
        <w:autoSpaceDN/>
        <w:spacing w:after="60"/>
      </w:pPr>
      <w:r>
        <w:t>t</w:t>
      </w:r>
      <w:r w:rsidRPr="00DB68EC">
        <w:t>ria</w:t>
      </w:r>
      <w:r w:rsidR="00832458">
        <w:t>ling</w:t>
      </w:r>
      <w:r w:rsidRPr="00DB68EC">
        <w:t xml:space="preserve"> an embedded QPS officer pilot in two Domestic and Family Violence Support Services at Ipswich and South Brisbane. The six-month trial commenced in August 2022 with preliminary findings released to the QPS and involved NGOs in April 2023, indicating that embedded officers: (1) responded to increasing reporting rates of DFV to police in their district; (2) enhanced the timely provision of wrap-around services to victim-survivors; and (3) enhanced the collaborative relationship between DFV Support Services (NGOs) and QPS. </w:t>
      </w:r>
      <w:r w:rsidRPr="00E171D4">
        <w:t xml:space="preserve">An extension of the trial and a post evaluation analysis were recommended to explore longer term </w:t>
      </w:r>
      <w:proofErr w:type="gramStart"/>
      <w:r w:rsidRPr="00E171D4">
        <w:t>outcomes</w:t>
      </w:r>
      <w:proofErr w:type="gramEnd"/>
    </w:p>
    <w:p w14:paraId="361871F3" w14:textId="1EA400F3" w:rsidR="00DB68EC" w:rsidRPr="00E171D4" w:rsidRDefault="00DB68EC" w:rsidP="003E3DDF">
      <w:pPr>
        <w:pStyle w:val="ListParagraph"/>
        <w:widowControl/>
        <w:numPr>
          <w:ilvl w:val="0"/>
          <w:numId w:val="48"/>
        </w:numPr>
        <w:autoSpaceDE/>
        <w:autoSpaceDN/>
        <w:spacing w:after="60"/>
      </w:pPr>
      <w:r w:rsidRPr="00E171D4">
        <w:t>increas</w:t>
      </w:r>
      <w:r w:rsidR="00832458" w:rsidRPr="00E171D4">
        <w:t xml:space="preserve">ing </w:t>
      </w:r>
      <w:r w:rsidRPr="00E171D4">
        <w:t xml:space="preserve">the number of Domestic </w:t>
      </w:r>
      <w:r w:rsidR="00E171D4" w:rsidRPr="00E171D4">
        <w:t xml:space="preserve">and </w:t>
      </w:r>
      <w:r w:rsidRPr="00E171D4">
        <w:t xml:space="preserve">Family Violence Coordinator (DFVC) positions within the Brisbane Police Communication Centre to provide near to 24-hour, 7 day per week support to frontline police responding to domestic and family violence incidents across the </w:t>
      </w:r>
      <w:proofErr w:type="gramStart"/>
      <w:r w:rsidR="00832458" w:rsidRPr="00E171D4">
        <w:t>s</w:t>
      </w:r>
      <w:r w:rsidRPr="00E171D4">
        <w:t>tate</w:t>
      </w:r>
      <w:proofErr w:type="gramEnd"/>
    </w:p>
    <w:p w14:paraId="62D854F0" w14:textId="28C5EB1D" w:rsidR="00DB68EC" w:rsidRPr="00DB68EC" w:rsidRDefault="00DB68EC" w:rsidP="003E3DDF">
      <w:pPr>
        <w:pStyle w:val="ListParagraph"/>
        <w:widowControl/>
        <w:numPr>
          <w:ilvl w:val="0"/>
          <w:numId w:val="48"/>
        </w:numPr>
        <w:autoSpaceDE/>
        <w:autoSpaceDN/>
        <w:spacing w:after="60"/>
        <w:ind w:left="357" w:hanging="357"/>
      </w:pPr>
      <w:r>
        <w:t>s</w:t>
      </w:r>
      <w:r w:rsidRPr="00DB68EC">
        <w:t>upporting the expansion of High-Risk Teams across Queensland</w:t>
      </w:r>
    </w:p>
    <w:p w14:paraId="203F56FA" w14:textId="5D25C745" w:rsidR="00DB68EC" w:rsidRPr="00DB68EC" w:rsidRDefault="00DB68EC" w:rsidP="003E3DDF">
      <w:pPr>
        <w:pStyle w:val="ListParagraph"/>
        <w:widowControl/>
        <w:numPr>
          <w:ilvl w:val="0"/>
          <w:numId w:val="48"/>
        </w:numPr>
        <w:autoSpaceDE/>
        <w:autoSpaceDN/>
        <w:spacing w:after="60"/>
      </w:pPr>
      <w:r>
        <w:t>m</w:t>
      </w:r>
      <w:r w:rsidRPr="00DB68EC">
        <w:t>andat</w:t>
      </w:r>
      <w:r w:rsidR="00832458">
        <w:t xml:space="preserve">ing </w:t>
      </w:r>
      <w:r w:rsidRPr="00DB68EC">
        <w:t xml:space="preserve">that every police station or establishment is to have designated a private, safe and secure area, or areas, for members to use for all enquiries, discussions, reports, interviews and investigations with persons presenting to the station or establishment for domestic and family violence </w:t>
      </w:r>
      <w:proofErr w:type="gramStart"/>
      <w:r w:rsidRPr="00DB68EC">
        <w:t>matters</w:t>
      </w:r>
      <w:proofErr w:type="gramEnd"/>
    </w:p>
    <w:p w14:paraId="38F87BDA" w14:textId="68DCA93D" w:rsidR="00DB68EC" w:rsidRPr="00DB68EC" w:rsidRDefault="00DB68EC" w:rsidP="003E3DDF">
      <w:pPr>
        <w:pStyle w:val="ListParagraph"/>
        <w:widowControl/>
        <w:numPr>
          <w:ilvl w:val="0"/>
          <w:numId w:val="48"/>
        </w:numPr>
        <w:autoSpaceDE/>
        <w:autoSpaceDN/>
        <w:spacing w:after="60"/>
        <w:ind w:left="357" w:hanging="357"/>
      </w:pPr>
      <w:r>
        <w:t>c</w:t>
      </w:r>
      <w:r w:rsidRPr="00DB68EC">
        <w:t>ommenc</w:t>
      </w:r>
      <w:r w:rsidR="00832458">
        <w:t xml:space="preserve">ing </w:t>
      </w:r>
      <w:r w:rsidRPr="00DB68EC">
        <w:t xml:space="preserve">updates to all DFV related documents, </w:t>
      </w:r>
      <w:proofErr w:type="gramStart"/>
      <w:r w:rsidRPr="00DB68EC">
        <w:t>policies</w:t>
      </w:r>
      <w:proofErr w:type="gramEnd"/>
      <w:r w:rsidRPr="00DB68EC">
        <w:t xml:space="preserve"> and procedures to prominently and clearly acknowledge that </w:t>
      </w:r>
      <w:r w:rsidR="00F9025E">
        <w:t>DFV</w:t>
      </w:r>
      <w:r w:rsidRPr="00DB68EC">
        <w:t xml:space="preserve"> can affect any person regardless of race, gender, age, beliefs, religion or socioeconomic or cultural background. The causes of </w:t>
      </w:r>
      <w:r w:rsidR="00F9025E">
        <w:t>DFV</w:t>
      </w:r>
      <w:r w:rsidRPr="00DB68EC">
        <w:t xml:space="preserve"> are complex, multi-faceted and influenced by broad and intersectional criminal justice, health and social </w:t>
      </w:r>
      <w:proofErr w:type="gramStart"/>
      <w:r w:rsidRPr="00DB68EC">
        <w:t>issues</w:t>
      </w:r>
      <w:proofErr w:type="gramEnd"/>
    </w:p>
    <w:p w14:paraId="2FB43B87" w14:textId="74558A7C" w:rsidR="00DB68EC" w:rsidRPr="00DB68EC" w:rsidRDefault="00DB68EC" w:rsidP="003E3DDF">
      <w:pPr>
        <w:pStyle w:val="ListParagraph"/>
        <w:widowControl/>
        <w:numPr>
          <w:ilvl w:val="0"/>
          <w:numId w:val="48"/>
        </w:numPr>
        <w:autoSpaceDE/>
        <w:autoSpaceDN/>
        <w:spacing w:after="60"/>
      </w:pPr>
      <w:r>
        <w:t>c</w:t>
      </w:r>
      <w:r w:rsidRPr="00DB68EC">
        <w:t>ontinu</w:t>
      </w:r>
      <w:r w:rsidR="00832458">
        <w:t xml:space="preserve">ing </w:t>
      </w:r>
      <w:r w:rsidRPr="00DB68EC">
        <w:t xml:space="preserve">to support implementation of the Domestic and Family Violence Prevention Strategy 2016-2026 and contribute to the response to the Queensland Women’s Safety and Justice Taskforce, </w:t>
      </w:r>
      <w:proofErr w:type="gramStart"/>
      <w:r w:rsidRPr="00DB68EC">
        <w:t>Hear</w:t>
      </w:r>
      <w:proofErr w:type="gramEnd"/>
      <w:r w:rsidRPr="00DB68EC">
        <w:t xml:space="preserve"> her voice – Report one – addressing coercive control and domestic and family violence in Queensland, and recommendations from the Independent Commission of Inquiry into Queensland Police Service responses to </w:t>
      </w:r>
      <w:r w:rsidR="00F9025E">
        <w:t>DFV</w:t>
      </w:r>
    </w:p>
    <w:p w14:paraId="305C8203" w14:textId="16EA4455" w:rsidR="00DB68EC" w:rsidRPr="00490C7A" w:rsidRDefault="00DB68EC" w:rsidP="003E3DDF">
      <w:pPr>
        <w:numPr>
          <w:ilvl w:val="0"/>
          <w:numId w:val="48"/>
        </w:numPr>
        <w:spacing w:after="60" w:line="240" w:lineRule="auto"/>
        <w:rPr>
          <w:rFonts w:ascii="Arial" w:eastAsia="Times New Roman" w:hAnsi="Arial" w:cs="Arial"/>
        </w:rPr>
      </w:pPr>
      <w:r w:rsidRPr="00490C7A">
        <w:rPr>
          <w:rFonts w:ascii="Arial" w:eastAsia="Times New Roman" w:hAnsi="Arial" w:cs="Arial"/>
        </w:rPr>
        <w:t>implement</w:t>
      </w:r>
      <w:r w:rsidR="00490C7A" w:rsidRPr="00490C7A">
        <w:rPr>
          <w:rFonts w:ascii="Arial" w:eastAsia="Times New Roman" w:hAnsi="Arial" w:cs="Arial"/>
        </w:rPr>
        <w:t>ing</w:t>
      </w:r>
      <w:r w:rsidRPr="00490C7A">
        <w:rPr>
          <w:rFonts w:ascii="Arial" w:eastAsia="Times New Roman" w:hAnsi="Arial" w:cs="Arial"/>
        </w:rPr>
        <w:t xml:space="preserve"> a procedure to ensure frontline officers who attend </w:t>
      </w:r>
      <w:r w:rsidR="00F9025E">
        <w:rPr>
          <w:rFonts w:ascii="Arial" w:eastAsia="Times New Roman" w:hAnsi="Arial" w:cs="Arial"/>
        </w:rPr>
        <w:t>DFV</w:t>
      </w:r>
      <w:r w:rsidRPr="00490C7A">
        <w:rPr>
          <w:rFonts w:ascii="Arial" w:eastAsia="Times New Roman" w:hAnsi="Arial" w:cs="Arial"/>
        </w:rPr>
        <w:t xml:space="preserve"> occurrences meet with a designated senior officer to receive feedback in relation to a sample of their body worn camera every six </w:t>
      </w:r>
      <w:proofErr w:type="gramStart"/>
      <w:r w:rsidRPr="00490C7A">
        <w:rPr>
          <w:rFonts w:ascii="Arial" w:eastAsia="Times New Roman" w:hAnsi="Arial" w:cs="Arial"/>
        </w:rPr>
        <w:t>months</w:t>
      </w:r>
      <w:proofErr w:type="gramEnd"/>
    </w:p>
    <w:p w14:paraId="26939C0E" w14:textId="1CECA7E7" w:rsidR="00DB68EC" w:rsidRPr="00DB68EC" w:rsidRDefault="00DB68EC" w:rsidP="003E3DDF">
      <w:pPr>
        <w:numPr>
          <w:ilvl w:val="0"/>
          <w:numId w:val="48"/>
        </w:numPr>
        <w:spacing w:after="60" w:line="240" w:lineRule="auto"/>
        <w:rPr>
          <w:rFonts w:ascii="Arial" w:eastAsia="Times New Roman" w:hAnsi="Arial" w:cs="Arial"/>
          <w:strike/>
        </w:rPr>
      </w:pPr>
      <w:r>
        <w:rPr>
          <w:rFonts w:ascii="Arial" w:eastAsia="Times New Roman" w:hAnsi="Arial" w:cs="Arial"/>
        </w:rPr>
        <w:lastRenderedPageBreak/>
        <w:t>c</w:t>
      </w:r>
      <w:r w:rsidRPr="00DB68EC">
        <w:rPr>
          <w:rFonts w:ascii="Arial" w:eastAsia="Times New Roman" w:hAnsi="Arial" w:cs="Arial"/>
        </w:rPr>
        <w:t>ollaborat</w:t>
      </w:r>
      <w:r w:rsidR="00832458">
        <w:rPr>
          <w:rFonts w:ascii="Arial" w:eastAsia="Times New Roman" w:hAnsi="Arial" w:cs="Arial"/>
        </w:rPr>
        <w:t>ing</w:t>
      </w:r>
      <w:r w:rsidRPr="00DB68EC">
        <w:rPr>
          <w:rFonts w:ascii="Arial" w:eastAsia="Times New Roman" w:hAnsi="Arial" w:cs="Arial"/>
        </w:rPr>
        <w:t xml:space="preserve"> with frontline members to develop a pocket-sized checklist to assist with investigating </w:t>
      </w:r>
      <w:r w:rsidR="000E472D">
        <w:rPr>
          <w:rFonts w:ascii="Arial" w:eastAsia="Times New Roman" w:hAnsi="Arial" w:cs="Arial"/>
        </w:rPr>
        <w:t>DFV</w:t>
      </w:r>
      <w:r w:rsidRPr="00DB68EC">
        <w:rPr>
          <w:rFonts w:ascii="Arial" w:eastAsia="Times New Roman" w:hAnsi="Arial" w:cs="Arial"/>
        </w:rPr>
        <w:t xml:space="preserve"> incidents and support the decision-making process of officers responding to reports of </w:t>
      </w:r>
      <w:r w:rsidR="000E472D">
        <w:rPr>
          <w:rFonts w:ascii="Arial" w:eastAsia="Times New Roman" w:hAnsi="Arial" w:cs="Arial"/>
        </w:rPr>
        <w:t>DFV</w:t>
      </w:r>
      <w:r w:rsidRPr="00DB68EC">
        <w:rPr>
          <w:rFonts w:ascii="Arial" w:eastAsia="Times New Roman" w:hAnsi="Arial" w:cs="Arial"/>
        </w:rPr>
        <w:t>. The checklist provides members with the steps to be undertaken prior to, during</w:t>
      </w:r>
      <w:r w:rsidR="00832458">
        <w:rPr>
          <w:rFonts w:ascii="Arial" w:eastAsia="Times New Roman" w:hAnsi="Arial" w:cs="Arial"/>
        </w:rPr>
        <w:t>,</w:t>
      </w:r>
      <w:r w:rsidRPr="00DB68EC">
        <w:rPr>
          <w:rFonts w:ascii="Arial" w:eastAsia="Times New Roman" w:hAnsi="Arial" w:cs="Arial"/>
        </w:rPr>
        <w:t xml:space="preserve"> and after the incident and has been distributed </w:t>
      </w:r>
      <w:proofErr w:type="gramStart"/>
      <w:r w:rsidRPr="00DB68EC">
        <w:rPr>
          <w:rFonts w:ascii="Arial" w:eastAsia="Times New Roman" w:hAnsi="Arial" w:cs="Arial"/>
        </w:rPr>
        <w:t>statewide</w:t>
      </w:r>
      <w:proofErr w:type="gramEnd"/>
    </w:p>
    <w:p w14:paraId="07D689F3" w14:textId="3DF21C04" w:rsidR="00DB68EC" w:rsidRPr="00DB68EC" w:rsidRDefault="00DB68EC" w:rsidP="003E3DDF">
      <w:pPr>
        <w:pStyle w:val="ListParagraph"/>
        <w:widowControl/>
        <w:numPr>
          <w:ilvl w:val="0"/>
          <w:numId w:val="48"/>
        </w:numPr>
        <w:autoSpaceDE/>
        <w:autoSpaceDN/>
        <w:spacing w:after="60"/>
        <w:rPr>
          <w:rFonts w:eastAsia="Times New Roman"/>
        </w:rPr>
      </w:pPr>
      <w:r>
        <w:rPr>
          <w:rFonts w:eastAsia="Times New Roman"/>
        </w:rPr>
        <w:t>e</w:t>
      </w:r>
      <w:r w:rsidRPr="00DB68EC">
        <w:rPr>
          <w:rFonts w:eastAsia="Times New Roman"/>
        </w:rPr>
        <w:t>stablish</w:t>
      </w:r>
      <w:r w:rsidR="00832458">
        <w:rPr>
          <w:rFonts w:eastAsia="Times New Roman"/>
        </w:rPr>
        <w:t xml:space="preserve">ing </w:t>
      </w:r>
      <w:r w:rsidRPr="00DB68EC">
        <w:rPr>
          <w:rFonts w:eastAsia="Times New Roman"/>
        </w:rPr>
        <w:t xml:space="preserve">a statewide calendar of events for Domestic and Family Violence Prevention Month with district Domestic, Family Violence and Vulnerable Persons Units, </w:t>
      </w:r>
      <w:r w:rsidR="00E41F3A">
        <w:rPr>
          <w:rFonts w:eastAsia="Times New Roman"/>
        </w:rPr>
        <w:t>High Risk Teams (</w:t>
      </w:r>
      <w:r w:rsidRPr="00DB68EC">
        <w:rPr>
          <w:rFonts w:eastAsia="Times New Roman"/>
        </w:rPr>
        <w:t>HRT</w:t>
      </w:r>
      <w:r w:rsidR="00E41F3A">
        <w:rPr>
          <w:rFonts w:eastAsia="Times New Roman"/>
        </w:rPr>
        <w:t>)</w:t>
      </w:r>
      <w:r w:rsidRPr="00DB68EC">
        <w:rPr>
          <w:rFonts w:eastAsia="Times New Roman"/>
        </w:rPr>
        <w:t xml:space="preserve"> and DFVCs</w:t>
      </w:r>
      <w:r w:rsidR="00832458">
        <w:rPr>
          <w:rFonts w:eastAsia="Times New Roman"/>
        </w:rPr>
        <w:t>. This included</w:t>
      </w:r>
      <w:r w:rsidRPr="00DB68EC">
        <w:rPr>
          <w:rFonts w:eastAsia="Times New Roman"/>
        </w:rPr>
        <w:t xml:space="preserve"> participation in candle lighting ceremonies, walks, tree planting ceremonies, charity sporting events, engagements with sporting teams including the Brisbane Broncos, and concluded with the QPS being a major sponsor at the Challenge DV 2023 Darkness to Daylight Challenge</w:t>
      </w:r>
    </w:p>
    <w:p w14:paraId="077B7C93" w14:textId="0AA22845" w:rsidR="00DB68EC" w:rsidRPr="00DB68EC" w:rsidRDefault="00DB68EC" w:rsidP="003E3DDF">
      <w:pPr>
        <w:pStyle w:val="ListParagraph"/>
        <w:widowControl/>
        <w:numPr>
          <w:ilvl w:val="0"/>
          <w:numId w:val="48"/>
        </w:numPr>
        <w:autoSpaceDE/>
        <w:autoSpaceDN/>
        <w:spacing w:after="120"/>
        <w:ind w:left="357"/>
      </w:pPr>
      <w:r>
        <w:rPr>
          <w:rFonts w:eastAsia="Times New Roman"/>
        </w:rPr>
        <w:t>p</w:t>
      </w:r>
      <w:r w:rsidRPr="00DB68EC">
        <w:rPr>
          <w:rFonts w:eastAsia="Times New Roman"/>
        </w:rPr>
        <w:t>roduc</w:t>
      </w:r>
      <w:r w:rsidR="00832458">
        <w:rPr>
          <w:rFonts w:eastAsia="Times New Roman"/>
        </w:rPr>
        <w:t>ing</w:t>
      </w:r>
      <w:r w:rsidRPr="00DB68EC">
        <w:rPr>
          <w:rFonts w:eastAsia="Times New Roman"/>
        </w:rPr>
        <w:t xml:space="preserve"> the ‘Behind the Doors of Domestic Violence’ podcast series, released in May</w:t>
      </w:r>
      <w:r w:rsidR="00832458">
        <w:rPr>
          <w:rFonts w:eastAsia="Times New Roman"/>
        </w:rPr>
        <w:t xml:space="preserve"> 2023</w:t>
      </w:r>
      <w:r w:rsidRPr="00DB68EC">
        <w:rPr>
          <w:rFonts w:eastAsia="Times New Roman"/>
        </w:rPr>
        <w:t xml:space="preserve"> for Domestic and Family Violence Prevention Month to raise awareness, empower victim survivors and bystanders and change the </w:t>
      </w:r>
      <w:proofErr w:type="spellStart"/>
      <w:r w:rsidRPr="00DB68EC">
        <w:rPr>
          <w:rFonts w:eastAsia="Times New Roman"/>
        </w:rPr>
        <w:t>behaviours</w:t>
      </w:r>
      <w:proofErr w:type="spellEnd"/>
      <w:r w:rsidRPr="00DB68EC">
        <w:rPr>
          <w:rFonts w:eastAsia="Times New Roman"/>
        </w:rPr>
        <w:t xml:space="preserve"> of those who use abusive tactics within their relationships. </w:t>
      </w:r>
    </w:p>
    <w:p w14:paraId="2766C575" w14:textId="0C2989CB" w:rsidR="00DB68EC" w:rsidRPr="00DB68EC" w:rsidRDefault="00DB68EC" w:rsidP="00F92D9D">
      <w:pPr>
        <w:spacing w:after="120" w:line="240" w:lineRule="auto"/>
        <w:rPr>
          <w:rFonts w:ascii="Arial" w:hAnsi="Arial" w:cs="Arial"/>
        </w:rPr>
      </w:pPr>
      <w:r w:rsidRPr="00DB68EC">
        <w:rPr>
          <w:rFonts w:ascii="Arial" w:hAnsi="Arial" w:cs="Arial"/>
        </w:rPr>
        <w:t xml:space="preserve">In November 2022, the Queensland Government announced a suite of initiatives and reforms to provide enhanced support and protections to victims of </w:t>
      </w:r>
      <w:r w:rsidR="000E472D">
        <w:rPr>
          <w:rFonts w:ascii="Arial" w:hAnsi="Arial" w:cs="Arial"/>
        </w:rPr>
        <w:t>DFV</w:t>
      </w:r>
      <w:r w:rsidRPr="00DB68EC">
        <w:rPr>
          <w:rFonts w:ascii="Arial" w:hAnsi="Arial" w:cs="Arial"/>
        </w:rPr>
        <w:t xml:space="preserve">.  </w:t>
      </w:r>
    </w:p>
    <w:p w14:paraId="2CB1D9DE" w14:textId="77777777" w:rsidR="00DB68EC" w:rsidRPr="00DB68EC" w:rsidRDefault="00DB68EC" w:rsidP="00DB68EC">
      <w:pPr>
        <w:spacing w:after="60" w:line="240" w:lineRule="auto"/>
        <w:rPr>
          <w:rFonts w:ascii="Arial" w:hAnsi="Arial" w:cs="Arial"/>
        </w:rPr>
      </w:pPr>
      <w:r w:rsidRPr="00DB68EC">
        <w:rPr>
          <w:rFonts w:ascii="Arial" w:hAnsi="Arial" w:cs="Arial"/>
        </w:rPr>
        <w:t xml:space="preserve">This includes: </w:t>
      </w:r>
    </w:p>
    <w:p w14:paraId="3DFFF49D" w14:textId="7CA7FBBA" w:rsidR="00DB68EC" w:rsidRPr="00DB68EC" w:rsidRDefault="00DB68EC" w:rsidP="003E3DDF">
      <w:pPr>
        <w:pStyle w:val="ListParagraph"/>
        <w:widowControl/>
        <w:numPr>
          <w:ilvl w:val="0"/>
          <w:numId w:val="47"/>
        </w:numPr>
        <w:autoSpaceDE/>
        <w:autoSpaceDN/>
        <w:spacing w:after="60"/>
        <w:ind w:left="357" w:hanging="357"/>
      </w:pPr>
      <w:r w:rsidRPr="00DB68EC">
        <w:t xml:space="preserve">rolling out 300 </w:t>
      </w:r>
      <w:r w:rsidR="00EC30B4">
        <w:t>DFV</w:t>
      </w:r>
      <w:r w:rsidRPr="00DB68EC">
        <w:t xml:space="preserve"> support workers in police stations across Queensland</w:t>
      </w:r>
      <w:r w:rsidR="00C057CE">
        <w:t>, led by the Department of Justice and Attorney-General</w:t>
      </w:r>
    </w:p>
    <w:p w14:paraId="1F57F225" w14:textId="4C214724" w:rsidR="00DB68EC" w:rsidRPr="00344AEB" w:rsidRDefault="00DB68EC" w:rsidP="003E3DDF">
      <w:pPr>
        <w:pStyle w:val="ListParagraph"/>
        <w:widowControl/>
        <w:numPr>
          <w:ilvl w:val="0"/>
          <w:numId w:val="47"/>
        </w:numPr>
        <w:autoSpaceDE/>
        <w:autoSpaceDN/>
        <w:spacing w:after="60"/>
        <w:ind w:left="357" w:hanging="357"/>
      </w:pPr>
      <w:r>
        <w:t>r</w:t>
      </w:r>
      <w:r w:rsidRPr="00344AEB">
        <w:t>oll</w:t>
      </w:r>
      <w:r>
        <w:t xml:space="preserve">ing </w:t>
      </w:r>
      <w:r w:rsidRPr="00344AEB">
        <w:t xml:space="preserve">out 30 additional </w:t>
      </w:r>
      <w:r w:rsidR="0099592E">
        <w:t>DFV</w:t>
      </w:r>
      <w:r w:rsidRPr="00344AEB">
        <w:t xml:space="preserve"> liaison officers across Queensland</w:t>
      </w:r>
    </w:p>
    <w:p w14:paraId="0BF13762" w14:textId="77777777" w:rsidR="00DB68EC" w:rsidRPr="00344AEB" w:rsidRDefault="00DB68EC" w:rsidP="003E3DDF">
      <w:pPr>
        <w:pStyle w:val="ListParagraph"/>
        <w:widowControl/>
        <w:numPr>
          <w:ilvl w:val="0"/>
          <w:numId w:val="47"/>
        </w:numPr>
        <w:autoSpaceDE/>
        <w:autoSpaceDN/>
        <w:spacing w:after="60"/>
        <w:ind w:left="357" w:hanging="357"/>
      </w:pPr>
      <w:r>
        <w:t>r</w:t>
      </w:r>
      <w:r w:rsidRPr="00344AEB">
        <w:t>ol</w:t>
      </w:r>
      <w:r>
        <w:t xml:space="preserve">ling </w:t>
      </w:r>
      <w:r w:rsidRPr="00344AEB">
        <w:t>out 30 additional Cultural Liaison Officers across Queensland</w:t>
      </w:r>
    </w:p>
    <w:p w14:paraId="3FE65815" w14:textId="77777777" w:rsidR="00DB68EC" w:rsidRPr="00344AEB" w:rsidRDefault="00DB68EC" w:rsidP="003E3DDF">
      <w:pPr>
        <w:pStyle w:val="ListParagraph"/>
        <w:widowControl/>
        <w:numPr>
          <w:ilvl w:val="0"/>
          <w:numId w:val="47"/>
        </w:numPr>
        <w:autoSpaceDE/>
        <w:autoSpaceDN/>
        <w:spacing w:after="60"/>
        <w:ind w:left="357" w:hanging="357"/>
      </w:pPr>
      <w:r>
        <w:t>r</w:t>
      </w:r>
      <w:r w:rsidRPr="00344AEB">
        <w:t>oll</w:t>
      </w:r>
      <w:r>
        <w:t xml:space="preserve">ing </w:t>
      </w:r>
      <w:r w:rsidRPr="00344AEB">
        <w:t>out 10 additional specialist Police Prosecutors for Circuit Court</w:t>
      </w:r>
    </w:p>
    <w:p w14:paraId="02CE014A" w14:textId="33B305DF" w:rsidR="00DB68EC" w:rsidRPr="00344AEB" w:rsidRDefault="00DB68EC" w:rsidP="003E3DDF">
      <w:pPr>
        <w:pStyle w:val="ListParagraph"/>
        <w:widowControl/>
        <w:numPr>
          <w:ilvl w:val="0"/>
          <w:numId w:val="47"/>
        </w:numPr>
        <w:autoSpaceDE/>
        <w:autoSpaceDN/>
        <w:spacing w:after="120"/>
      </w:pPr>
      <w:r>
        <w:t>a</w:t>
      </w:r>
      <w:r w:rsidRPr="00344AEB">
        <w:t>ppoint</w:t>
      </w:r>
      <w:r>
        <w:t>ing a</w:t>
      </w:r>
      <w:r w:rsidRPr="00344AEB">
        <w:t xml:space="preserve"> Special Coordinator for Police Reform</w:t>
      </w:r>
      <w:r w:rsidR="004C2077">
        <w:t xml:space="preserve">. </w:t>
      </w:r>
    </w:p>
    <w:p w14:paraId="01CFA1C7" w14:textId="77777777" w:rsidR="00DB68EC" w:rsidRPr="00A96E55" w:rsidRDefault="00DB68EC" w:rsidP="00DB68EC">
      <w:pPr>
        <w:spacing w:after="120" w:line="240" w:lineRule="auto"/>
        <w:rPr>
          <w:rFonts w:ascii="Arial" w:hAnsi="Arial" w:cs="Arial"/>
          <w:b/>
          <w:bCs/>
        </w:rPr>
      </w:pPr>
      <w:r w:rsidRPr="00A96E55">
        <w:rPr>
          <w:rFonts w:ascii="Arial" w:hAnsi="Arial" w:cs="Arial"/>
          <w:b/>
          <w:bCs/>
        </w:rPr>
        <w:t>Referral services</w:t>
      </w:r>
    </w:p>
    <w:p w14:paraId="157DF283" w14:textId="46D30482" w:rsidR="00DB68EC" w:rsidRDefault="00DB68EC" w:rsidP="00DB68EC">
      <w:pPr>
        <w:spacing w:after="120" w:line="240" w:lineRule="auto"/>
        <w:rPr>
          <w:rFonts w:ascii="Arial" w:hAnsi="Arial" w:cs="Arial"/>
        </w:rPr>
      </w:pPr>
      <w:r>
        <w:rPr>
          <w:rFonts w:ascii="Arial" w:hAnsi="Arial" w:cs="Arial"/>
        </w:rPr>
        <w:t xml:space="preserve">The QPS has many strategies to prevent, disrupt, </w:t>
      </w:r>
      <w:proofErr w:type="gramStart"/>
      <w:r>
        <w:rPr>
          <w:rFonts w:ascii="Arial" w:hAnsi="Arial" w:cs="Arial"/>
        </w:rPr>
        <w:t>respond</w:t>
      </w:r>
      <w:proofErr w:type="gramEnd"/>
      <w:r>
        <w:rPr>
          <w:rFonts w:ascii="Arial" w:hAnsi="Arial" w:cs="Arial"/>
        </w:rPr>
        <w:t xml:space="preserve"> and investigate </w:t>
      </w:r>
      <w:r w:rsidR="00FB5DB7">
        <w:rPr>
          <w:rFonts w:ascii="Arial" w:hAnsi="Arial" w:cs="Arial"/>
        </w:rPr>
        <w:t>DFV</w:t>
      </w:r>
      <w:r>
        <w:rPr>
          <w:rFonts w:ascii="Arial" w:hAnsi="Arial" w:cs="Arial"/>
        </w:rPr>
        <w:t xml:space="preserve"> in Queensland. In addition, the Queensland Police Referral Service allows officers to connect at-risk and vulnerable persons with over 530 external support providers covering 67 different vulnerabilities including </w:t>
      </w:r>
      <w:r w:rsidR="00FB5DB7">
        <w:rPr>
          <w:rFonts w:ascii="Arial" w:hAnsi="Arial" w:cs="Arial"/>
        </w:rPr>
        <w:t>DFV</w:t>
      </w:r>
      <w:r>
        <w:rPr>
          <w:rFonts w:ascii="Arial" w:hAnsi="Arial" w:cs="Arial"/>
        </w:rPr>
        <w:t xml:space="preserve">, mental health, </w:t>
      </w:r>
      <w:proofErr w:type="gramStart"/>
      <w:r>
        <w:rPr>
          <w:rFonts w:ascii="Arial" w:hAnsi="Arial" w:cs="Arial"/>
        </w:rPr>
        <w:t>homelessness</w:t>
      </w:r>
      <w:proofErr w:type="gramEnd"/>
      <w:r>
        <w:rPr>
          <w:rFonts w:ascii="Arial" w:hAnsi="Arial" w:cs="Arial"/>
        </w:rPr>
        <w:t xml:space="preserve"> and victim support.  </w:t>
      </w:r>
    </w:p>
    <w:p w14:paraId="4FB20291" w14:textId="77777777" w:rsidR="00680CBC" w:rsidRPr="00DB68EC" w:rsidRDefault="00680CBC" w:rsidP="00680CBC">
      <w:pPr>
        <w:spacing w:after="120"/>
        <w:jc w:val="both"/>
        <w:rPr>
          <w:rFonts w:ascii="Arial" w:hAnsi="Arial" w:cs="Arial"/>
        </w:rPr>
      </w:pPr>
      <w:r w:rsidRPr="00DB68EC">
        <w:rPr>
          <w:rFonts w:ascii="Arial" w:hAnsi="Arial" w:cs="Arial"/>
          <w:b/>
          <w:bCs/>
        </w:rPr>
        <w:t xml:space="preserve">Domestic and Family Violence and Vulnerable Persons Training Unit </w:t>
      </w:r>
    </w:p>
    <w:p w14:paraId="7B194EE3" w14:textId="20D8267F" w:rsidR="00680CBC" w:rsidRPr="00680CBC" w:rsidRDefault="00680CBC" w:rsidP="0011633B">
      <w:pPr>
        <w:spacing w:after="120" w:line="240" w:lineRule="auto"/>
        <w:rPr>
          <w:rFonts w:ascii="Arial" w:hAnsi="Arial" w:cs="Arial"/>
        </w:rPr>
      </w:pPr>
      <w:r w:rsidRPr="00680CBC">
        <w:rPr>
          <w:rFonts w:ascii="Arial" w:hAnsi="Arial" w:cs="Arial"/>
        </w:rPr>
        <w:t>In response to the Commission of Inquiry into Queensland Police Service responses to domestic and family violence, the Women’s Safety and Justice Taskforce recommendations, and findings from DFV related Coronial Inquests, the Q</w:t>
      </w:r>
      <w:r>
        <w:rPr>
          <w:rFonts w:ascii="Arial" w:hAnsi="Arial" w:cs="Arial"/>
        </w:rPr>
        <w:t>PS</w:t>
      </w:r>
      <w:r w:rsidRPr="00680CBC">
        <w:rPr>
          <w:rFonts w:ascii="Arial" w:hAnsi="Arial" w:cs="Arial"/>
        </w:rPr>
        <w:t xml:space="preserve"> has developed and delivered a range of targeted training courses to personnel across the </w:t>
      </w:r>
      <w:r>
        <w:rPr>
          <w:rFonts w:ascii="Arial" w:hAnsi="Arial" w:cs="Arial"/>
        </w:rPr>
        <w:t>s</w:t>
      </w:r>
      <w:r w:rsidRPr="00680CBC">
        <w:rPr>
          <w:rFonts w:ascii="Arial" w:hAnsi="Arial" w:cs="Arial"/>
        </w:rPr>
        <w:t>tate including:</w:t>
      </w:r>
    </w:p>
    <w:p w14:paraId="14F44EFB" w14:textId="70AE8C6E" w:rsidR="00680CBC" w:rsidRPr="00680CBC" w:rsidRDefault="00680CBC" w:rsidP="003E3DDF">
      <w:pPr>
        <w:pStyle w:val="ListParagraph"/>
        <w:widowControl/>
        <w:numPr>
          <w:ilvl w:val="0"/>
          <w:numId w:val="36"/>
        </w:numPr>
        <w:autoSpaceDE/>
        <w:autoSpaceDN/>
        <w:spacing w:after="120"/>
        <w:ind w:left="360"/>
      </w:pPr>
      <w:bookmarkStart w:id="30" w:name="_Hlk139632976"/>
      <w:r w:rsidRPr="00680CBC">
        <w:t xml:space="preserve">development and delivery of the </w:t>
      </w:r>
      <w:r>
        <w:t>three</w:t>
      </w:r>
      <w:r w:rsidRPr="00680CBC">
        <w:t>-day fac</w:t>
      </w:r>
      <w:r>
        <w:t>e-</w:t>
      </w:r>
      <w:r w:rsidRPr="00680CBC">
        <w:t>to</w:t>
      </w:r>
      <w:r>
        <w:t>-</w:t>
      </w:r>
      <w:r w:rsidRPr="00680CBC">
        <w:t>face training product</w:t>
      </w:r>
      <w:r w:rsidR="0011633B">
        <w:t xml:space="preserve"> – </w:t>
      </w:r>
      <w:r w:rsidRPr="00680CBC">
        <w:t>DFV: The Holistic Approach user course. This was a foundational course focused on the use of the Domestic Violence Protective Assessment Framework (PAF) through investigations as a vital tool to identify risk factors</w:t>
      </w:r>
      <w:r w:rsidR="0011633B">
        <w:t xml:space="preserve"> and</w:t>
      </w:r>
      <w:r w:rsidRPr="00680CBC">
        <w:t xml:space="preserve"> the person most in need of protection and to inform appropriate policing action in line with current legislation. This course included opportunities for participants to </w:t>
      </w:r>
      <w:proofErr w:type="spellStart"/>
      <w:r w:rsidRPr="00680CBC">
        <w:t>analyse</w:t>
      </w:r>
      <w:proofErr w:type="spellEnd"/>
      <w:r w:rsidRPr="00680CBC">
        <w:t xml:space="preserve"> policing DFV at the local level, investigations (Victim Centric Trauma Informed </w:t>
      </w:r>
      <w:r w:rsidR="008C389D">
        <w:t>[</w:t>
      </w:r>
      <w:r w:rsidRPr="00680CBC">
        <w:t>VCTI</w:t>
      </w:r>
      <w:r w:rsidR="008C389D">
        <w:t>]</w:t>
      </w:r>
      <w:r w:rsidRPr="00680CBC">
        <w:t xml:space="preserve"> approach), coercive control, quality risk assessment and the impact of culture on DFV policing responses. This course</w:t>
      </w:r>
      <w:r w:rsidR="0011633B">
        <w:t xml:space="preserve"> was mandatory for all police officers </w:t>
      </w:r>
      <w:r w:rsidRPr="00680CBC">
        <w:t>up to and including Superintendent, and targeted unsworn members who have contact with members of the public. As of 30 June 2023, 13</w:t>
      </w:r>
      <w:r w:rsidR="0011633B">
        <w:t>,</w:t>
      </w:r>
      <w:r w:rsidRPr="00680CBC">
        <w:t xml:space="preserve">543 personnel have completed this face-to-face </w:t>
      </w:r>
      <w:proofErr w:type="gramStart"/>
      <w:r w:rsidRPr="00680CBC">
        <w:t>training</w:t>
      </w:r>
      <w:proofErr w:type="gramEnd"/>
    </w:p>
    <w:p w14:paraId="7A4F550F" w14:textId="2860B80F" w:rsidR="00680CBC" w:rsidRPr="00680CBC" w:rsidRDefault="00680CBC" w:rsidP="003E3DDF">
      <w:pPr>
        <w:pStyle w:val="ListParagraph"/>
        <w:widowControl/>
        <w:numPr>
          <w:ilvl w:val="0"/>
          <w:numId w:val="36"/>
        </w:numPr>
        <w:autoSpaceDE/>
        <w:autoSpaceDN/>
        <w:spacing w:after="120"/>
        <w:ind w:left="360"/>
      </w:pPr>
      <w:r w:rsidRPr="00680CBC">
        <w:t>development and delivery of the five-day face to face Domestic, Family Violence and Vulnerable Persons Specialist Course.</w:t>
      </w:r>
      <w:r w:rsidR="0011633B">
        <w:t xml:space="preserve"> </w:t>
      </w:r>
      <w:r w:rsidRPr="00680CBC">
        <w:t xml:space="preserve">This course is mandatory for members of </w:t>
      </w:r>
      <w:r w:rsidR="0011633B">
        <w:t>the Domestic, Family Violence and Vulnerable Persons Command</w:t>
      </w:r>
      <w:r w:rsidRPr="00680CBC">
        <w:t>, DFV Coordinators and Officers, Station D</w:t>
      </w:r>
      <w:r w:rsidR="0099592E">
        <w:t>F</w:t>
      </w:r>
      <w:r w:rsidRPr="00680CBC">
        <w:t xml:space="preserve">V Liaison Officers, Specialist DFV Investigators, Specialist DFV Prosecutors and High-Risk Team members from across the </w:t>
      </w:r>
      <w:r w:rsidR="0011633B">
        <w:t>s</w:t>
      </w:r>
      <w:r w:rsidRPr="00680CBC">
        <w:t xml:space="preserve">tate. This specialist course reinforces the adoption of a holistic approach when managing DFV incidents and has been developed by academics and specialists to ensure </w:t>
      </w:r>
      <w:r w:rsidR="0011633B">
        <w:t>it is</w:t>
      </w:r>
      <w:r w:rsidRPr="00680CBC">
        <w:t xml:space="preserve"> evidence</w:t>
      </w:r>
      <w:r w:rsidR="0011633B">
        <w:t>-</w:t>
      </w:r>
      <w:r w:rsidRPr="00680CBC">
        <w:t xml:space="preserve">based and broad in its </w:t>
      </w:r>
      <w:r w:rsidRPr="00680CBC">
        <w:lastRenderedPageBreak/>
        <w:t xml:space="preserve">subject covering. It also builds on the knowledge provided in the </w:t>
      </w:r>
      <w:r w:rsidR="0011633B">
        <w:t>three-</w:t>
      </w:r>
      <w:r w:rsidRPr="00680CBC">
        <w:t>day DFV: The Holistic Approach Course</w:t>
      </w:r>
      <w:r w:rsidRPr="00680CBC">
        <w:rPr>
          <w:i/>
          <w:iCs/>
        </w:rPr>
        <w:t>.</w:t>
      </w:r>
      <w:r w:rsidRPr="00680CBC">
        <w:rPr>
          <w:rStyle w:val="Emphasis"/>
        </w:rPr>
        <w:t xml:space="preserve"> </w:t>
      </w:r>
      <w:r w:rsidRPr="00680CBC">
        <w:t>As of 30 June 2023, 120 personnel have completed the five-day DFVVP Specialist Course</w:t>
      </w:r>
    </w:p>
    <w:p w14:paraId="2D5784CE" w14:textId="321A3E0A" w:rsidR="0011633B" w:rsidRDefault="00680CBC" w:rsidP="003E3DDF">
      <w:pPr>
        <w:pStyle w:val="ListParagraph"/>
        <w:widowControl/>
        <w:numPr>
          <w:ilvl w:val="0"/>
          <w:numId w:val="36"/>
        </w:numPr>
        <w:autoSpaceDE/>
        <w:autoSpaceDN/>
        <w:spacing w:after="120"/>
        <w:ind w:left="360"/>
      </w:pPr>
      <w:r w:rsidRPr="00680CBC">
        <w:t>development of the two-day DFV: The Holistic Approach Extension Course for statewide face</w:t>
      </w:r>
      <w:r w:rsidR="0011633B">
        <w:t>-</w:t>
      </w:r>
      <w:r w:rsidRPr="00680CBC">
        <w:t>to</w:t>
      </w:r>
      <w:r w:rsidR="0011633B">
        <w:t>-</w:t>
      </w:r>
      <w:r w:rsidRPr="00680CBC">
        <w:t>face delivery in the 2023</w:t>
      </w:r>
      <w:r w:rsidR="0011633B">
        <w:t>-24</w:t>
      </w:r>
      <w:r w:rsidRPr="00680CBC">
        <w:t xml:space="preserve"> training year, </w:t>
      </w:r>
      <w:r w:rsidR="0011633B">
        <w:t xml:space="preserve">commencing </w:t>
      </w:r>
      <w:r w:rsidRPr="00680CBC">
        <w:t xml:space="preserve">1 July 2023. This training course builds upon the VCTI approaches established in the </w:t>
      </w:r>
      <w:r w:rsidR="0011633B">
        <w:t>three-</w:t>
      </w:r>
      <w:r w:rsidRPr="00680CBC">
        <w:t xml:space="preserve">day Holistic Approach foundation course. The purpose of this </w:t>
      </w:r>
      <w:r w:rsidR="0011633B">
        <w:t>c</w:t>
      </w:r>
      <w:r w:rsidRPr="00680CBC">
        <w:t xml:space="preserve">ourse is to </w:t>
      </w:r>
      <w:proofErr w:type="spellStart"/>
      <w:r w:rsidRPr="00680CBC">
        <w:t>recognise</w:t>
      </w:r>
      <w:proofErr w:type="spellEnd"/>
      <w:r w:rsidRPr="00680CBC">
        <w:t xml:space="preserve"> and implement best practice holistic investigation to DFV that </w:t>
      </w:r>
      <w:proofErr w:type="spellStart"/>
      <w:r w:rsidRPr="00680CBC">
        <w:t>prioritises</w:t>
      </w:r>
      <w:proofErr w:type="spellEnd"/>
      <w:r w:rsidRPr="00680CBC">
        <w:t xml:space="preserve"> victim-survivor safety, perpetrator accountability and meets community </w:t>
      </w:r>
      <w:proofErr w:type="gramStart"/>
      <w:r w:rsidRPr="00680CBC">
        <w:t>expectations</w:t>
      </w:r>
      <w:proofErr w:type="gramEnd"/>
    </w:p>
    <w:p w14:paraId="45F0931B" w14:textId="557E52E7" w:rsidR="001C6649" w:rsidRDefault="001C6649" w:rsidP="003E3DDF">
      <w:pPr>
        <w:pStyle w:val="ListParagraph"/>
        <w:widowControl/>
        <w:numPr>
          <w:ilvl w:val="0"/>
          <w:numId w:val="36"/>
        </w:numPr>
        <w:autoSpaceDE/>
        <w:autoSpaceDN/>
        <w:spacing w:after="120"/>
        <w:ind w:left="360"/>
      </w:pPr>
      <w:r>
        <w:t xml:space="preserve">the development and delivery of </w:t>
      </w:r>
      <w:r w:rsidR="00C70B63">
        <w:t>O</w:t>
      </w:r>
      <w:r>
        <w:t xml:space="preserve">nline </w:t>
      </w:r>
      <w:r w:rsidR="00C70B63">
        <w:t>L</w:t>
      </w:r>
      <w:r>
        <w:t xml:space="preserve">earning </w:t>
      </w:r>
      <w:r w:rsidR="00C70B63">
        <w:t>P</w:t>
      </w:r>
      <w:r>
        <w:t xml:space="preserve">roducts (OLP) including: </w:t>
      </w:r>
    </w:p>
    <w:p w14:paraId="5FEADCFE" w14:textId="1A7F41FC" w:rsidR="001C6649" w:rsidRDefault="00680CBC" w:rsidP="003E3DDF">
      <w:pPr>
        <w:pStyle w:val="ListParagraph"/>
        <w:widowControl/>
        <w:numPr>
          <w:ilvl w:val="0"/>
          <w:numId w:val="66"/>
        </w:numPr>
        <w:autoSpaceDE/>
        <w:autoSpaceDN/>
        <w:spacing w:after="120"/>
      </w:pPr>
      <w:r w:rsidRPr="00680CBC">
        <w:t xml:space="preserve">Policing Enhancement Training </w:t>
      </w:r>
      <w:r w:rsidR="001C6649">
        <w:t xml:space="preserve">OLP which </w:t>
      </w:r>
      <w:r w:rsidR="001C6649" w:rsidRPr="00680CBC">
        <w:t xml:space="preserve">includes the definition of </w:t>
      </w:r>
      <w:r w:rsidR="001C6649">
        <w:t xml:space="preserve">domestic violence </w:t>
      </w:r>
      <w:r w:rsidR="001C6649" w:rsidRPr="00680CBC">
        <w:t>and relevant relationship in accordance with legislation, outlin</w:t>
      </w:r>
      <w:r w:rsidR="001C6649">
        <w:t xml:space="preserve">ing </w:t>
      </w:r>
      <w:r w:rsidR="001C6649" w:rsidRPr="00680CBC">
        <w:t>and appl</w:t>
      </w:r>
      <w:r w:rsidR="001C6649">
        <w:t>ying</w:t>
      </w:r>
      <w:r w:rsidR="001C6649" w:rsidRPr="00680CBC">
        <w:t xml:space="preserve"> the legislative and procedural requirements and considerations when investigating </w:t>
      </w:r>
      <w:r w:rsidR="001C6649">
        <w:t>domestic violence</w:t>
      </w:r>
      <w:r w:rsidR="001C6649" w:rsidRPr="00680CBC">
        <w:t>, appl</w:t>
      </w:r>
      <w:r w:rsidR="001C6649">
        <w:t xml:space="preserve">ying </w:t>
      </w:r>
      <w:r w:rsidR="001C6649" w:rsidRPr="00680CBC">
        <w:t>relevant legislative provisions and the u</w:t>
      </w:r>
      <w:r w:rsidR="00C04A20">
        <w:t>se</w:t>
      </w:r>
      <w:r w:rsidR="001C6649" w:rsidRPr="00680CBC">
        <w:t xml:space="preserve"> of the PAF for a domestic violence incident in accordance with </w:t>
      </w:r>
      <w:proofErr w:type="spellStart"/>
      <w:r w:rsidR="001C6649" w:rsidRPr="00680CBC">
        <w:t>organisational</w:t>
      </w:r>
      <w:proofErr w:type="spellEnd"/>
      <w:r w:rsidR="001C6649" w:rsidRPr="00680CBC">
        <w:t xml:space="preserve"> procedures. As </w:t>
      </w:r>
      <w:proofErr w:type="gramStart"/>
      <w:r w:rsidR="001C6649">
        <w:t>at</w:t>
      </w:r>
      <w:proofErr w:type="gramEnd"/>
      <w:r w:rsidR="001C6649">
        <w:t xml:space="preserve"> 30 J</w:t>
      </w:r>
      <w:r w:rsidR="001C6649" w:rsidRPr="00680CBC">
        <w:t>une 2023, 14</w:t>
      </w:r>
      <w:r w:rsidR="001C6649">
        <w:t>,</w:t>
      </w:r>
      <w:r w:rsidR="001C6649" w:rsidRPr="00680CBC">
        <w:t>455 members have completed this OLP</w:t>
      </w:r>
    </w:p>
    <w:p w14:paraId="0C8C139D" w14:textId="5D6C0B63" w:rsidR="00680CBC" w:rsidRPr="00680CBC" w:rsidRDefault="00680CBC" w:rsidP="003E3DDF">
      <w:pPr>
        <w:pStyle w:val="ListParagraph"/>
        <w:widowControl/>
        <w:numPr>
          <w:ilvl w:val="0"/>
          <w:numId w:val="66"/>
        </w:numPr>
        <w:autoSpaceDE/>
        <w:autoSpaceDN/>
        <w:spacing w:after="120"/>
      </w:pPr>
      <w:r w:rsidRPr="00680CBC">
        <w:t>Coercive Control</w:t>
      </w:r>
      <w:r w:rsidR="00574630">
        <w:t xml:space="preserve"> </w:t>
      </w:r>
      <w:r w:rsidRPr="00680CBC">
        <w:t>OLP</w:t>
      </w:r>
      <w:r w:rsidR="001C6649">
        <w:t xml:space="preserve"> which provides p</w:t>
      </w:r>
      <w:r w:rsidRPr="00680CBC">
        <w:t xml:space="preserve">articipants with an understanding of coercive control, the importance to view isolated incidents of DFV as potentially part of a broader pattern of </w:t>
      </w:r>
      <w:proofErr w:type="spellStart"/>
      <w:r w:rsidRPr="00680CBC">
        <w:t>behaviour</w:t>
      </w:r>
      <w:proofErr w:type="spellEnd"/>
      <w:r w:rsidRPr="00680CBC">
        <w:t xml:space="preserve"> designed to establish and maintain power and control over a victim, an understanding of the cumulative impacts of coercive control on adult and child victims and how this may impact decision-making </w:t>
      </w:r>
      <w:proofErr w:type="spellStart"/>
      <w:r w:rsidRPr="00680CBC">
        <w:t>behaviour</w:t>
      </w:r>
      <w:proofErr w:type="spellEnd"/>
      <w:r w:rsidRPr="00680CBC">
        <w:t xml:space="preserve">, knowledge of perpetrator tactics and </w:t>
      </w:r>
      <w:proofErr w:type="spellStart"/>
      <w:r w:rsidRPr="00680CBC">
        <w:t>behaviours</w:t>
      </w:r>
      <w:proofErr w:type="spellEnd"/>
      <w:r w:rsidRPr="00680CBC">
        <w:t xml:space="preserve"> used to establish and maintain power and control over adult victims and children,</w:t>
      </w:r>
      <w:r w:rsidR="001C6649">
        <w:t xml:space="preserve"> and</w:t>
      </w:r>
      <w:r w:rsidRPr="00680CBC">
        <w:t xml:space="preserve"> an understanding of how to identify and investigate coercive control within the current legislative framework. As of 30 June 2023, 16</w:t>
      </w:r>
      <w:r w:rsidR="001C6649">
        <w:t>,</w:t>
      </w:r>
      <w:r w:rsidRPr="00680CBC">
        <w:t>281 members have completed this OLP.</w:t>
      </w:r>
      <w:r w:rsidR="0011633B">
        <w:t xml:space="preserve"> </w:t>
      </w:r>
    </w:p>
    <w:p w14:paraId="5C95F0F3" w14:textId="35836D88" w:rsidR="00574630" w:rsidRPr="001873D4" w:rsidRDefault="00574630" w:rsidP="0011633B">
      <w:pPr>
        <w:spacing w:after="120" w:line="240" w:lineRule="auto"/>
        <w:rPr>
          <w:rFonts w:ascii="Arial" w:hAnsi="Arial" w:cs="Arial"/>
          <w:b/>
          <w:bCs/>
        </w:rPr>
      </w:pPr>
      <w:bookmarkStart w:id="31" w:name="_Hlk146570606"/>
      <w:bookmarkEnd w:id="30"/>
      <w:r w:rsidRPr="001873D4">
        <w:rPr>
          <w:rFonts w:ascii="Arial" w:hAnsi="Arial" w:cs="Arial"/>
          <w:b/>
          <w:bCs/>
        </w:rPr>
        <w:t>Tough new laws for child sex offenders</w:t>
      </w:r>
    </w:p>
    <w:p w14:paraId="7F4973AA" w14:textId="5AF16CBA" w:rsidR="00574630" w:rsidRDefault="00574630" w:rsidP="0011633B">
      <w:pPr>
        <w:spacing w:after="60" w:line="240" w:lineRule="auto"/>
        <w:rPr>
          <w:rFonts w:ascii="Arial" w:hAnsi="Arial" w:cs="Arial"/>
        </w:rPr>
      </w:pPr>
      <w:r w:rsidRPr="595848FC">
        <w:rPr>
          <w:rFonts w:ascii="Arial" w:hAnsi="Arial" w:cs="Arial"/>
        </w:rPr>
        <w:t xml:space="preserve">Tough new laws to support police efforts to stop reportable offenders using the latest online technology to offend against children were </w:t>
      </w:r>
      <w:r w:rsidR="003138D7">
        <w:rPr>
          <w:rFonts w:ascii="Arial" w:hAnsi="Arial" w:cs="Arial"/>
        </w:rPr>
        <w:t>introduced into</w:t>
      </w:r>
      <w:r w:rsidRPr="595848FC">
        <w:rPr>
          <w:rFonts w:ascii="Arial" w:hAnsi="Arial" w:cs="Arial"/>
        </w:rPr>
        <w:t xml:space="preserve"> Parliament </w:t>
      </w:r>
      <w:r w:rsidR="003138D7">
        <w:rPr>
          <w:rFonts w:ascii="Arial" w:hAnsi="Arial" w:cs="Arial"/>
        </w:rPr>
        <w:t>in October 2022</w:t>
      </w:r>
      <w:r w:rsidRPr="595848FC">
        <w:rPr>
          <w:rFonts w:ascii="Arial" w:hAnsi="Arial" w:cs="Arial"/>
        </w:rPr>
        <w:t xml:space="preserve">. The </w:t>
      </w:r>
      <w:r w:rsidRPr="595848FC">
        <w:rPr>
          <w:rFonts w:ascii="Arial" w:hAnsi="Arial" w:cs="Arial"/>
          <w:i/>
          <w:iCs/>
        </w:rPr>
        <w:t>Child Protection (Offenders Reporting and Offender Prohibition Order) and Other Legislation Amendment Bill 2022</w:t>
      </w:r>
      <w:r w:rsidRPr="595848FC">
        <w:rPr>
          <w:rFonts w:ascii="Arial" w:hAnsi="Arial" w:cs="Arial"/>
        </w:rPr>
        <w:t xml:space="preserve"> targets technology-based offending. In a first for Australia, the new measures will seek to prevent and seriously disrupt these practices by: </w:t>
      </w:r>
    </w:p>
    <w:p w14:paraId="3FE73559" w14:textId="0D6DE81D" w:rsidR="00574630" w:rsidRDefault="00574630" w:rsidP="003E3DDF">
      <w:pPr>
        <w:pStyle w:val="ListParagraph"/>
        <w:widowControl/>
        <w:numPr>
          <w:ilvl w:val="0"/>
          <w:numId w:val="39"/>
        </w:numPr>
        <w:autoSpaceDE/>
        <w:autoSpaceDN/>
        <w:spacing w:after="60"/>
        <w:ind w:left="357" w:hanging="357"/>
      </w:pPr>
      <w:r>
        <w:t xml:space="preserve">expanding police powers to enter the residence of a reportable offender to undertake a digital device </w:t>
      </w:r>
      <w:proofErr w:type="gramStart"/>
      <w:r>
        <w:t>inspection</w:t>
      </w:r>
      <w:proofErr w:type="gramEnd"/>
    </w:p>
    <w:p w14:paraId="23F66316" w14:textId="71667874" w:rsidR="00574630" w:rsidRDefault="00574630" w:rsidP="003E3DDF">
      <w:pPr>
        <w:pStyle w:val="ListParagraph"/>
        <w:widowControl/>
        <w:numPr>
          <w:ilvl w:val="0"/>
          <w:numId w:val="39"/>
        </w:numPr>
        <w:autoSpaceDE/>
        <w:autoSpaceDN/>
        <w:spacing w:after="60"/>
        <w:ind w:left="357" w:hanging="357"/>
      </w:pPr>
      <w:r>
        <w:t xml:space="preserve">requiring reportable offenders to disclose the use of their </w:t>
      </w:r>
      <w:proofErr w:type="spellStart"/>
      <w:r>
        <w:t>anonymising</w:t>
      </w:r>
      <w:proofErr w:type="spellEnd"/>
      <w:r>
        <w:t xml:space="preserve"> software, vault and black hole </w:t>
      </w:r>
      <w:proofErr w:type="gramStart"/>
      <w:r>
        <w:t>applications</w:t>
      </w:r>
      <w:proofErr w:type="gramEnd"/>
      <w:r>
        <w:t xml:space="preserve"> </w:t>
      </w:r>
    </w:p>
    <w:p w14:paraId="3E440EF8" w14:textId="0E1C0C44" w:rsidR="00574630" w:rsidRDefault="00574630" w:rsidP="003E3DDF">
      <w:pPr>
        <w:pStyle w:val="ListParagraph"/>
        <w:widowControl/>
        <w:numPr>
          <w:ilvl w:val="0"/>
          <w:numId w:val="39"/>
        </w:numPr>
        <w:autoSpaceDE/>
        <w:autoSpaceDN/>
        <w:spacing w:after="60"/>
        <w:ind w:left="357" w:hanging="357"/>
      </w:pPr>
      <w:r>
        <w:t xml:space="preserve">introducing a new offence with penalties of up to five years imprisonment for failing to comply with a requirement to produce a digital device for a device </w:t>
      </w:r>
      <w:proofErr w:type="gramStart"/>
      <w:r>
        <w:t>inspection</w:t>
      </w:r>
      <w:proofErr w:type="gramEnd"/>
    </w:p>
    <w:p w14:paraId="53FF20FA" w14:textId="693524B5" w:rsidR="00574630" w:rsidRDefault="00574630" w:rsidP="003E3DDF">
      <w:pPr>
        <w:pStyle w:val="ListParagraph"/>
        <w:widowControl/>
        <w:numPr>
          <w:ilvl w:val="0"/>
          <w:numId w:val="39"/>
        </w:numPr>
        <w:autoSpaceDE/>
        <w:autoSpaceDN/>
        <w:spacing w:after="120"/>
        <w:contextualSpacing/>
      </w:pPr>
      <w:r>
        <w:t>requiring reportable offenders who have been convicted of failing to comply with their reporting obligations to report those details to police within seven days</w:t>
      </w:r>
      <w:r w:rsidR="004C2077">
        <w:t xml:space="preserve">. </w:t>
      </w:r>
    </w:p>
    <w:p w14:paraId="7DA0EB56" w14:textId="77777777" w:rsidR="00574630" w:rsidRPr="004E31DF" w:rsidRDefault="00574630" w:rsidP="00574630">
      <w:pPr>
        <w:spacing w:after="120" w:line="240" w:lineRule="auto"/>
        <w:rPr>
          <w:rFonts w:ascii="Arial" w:hAnsi="Arial" w:cs="Arial"/>
        </w:rPr>
      </w:pPr>
      <w:r>
        <w:rPr>
          <w:rFonts w:ascii="Arial" w:hAnsi="Arial" w:cs="Arial"/>
        </w:rPr>
        <w:t xml:space="preserve">These laws are an additional mechanism to monitor, disrupt and prevent repeat offending by reportable offenders.  </w:t>
      </w:r>
    </w:p>
    <w:p w14:paraId="106DE868" w14:textId="28760AAE" w:rsidR="00574630" w:rsidRPr="001873D4" w:rsidRDefault="00574630" w:rsidP="00574630">
      <w:pPr>
        <w:spacing w:after="120" w:line="240" w:lineRule="auto"/>
        <w:rPr>
          <w:rFonts w:ascii="Arial" w:hAnsi="Arial" w:cs="Arial"/>
          <w:b/>
          <w:bCs/>
        </w:rPr>
      </w:pPr>
      <w:r w:rsidRPr="595848FC">
        <w:rPr>
          <w:rFonts w:ascii="Arial" w:hAnsi="Arial" w:cs="Arial"/>
          <w:b/>
          <w:bCs/>
        </w:rPr>
        <w:t>Protecting our children</w:t>
      </w:r>
    </w:p>
    <w:p w14:paraId="63799860" w14:textId="36CE1EFA" w:rsidR="00574630" w:rsidRPr="00CB72FF" w:rsidRDefault="00574630" w:rsidP="00574630">
      <w:pPr>
        <w:spacing w:after="120"/>
        <w:rPr>
          <w:rFonts w:ascii="Arial" w:hAnsi="Arial" w:cs="Arial"/>
          <w:color w:val="000000" w:themeColor="text1"/>
        </w:rPr>
      </w:pPr>
      <w:r w:rsidRPr="00CB72FF">
        <w:rPr>
          <w:rFonts w:ascii="Arial" w:hAnsi="Arial" w:cs="Arial"/>
          <w:color w:val="000000" w:themeColor="text1"/>
        </w:rPr>
        <w:t xml:space="preserve">The Argos Unit is principally responsible for the investigation of organised child exploitation, including </w:t>
      </w:r>
      <w:r w:rsidRPr="39CB8E6A">
        <w:rPr>
          <w:rFonts w:ascii="Arial" w:hAnsi="Arial" w:cs="Arial"/>
          <w:color w:val="000000" w:themeColor="text1"/>
        </w:rPr>
        <w:t>technology</w:t>
      </w:r>
      <w:r w:rsidRPr="00CB72FF">
        <w:rPr>
          <w:rFonts w:ascii="Arial" w:hAnsi="Arial" w:cs="Arial"/>
          <w:color w:val="000000" w:themeColor="text1"/>
        </w:rPr>
        <w:t xml:space="preserve">-facilitated offences to keep children safe and free from harm. Investigators proactively and reactively target a broad range of websites and mobile applications used by child sex offenders to prey on children. Argos staff also identify and implement new strategies to combat </w:t>
      </w:r>
      <w:r w:rsidRPr="39CB8E6A">
        <w:rPr>
          <w:rFonts w:ascii="Arial" w:hAnsi="Arial" w:cs="Arial"/>
          <w:color w:val="000000" w:themeColor="text1"/>
        </w:rPr>
        <w:t>technology</w:t>
      </w:r>
      <w:r w:rsidRPr="00CB72FF">
        <w:rPr>
          <w:rFonts w:ascii="Arial" w:hAnsi="Arial" w:cs="Arial"/>
          <w:color w:val="000000" w:themeColor="text1"/>
        </w:rPr>
        <w:t xml:space="preserve">-facilitated crimes against children.  </w:t>
      </w:r>
    </w:p>
    <w:p w14:paraId="4AD7765D" w14:textId="77777777" w:rsidR="00574630" w:rsidRPr="00CB72FF" w:rsidRDefault="00574630" w:rsidP="000D364C">
      <w:pPr>
        <w:spacing w:after="60"/>
        <w:rPr>
          <w:rFonts w:ascii="Arial" w:hAnsi="Arial" w:cs="Arial"/>
          <w:color w:val="000000" w:themeColor="text1"/>
        </w:rPr>
      </w:pPr>
      <w:r w:rsidRPr="00CB72FF">
        <w:rPr>
          <w:rFonts w:ascii="Arial" w:hAnsi="Arial" w:cs="Arial"/>
          <w:color w:val="000000" w:themeColor="text1"/>
        </w:rPr>
        <w:t xml:space="preserve">During the reporting period, Argos investigators: </w:t>
      </w:r>
    </w:p>
    <w:p w14:paraId="46E49F4F" w14:textId="2E8C907B" w:rsidR="00574630" w:rsidRPr="00CB72FF" w:rsidRDefault="00574630" w:rsidP="003E3DDF">
      <w:pPr>
        <w:pStyle w:val="ListParagraph"/>
        <w:widowControl/>
        <w:numPr>
          <w:ilvl w:val="0"/>
          <w:numId w:val="38"/>
        </w:numPr>
        <w:autoSpaceDE/>
        <w:autoSpaceDN/>
        <w:spacing w:after="60"/>
        <w:ind w:left="357" w:hanging="357"/>
        <w:rPr>
          <w:color w:val="000000" w:themeColor="text1"/>
        </w:rPr>
      </w:pPr>
      <w:r w:rsidRPr="00CB72FF">
        <w:rPr>
          <w:color w:val="000000" w:themeColor="text1"/>
        </w:rPr>
        <w:t xml:space="preserve">contributed to the identification of </w:t>
      </w:r>
      <w:r w:rsidRPr="32FA3EC5">
        <w:rPr>
          <w:color w:val="000000" w:themeColor="text1"/>
        </w:rPr>
        <w:t>321</w:t>
      </w:r>
      <w:r w:rsidRPr="00CB72FF">
        <w:rPr>
          <w:color w:val="000000" w:themeColor="text1"/>
        </w:rPr>
        <w:t xml:space="preserve"> children in circumstances of sexual harm nationally and </w:t>
      </w:r>
      <w:proofErr w:type="gramStart"/>
      <w:r w:rsidRPr="00CB72FF">
        <w:rPr>
          <w:color w:val="000000" w:themeColor="text1"/>
        </w:rPr>
        <w:t>internationally</w:t>
      </w:r>
      <w:proofErr w:type="gramEnd"/>
    </w:p>
    <w:p w14:paraId="4BC06527" w14:textId="618F8FC2" w:rsidR="00574630" w:rsidRPr="00CB72FF" w:rsidRDefault="00574630" w:rsidP="003E3DDF">
      <w:pPr>
        <w:pStyle w:val="ListParagraph"/>
        <w:widowControl/>
        <w:numPr>
          <w:ilvl w:val="0"/>
          <w:numId w:val="38"/>
        </w:numPr>
        <w:autoSpaceDE/>
        <w:autoSpaceDN/>
        <w:spacing w:after="60"/>
        <w:ind w:left="357" w:hanging="357"/>
        <w:rPr>
          <w:color w:val="000000" w:themeColor="text1"/>
        </w:rPr>
      </w:pPr>
      <w:r w:rsidRPr="00CB72FF">
        <w:rPr>
          <w:color w:val="000000" w:themeColor="text1"/>
        </w:rPr>
        <w:lastRenderedPageBreak/>
        <w:t xml:space="preserve">arrested </w:t>
      </w:r>
      <w:r w:rsidRPr="32FA3EC5">
        <w:rPr>
          <w:color w:val="000000" w:themeColor="text1"/>
        </w:rPr>
        <w:t>49</w:t>
      </w:r>
      <w:r w:rsidRPr="00CB72FF">
        <w:rPr>
          <w:color w:val="000000" w:themeColor="text1"/>
        </w:rPr>
        <w:t xml:space="preserve"> child sex offenders on </w:t>
      </w:r>
      <w:r w:rsidRPr="32FA3EC5">
        <w:rPr>
          <w:color w:val="000000" w:themeColor="text1"/>
        </w:rPr>
        <w:t>275</w:t>
      </w:r>
      <w:r w:rsidRPr="00CB72FF">
        <w:rPr>
          <w:color w:val="000000" w:themeColor="text1"/>
        </w:rPr>
        <w:t xml:space="preserve"> criminal </w:t>
      </w:r>
      <w:proofErr w:type="gramStart"/>
      <w:r w:rsidRPr="00CB72FF">
        <w:rPr>
          <w:color w:val="000000" w:themeColor="text1"/>
        </w:rPr>
        <w:t>charges</w:t>
      </w:r>
      <w:proofErr w:type="gramEnd"/>
    </w:p>
    <w:p w14:paraId="2EF55FA3" w14:textId="605D4B92" w:rsidR="00574630" w:rsidRDefault="00574630" w:rsidP="003E3DDF">
      <w:pPr>
        <w:pStyle w:val="ListParagraph"/>
        <w:widowControl/>
        <w:numPr>
          <w:ilvl w:val="0"/>
          <w:numId w:val="38"/>
        </w:numPr>
        <w:autoSpaceDE/>
        <w:autoSpaceDN/>
        <w:spacing w:after="60"/>
        <w:ind w:left="357" w:hanging="357"/>
        <w:rPr>
          <w:color w:val="000000" w:themeColor="text1"/>
        </w:rPr>
      </w:pPr>
      <w:r w:rsidRPr="00CB72FF">
        <w:rPr>
          <w:color w:val="000000" w:themeColor="text1"/>
        </w:rPr>
        <w:t xml:space="preserve">referred </w:t>
      </w:r>
      <w:r w:rsidRPr="39CB8E6A">
        <w:rPr>
          <w:color w:val="000000" w:themeColor="text1"/>
        </w:rPr>
        <w:t>370</w:t>
      </w:r>
      <w:r w:rsidRPr="00CB72FF">
        <w:rPr>
          <w:color w:val="000000" w:themeColor="text1"/>
        </w:rPr>
        <w:t xml:space="preserve"> cases to law enforcement agencies nationally and </w:t>
      </w:r>
      <w:proofErr w:type="gramStart"/>
      <w:r w:rsidRPr="00CB72FF">
        <w:rPr>
          <w:color w:val="000000" w:themeColor="text1"/>
        </w:rPr>
        <w:t>internationally</w:t>
      </w:r>
      <w:proofErr w:type="gramEnd"/>
    </w:p>
    <w:p w14:paraId="2D7CA6DB" w14:textId="041A0D17" w:rsidR="000D364C" w:rsidRPr="00A13E78" w:rsidRDefault="000D364C" w:rsidP="003E3DDF">
      <w:pPr>
        <w:pStyle w:val="ListParagraph"/>
        <w:widowControl/>
        <w:numPr>
          <w:ilvl w:val="0"/>
          <w:numId w:val="38"/>
        </w:numPr>
        <w:autoSpaceDE/>
        <w:autoSpaceDN/>
        <w:spacing w:after="60"/>
        <w:ind w:left="357" w:hanging="357"/>
      </w:pPr>
      <w:r w:rsidRPr="00A13E78">
        <w:t xml:space="preserve">chair the National Covert Online Investigator’s Working Group which reports to Operation Griffin, the primary source of advice to the Serious </w:t>
      </w:r>
      <w:proofErr w:type="spellStart"/>
      <w:r w:rsidRPr="00A13E78">
        <w:t>Organised</w:t>
      </w:r>
      <w:proofErr w:type="spellEnd"/>
      <w:r w:rsidRPr="00A13E78">
        <w:t xml:space="preserve"> Crime Coordination Committee on all matters relating to child protection. The working group is focused on building consistent national capability for covert online operations and sharing technology and trends to shape approaches to preventing</w:t>
      </w:r>
      <w:r w:rsidR="008C389D">
        <w:t>,</w:t>
      </w:r>
      <w:r w:rsidRPr="00A13E78">
        <w:t xml:space="preserve"> disrupting and investigating online child </w:t>
      </w:r>
      <w:proofErr w:type="gramStart"/>
      <w:r w:rsidRPr="00A13E78">
        <w:t>exploitation</w:t>
      </w:r>
      <w:proofErr w:type="gramEnd"/>
    </w:p>
    <w:p w14:paraId="2219F74D" w14:textId="5E16CD04" w:rsidR="000D364C" w:rsidRPr="00A13E78" w:rsidRDefault="000D364C" w:rsidP="003E3DDF">
      <w:pPr>
        <w:pStyle w:val="ListParagraph"/>
        <w:widowControl/>
        <w:numPr>
          <w:ilvl w:val="0"/>
          <w:numId w:val="38"/>
        </w:numPr>
        <w:autoSpaceDE/>
        <w:autoSpaceDN/>
        <w:spacing w:after="120"/>
        <w:ind w:left="357" w:hanging="357"/>
      </w:pPr>
      <w:r w:rsidRPr="00A13E78">
        <w:t>hosted the Youth, Technology and Virtual Communities</w:t>
      </w:r>
      <w:r>
        <w:t xml:space="preserve"> </w:t>
      </w:r>
      <w:r w:rsidRPr="00A13E78">
        <w:t>conference on the Gold Coast</w:t>
      </w:r>
      <w:r>
        <w:t xml:space="preserve"> in April 2023 u</w:t>
      </w:r>
      <w:r w:rsidRPr="00A13E78">
        <w:t>nder the continuing theme of 'Prevent, Protect, Prosecute' with a focus topic of 'Disruption</w:t>
      </w:r>
      <w:r>
        <w:t>’. T</w:t>
      </w:r>
      <w:r w:rsidRPr="00A13E78">
        <w:t>he event attracted 455 delegates from 126 different organisations and 15 countries, featuring a total of 58 guest speakers. The conference targeted practitioners working in various sectors such as law enforcement, prosecution, education, child protective services, social work, non-government support agencies and the technology industry and provided all delegates with valuable insights into the latest advancements and trends concerning technology facilitated crimes against children</w:t>
      </w:r>
      <w:r w:rsidR="004C2077" w:rsidRPr="00A13E78">
        <w:t xml:space="preserve">. </w:t>
      </w:r>
    </w:p>
    <w:p w14:paraId="1662BB39" w14:textId="48149A40" w:rsidR="00574630" w:rsidRPr="000D364C" w:rsidRDefault="000D364C" w:rsidP="000D364C">
      <w:pPr>
        <w:spacing w:after="120" w:line="240" w:lineRule="auto"/>
        <w:rPr>
          <w:rFonts w:ascii="Arial" w:hAnsi="Arial" w:cs="Arial"/>
        </w:rPr>
      </w:pPr>
      <w:r>
        <w:rPr>
          <w:rFonts w:ascii="Arial" w:hAnsi="Arial" w:cs="Arial"/>
        </w:rPr>
        <w:t>T</w:t>
      </w:r>
      <w:r w:rsidR="00574630" w:rsidRPr="000D364C">
        <w:rPr>
          <w:rFonts w:ascii="Arial" w:hAnsi="Arial" w:cs="Arial"/>
        </w:rPr>
        <w:t xml:space="preserve">he QPS has, and will continue to, foster collaborative partnerships with national and international police jurisdictions to develop innovative and efficient approaches to preventing, disrupting, responding to, and investigating crime. The QPS has co-located Argos members, including covert online investigators, the victim identification </w:t>
      </w:r>
      <w:proofErr w:type="gramStart"/>
      <w:r w:rsidR="00574630" w:rsidRPr="000D364C">
        <w:rPr>
          <w:rFonts w:ascii="Arial" w:hAnsi="Arial" w:cs="Arial"/>
        </w:rPr>
        <w:t>team</w:t>
      </w:r>
      <w:proofErr w:type="gramEnd"/>
      <w:r w:rsidR="00574630" w:rsidRPr="000D364C">
        <w:rPr>
          <w:rFonts w:ascii="Arial" w:hAnsi="Arial" w:cs="Arial"/>
        </w:rPr>
        <w:t xml:space="preserve"> and an intelligence analyst at the Australian Centre to Counter Child Exploitation to build national capability and better align QPS and Australian Federal Police resources and functions, enhancing community safety. The Argos Unit is also a key member and contributor to international law enforcement forums and working groups including the Interpol Specialist Group on Crimes Against Children and the Europol European Multidisciplinary Platform Against Criminal Threats meetings on Global Covert Internet Investigations</w:t>
      </w:r>
      <w:r>
        <w:rPr>
          <w:rFonts w:ascii="Arial" w:hAnsi="Arial" w:cs="Arial"/>
        </w:rPr>
        <w:t xml:space="preserve">.  </w:t>
      </w:r>
    </w:p>
    <w:p w14:paraId="1EA05312" w14:textId="0E0632F0" w:rsidR="00574630" w:rsidRPr="001873D4" w:rsidRDefault="00574630" w:rsidP="000D364C">
      <w:pPr>
        <w:spacing w:after="120" w:line="240" w:lineRule="auto"/>
        <w:rPr>
          <w:rFonts w:ascii="Arial" w:hAnsi="Arial" w:cs="Arial"/>
          <w:b/>
          <w:bCs/>
        </w:rPr>
      </w:pPr>
      <w:r w:rsidRPr="001873D4">
        <w:rPr>
          <w:rFonts w:ascii="Arial" w:hAnsi="Arial" w:cs="Arial"/>
          <w:b/>
          <w:bCs/>
        </w:rPr>
        <w:t>Child Safety</w:t>
      </w:r>
    </w:p>
    <w:p w14:paraId="079F8C7E" w14:textId="77777777" w:rsidR="00574630" w:rsidRDefault="00574630" w:rsidP="000D364C">
      <w:pPr>
        <w:spacing w:after="120" w:line="240" w:lineRule="auto"/>
        <w:rPr>
          <w:rFonts w:ascii="Arial" w:hAnsi="Arial" w:cs="Arial"/>
          <w:color w:val="000000" w:themeColor="text1"/>
        </w:rPr>
      </w:pPr>
      <w:r w:rsidRPr="009957BC">
        <w:rPr>
          <w:rFonts w:ascii="Arial" w:hAnsi="Arial" w:cs="Arial"/>
          <w:color w:val="000000" w:themeColor="text1"/>
        </w:rPr>
        <w:t>The QPS is one of the primary agencies that provides first response, around-the-clock services for child harm in</w:t>
      </w:r>
      <w:r>
        <w:rPr>
          <w:rFonts w:ascii="Arial" w:hAnsi="Arial" w:cs="Arial"/>
          <w:color w:val="000000" w:themeColor="text1"/>
        </w:rPr>
        <w:t>ve</w:t>
      </w:r>
      <w:r w:rsidRPr="009957BC">
        <w:rPr>
          <w:rFonts w:ascii="Arial" w:hAnsi="Arial" w:cs="Arial"/>
          <w:color w:val="000000" w:themeColor="text1"/>
        </w:rPr>
        <w:t xml:space="preserve">stigations. The state-wide Child Protection and Investigation Unit </w:t>
      </w:r>
      <w:r>
        <w:rPr>
          <w:rFonts w:ascii="Arial" w:hAnsi="Arial" w:cs="Arial"/>
          <w:color w:val="000000" w:themeColor="text1"/>
        </w:rPr>
        <w:t xml:space="preserve">(CPIU) </w:t>
      </w:r>
      <w:r w:rsidRPr="009957BC">
        <w:rPr>
          <w:rFonts w:ascii="Arial" w:hAnsi="Arial" w:cs="Arial"/>
          <w:color w:val="000000" w:themeColor="text1"/>
        </w:rPr>
        <w:t>structure provides a specialist policing response to children, both as victims and offenders. The units are centrally supported by the QPS Child Safety Director and the Child Abuse and Sexual Crime Group</w:t>
      </w:r>
      <w:r>
        <w:rPr>
          <w:rFonts w:ascii="Arial" w:hAnsi="Arial" w:cs="Arial"/>
          <w:color w:val="000000" w:themeColor="text1"/>
        </w:rPr>
        <w:t xml:space="preserve"> (CASCG)</w:t>
      </w:r>
      <w:r w:rsidRPr="009957BC">
        <w:rPr>
          <w:rFonts w:ascii="Arial" w:hAnsi="Arial" w:cs="Arial"/>
          <w:color w:val="000000" w:themeColor="text1"/>
        </w:rPr>
        <w:t>.</w:t>
      </w:r>
    </w:p>
    <w:p w14:paraId="0EDD8509" w14:textId="2BC3FFED" w:rsidR="00574630" w:rsidRDefault="00574630" w:rsidP="000D364C">
      <w:pPr>
        <w:spacing w:after="120" w:line="240" w:lineRule="auto"/>
        <w:rPr>
          <w:rFonts w:ascii="Arial" w:hAnsi="Arial" w:cs="Arial"/>
          <w:color w:val="000000" w:themeColor="text1"/>
        </w:rPr>
      </w:pPr>
      <w:r>
        <w:rPr>
          <w:rFonts w:ascii="Arial" w:hAnsi="Arial" w:cs="Arial"/>
          <w:color w:val="000000" w:themeColor="text1"/>
        </w:rPr>
        <w:t xml:space="preserve">CASCG hosts and facilitates an annual conference for Officers of in Charge of CPIU and Criminal Investigation Branch and Suspected Child Abuse and Neglect </w:t>
      </w:r>
      <w:r w:rsidR="00330408">
        <w:rPr>
          <w:rFonts w:ascii="Arial" w:hAnsi="Arial" w:cs="Arial"/>
          <w:color w:val="000000" w:themeColor="text1"/>
        </w:rPr>
        <w:t>representatives</w:t>
      </w:r>
      <w:r>
        <w:rPr>
          <w:rFonts w:ascii="Arial" w:hAnsi="Arial" w:cs="Arial"/>
          <w:color w:val="000000" w:themeColor="text1"/>
        </w:rPr>
        <w:t>. The conferences aim to ensure currency and consistency of practice in child protection, youth justice and sexual violence response work. The 2023 conference focused on cultural change and topics included emerging technologies, organisational reform, domestic and family violence, youth crime, online offending, and working with technology and social media platforms.</w:t>
      </w:r>
    </w:p>
    <w:p w14:paraId="634553C7" w14:textId="77777777" w:rsidR="00574630" w:rsidRPr="00361ADC" w:rsidRDefault="00574630" w:rsidP="000D364C">
      <w:pPr>
        <w:spacing w:after="120" w:line="240" w:lineRule="auto"/>
        <w:rPr>
          <w:rFonts w:ascii="Arial" w:hAnsi="Arial" w:cs="Arial"/>
          <w:color w:val="000000" w:themeColor="text1"/>
        </w:rPr>
      </w:pPr>
      <w:r>
        <w:rPr>
          <w:rFonts w:ascii="Arial" w:hAnsi="Arial" w:cs="Arial"/>
          <w:color w:val="000000" w:themeColor="text1"/>
        </w:rPr>
        <w:t xml:space="preserve">The QPS is represented on national working groups advancing the </w:t>
      </w:r>
      <w:r>
        <w:rPr>
          <w:rFonts w:ascii="Arial" w:hAnsi="Arial" w:cs="Arial"/>
          <w:i/>
          <w:iCs/>
          <w:color w:val="000000" w:themeColor="text1"/>
        </w:rPr>
        <w:t>National Strategy to Prevent and Respond to Child Sexual Abuse</w:t>
      </w:r>
      <w:r>
        <w:rPr>
          <w:rFonts w:ascii="Arial" w:hAnsi="Arial" w:cs="Arial"/>
          <w:color w:val="000000" w:themeColor="text1"/>
        </w:rPr>
        <w:t xml:space="preserve"> and continues to engage with the National Office of Child Safety to implement recommendations from the </w:t>
      </w:r>
      <w:r>
        <w:rPr>
          <w:rFonts w:ascii="Arial" w:hAnsi="Arial" w:cs="Arial"/>
          <w:i/>
          <w:iCs/>
          <w:color w:val="000000" w:themeColor="text1"/>
        </w:rPr>
        <w:t>Royal Commission into Institutional Responses to Child Sexual Abuse</w:t>
      </w:r>
      <w:r>
        <w:rPr>
          <w:rFonts w:ascii="Arial" w:hAnsi="Arial" w:cs="Arial"/>
          <w:color w:val="000000" w:themeColor="text1"/>
        </w:rPr>
        <w:t xml:space="preserve">. </w:t>
      </w:r>
    </w:p>
    <w:p w14:paraId="75ABEB42" w14:textId="77777777" w:rsidR="00574630" w:rsidRDefault="00574630" w:rsidP="000D364C">
      <w:pPr>
        <w:spacing w:after="120" w:line="240" w:lineRule="auto"/>
        <w:rPr>
          <w:rFonts w:ascii="Arial" w:hAnsi="Arial" w:cs="Arial"/>
          <w:color w:val="000000" w:themeColor="text1"/>
        </w:rPr>
      </w:pPr>
      <w:r>
        <w:rPr>
          <w:rFonts w:ascii="Arial" w:hAnsi="Arial" w:cs="Arial"/>
          <w:color w:val="000000" w:themeColor="text1"/>
        </w:rPr>
        <w:t>The QPS contributed to the fifth and final annual reports of both the Queensland Government and the Australian Government on implementation of Royal Commission recommendations. The reports represent a significant body of work and substantial achievements during the past five years, which include legislative and policy change, investment in new programs and initiatives, and improvements to the way people who have experienced trauma are supported.</w:t>
      </w:r>
    </w:p>
    <w:p w14:paraId="798C9D5C" w14:textId="77777777" w:rsidR="00574630" w:rsidRDefault="00574630" w:rsidP="00663A62">
      <w:pPr>
        <w:spacing w:after="120" w:line="240" w:lineRule="auto"/>
        <w:rPr>
          <w:rFonts w:ascii="Arial" w:eastAsia="Arial" w:hAnsi="Arial" w:cs="Arial"/>
          <w:b/>
          <w:bCs/>
        </w:rPr>
      </w:pPr>
      <w:r w:rsidRPr="595848FC">
        <w:rPr>
          <w:rFonts w:ascii="Arial" w:eastAsia="Arial" w:hAnsi="Arial" w:cs="Arial"/>
          <w:b/>
          <w:bCs/>
        </w:rPr>
        <w:t xml:space="preserve">Outcomes from the Sexual Violence Response Strategy 2021-2023 </w:t>
      </w:r>
    </w:p>
    <w:p w14:paraId="227DCC8F" w14:textId="2450B14B" w:rsidR="00574630" w:rsidRDefault="00574630" w:rsidP="00663A62">
      <w:pPr>
        <w:spacing w:after="120" w:line="240" w:lineRule="auto"/>
        <w:rPr>
          <w:rFonts w:ascii="Arial" w:eastAsia="Arial" w:hAnsi="Arial" w:cs="Arial"/>
        </w:rPr>
      </w:pPr>
      <w:r w:rsidRPr="595848FC">
        <w:rPr>
          <w:rFonts w:ascii="Arial" w:eastAsia="Arial" w:hAnsi="Arial" w:cs="Arial"/>
        </w:rPr>
        <w:t xml:space="preserve">In 2021, the QPS Sexual Violence Response Strategy 2021-2023 (the Strategy) was delivered to enhance the delivery of a victim-centric and trauma-informed response to victims of sexual violence. </w:t>
      </w:r>
    </w:p>
    <w:p w14:paraId="4F1D406C" w14:textId="77777777" w:rsidR="00574630" w:rsidRDefault="00574630" w:rsidP="001E421C">
      <w:pPr>
        <w:spacing w:after="60" w:line="240" w:lineRule="auto"/>
        <w:rPr>
          <w:rFonts w:ascii="Arial" w:eastAsia="Arial" w:hAnsi="Arial" w:cs="Arial"/>
        </w:rPr>
      </w:pPr>
      <w:r w:rsidRPr="595848FC">
        <w:rPr>
          <w:rFonts w:ascii="Arial" w:eastAsia="Arial" w:hAnsi="Arial" w:cs="Arial"/>
        </w:rPr>
        <w:lastRenderedPageBreak/>
        <w:t>Through the Strategy, the QPS delivered key actions including:</w:t>
      </w:r>
    </w:p>
    <w:p w14:paraId="303D4B19" w14:textId="6897147A" w:rsidR="00574630" w:rsidRDefault="00574630" w:rsidP="003E3DDF">
      <w:pPr>
        <w:pStyle w:val="ListParagraph"/>
        <w:widowControl/>
        <w:numPr>
          <w:ilvl w:val="0"/>
          <w:numId w:val="40"/>
        </w:numPr>
        <w:autoSpaceDE/>
        <w:autoSpaceDN/>
        <w:spacing w:after="60"/>
        <w:ind w:left="357" w:hanging="357"/>
      </w:pPr>
      <w:r>
        <w:t>t</w:t>
      </w:r>
      <w:r w:rsidRPr="595848FC">
        <w:t xml:space="preserve">he statewide roll-out of the Sexual Violence Liaison Officer </w:t>
      </w:r>
      <w:r>
        <w:t xml:space="preserve">(SVLO) </w:t>
      </w:r>
      <w:r w:rsidRPr="595848FC">
        <w:t>model across the QPS</w:t>
      </w:r>
    </w:p>
    <w:p w14:paraId="3A76CC15" w14:textId="1BCED391" w:rsidR="00574630" w:rsidRDefault="00574630" w:rsidP="003E3DDF">
      <w:pPr>
        <w:pStyle w:val="ListParagraph"/>
        <w:widowControl/>
        <w:numPr>
          <w:ilvl w:val="0"/>
          <w:numId w:val="40"/>
        </w:numPr>
        <w:autoSpaceDE/>
        <w:autoSpaceDN/>
        <w:spacing w:after="60"/>
        <w:ind w:left="357" w:hanging="357"/>
      </w:pPr>
      <w:r>
        <w:t>t</w:t>
      </w:r>
      <w:r w:rsidRPr="595848FC">
        <w:t xml:space="preserve">he development and delivery of key training products for sexual violence responses including the ‘Child Sexual Abuse Fundamentals Education’ (CSAFE) and ‘Challenging Beliefs, Inferences, Attitudes, and Stereotypes’ </w:t>
      </w:r>
      <w:proofErr w:type="gramStart"/>
      <w:r w:rsidRPr="595848FC">
        <w:t>courses</w:t>
      </w:r>
      <w:proofErr w:type="gramEnd"/>
    </w:p>
    <w:p w14:paraId="7A801ED6" w14:textId="0D5E255A" w:rsidR="00574630" w:rsidRDefault="00574630" w:rsidP="003E3DDF">
      <w:pPr>
        <w:pStyle w:val="ListParagraph"/>
        <w:widowControl/>
        <w:numPr>
          <w:ilvl w:val="0"/>
          <w:numId w:val="40"/>
        </w:numPr>
        <w:autoSpaceDE/>
        <w:autoSpaceDN/>
        <w:spacing w:after="60"/>
        <w:ind w:left="357" w:hanging="357"/>
      </w:pPr>
      <w:r>
        <w:t>c</w:t>
      </w:r>
      <w:r w:rsidRPr="595848FC">
        <w:t xml:space="preserve">ontinued delivery of the specialist training course ‘Investigating Sexual Assault – Corroborating and Understanding Relationship Evidence’ (ISACURE) </w:t>
      </w:r>
    </w:p>
    <w:p w14:paraId="202BF673" w14:textId="05B6064C" w:rsidR="00574630" w:rsidRDefault="00574630" w:rsidP="003E3DDF">
      <w:pPr>
        <w:pStyle w:val="ListParagraph"/>
        <w:widowControl/>
        <w:numPr>
          <w:ilvl w:val="0"/>
          <w:numId w:val="40"/>
        </w:numPr>
        <w:autoSpaceDE/>
        <w:autoSpaceDN/>
        <w:spacing w:after="60"/>
        <w:ind w:left="357" w:hanging="357"/>
      </w:pPr>
      <w:r>
        <w:t>c</w:t>
      </w:r>
      <w:r w:rsidRPr="595848FC">
        <w:t>ontinued support to victims through providing multiple avenues to report sexual violence through the online reporting form, phoning Policelink and the Alternative Reporting Option</w:t>
      </w:r>
      <w:r>
        <w:t xml:space="preserve"> </w:t>
      </w:r>
      <w:r w:rsidRPr="595848FC">
        <w:t xml:space="preserve">which victims can use to report a sexual offence anonymously without making a formal </w:t>
      </w:r>
      <w:proofErr w:type="gramStart"/>
      <w:r w:rsidRPr="595848FC">
        <w:t>complaint</w:t>
      </w:r>
      <w:proofErr w:type="gramEnd"/>
    </w:p>
    <w:p w14:paraId="519A533F" w14:textId="6A6D7F35" w:rsidR="00574630" w:rsidRDefault="00574630" w:rsidP="003E3DDF">
      <w:pPr>
        <w:pStyle w:val="ListParagraph"/>
        <w:widowControl/>
        <w:numPr>
          <w:ilvl w:val="0"/>
          <w:numId w:val="40"/>
        </w:numPr>
        <w:autoSpaceDE/>
        <w:autoSpaceDN/>
        <w:spacing w:after="60"/>
        <w:ind w:left="357" w:hanging="357"/>
      </w:pPr>
      <w:r>
        <w:t>d</w:t>
      </w:r>
      <w:r w:rsidRPr="595848FC">
        <w:t xml:space="preserve">evelopment and release of a community educational video through QPS social media platforms, describing how to access support as a sexual violence victim, and how to make a report of sexual violence to the </w:t>
      </w:r>
      <w:proofErr w:type="gramStart"/>
      <w:r w:rsidRPr="595848FC">
        <w:t>QP</w:t>
      </w:r>
      <w:r>
        <w:t>S</w:t>
      </w:r>
      <w:proofErr w:type="gramEnd"/>
    </w:p>
    <w:p w14:paraId="28787DF1" w14:textId="5148F4FA" w:rsidR="00574630" w:rsidRDefault="00574630" w:rsidP="003E3DDF">
      <w:pPr>
        <w:pStyle w:val="ListParagraph"/>
        <w:widowControl/>
        <w:numPr>
          <w:ilvl w:val="0"/>
          <w:numId w:val="40"/>
        </w:numPr>
        <w:autoSpaceDE/>
        <w:autoSpaceDN/>
        <w:spacing w:after="120"/>
      </w:pPr>
      <w:r>
        <w:t>c</w:t>
      </w:r>
      <w:r w:rsidRPr="595848FC">
        <w:t>onduct</w:t>
      </w:r>
      <w:r w:rsidR="001E421C">
        <w:t>ed</w:t>
      </w:r>
      <w:r w:rsidRPr="595848FC">
        <w:t xml:space="preserve"> thematic Business Unit Reviews focusing on sexual violence responses in each police district to identify strategies for continuous improvement.</w:t>
      </w:r>
      <w:r>
        <w:t xml:space="preserve"> </w:t>
      </w:r>
    </w:p>
    <w:p w14:paraId="3AF79617" w14:textId="77777777" w:rsidR="00574630" w:rsidRDefault="00574630" w:rsidP="00574630">
      <w:pPr>
        <w:spacing w:after="120" w:line="257" w:lineRule="auto"/>
        <w:rPr>
          <w:rFonts w:ascii="Arial" w:eastAsia="Arial" w:hAnsi="Arial" w:cs="Arial"/>
        </w:rPr>
      </w:pPr>
      <w:r w:rsidRPr="595848FC">
        <w:rPr>
          <w:rFonts w:ascii="Arial" w:eastAsia="Arial" w:hAnsi="Arial" w:cs="Arial"/>
        </w:rPr>
        <w:t xml:space="preserve">In 2022, the Women’s Safety and Justice Taskforce handed down its second report which examined the barriers faced by Queensland women and girls accessing the criminal justice system, both as victims of sexual violence and offenders. The QPS is leading or co-leading 30 recommendations from Report two. The Taskforce found that the QPS Sexual Violence Response Strategy 2021-2023 was an initiative that should continue.  </w:t>
      </w:r>
    </w:p>
    <w:p w14:paraId="4745D549" w14:textId="7721D21C" w:rsidR="00574630" w:rsidRDefault="00574630" w:rsidP="00BC25D3">
      <w:pPr>
        <w:spacing w:after="60" w:line="240" w:lineRule="auto"/>
        <w:rPr>
          <w:rFonts w:ascii="Arial" w:eastAsia="Arial" w:hAnsi="Arial" w:cs="Arial"/>
        </w:rPr>
      </w:pPr>
      <w:r w:rsidRPr="595848FC">
        <w:rPr>
          <w:rFonts w:ascii="Arial" w:eastAsia="Arial" w:hAnsi="Arial" w:cs="Arial"/>
        </w:rPr>
        <w:t xml:space="preserve">In 2022, the QPS contracted the Griffith </w:t>
      </w:r>
      <w:r>
        <w:rPr>
          <w:rFonts w:ascii="Arial" w:eastAsia="Arial" w:hAnsi="Arial" w:cs="Arial"/>
        </w:rPr>
        <w:t xml:space="preserve">University </w:t>
      </w:r>
      <w:r w:rsidRPr="595848FC">
        <w:rPr>
          <w:rFonts w:ascii="Arial" w:eastAsia="Arial" w:hAnsi="Arial" w:cs="Arial"/>
        </w:rPr>
        <w:t xml:space="preserve">Criminology Institute to undertake an independent evaluation of the Strategy. The evaluation focused on assessing the ongoing implementation of the Strategy and examining its short-term outcomes. To assess outcomes for victims, external stakeholders from the sexual violence service sector were engaged to provide valuable insights as victim representatives. From the perspective of these stakeholders and officers interviewed, </w:t>
      </w:r>
      <w:r w:rsidR="00525E74">
        <w:rPr>
          <w:rFonts w:ascii="Arial" w:eastAsia="Arial" w:hAnsi="Arial" w:cs="Arial"/>
        </w:rPr>
        <w:t>learnings included</w:t>
      </w:r>
      <w:r w:rsidRPr="595848FC">
        <w:rPr>
          <w:rFonts w:ascii="Arial" w:eastAsia="Arial" w:hAnsi="Arial" w:cs="Arial"/>
        </w:rPr>
        <w:t xml:space="preserve">: </w:t>
      </w:r>
    </w:p>
    <w:p w14:paraId="5D141EB2" w14:textId="6FBC6BC9" w:rsidR="00574630" w:rsidRDefault="00574630" w:rsidP="003E3DDF">
      <w:pPr>
        <w:pStyle w:val="ListParagraph"/>
        <w:widowControl/>
        <w:numPr>
          <w:ilvl w:val="0"/>
          <w:numId w:val="41"/>
        </w:numPr>
        <w:autoSpaceDE/>
        <w:autoSpaceDN/>
        <w:spacing w:after="60"/>
      </w:pPr>
      <w:r w:rsidRPr="595848FC">
        <w:t xml:space="preserve">the QPS has been improving </w:t>
      </w:r>
      <w:proofErr w:type="spellStart"/>
      <w:r w:rsidRPr="595848FC">
        <w:t>organisational</w:t>
      </w:r>
      <w:proofErr w:type="spellEnd"/>
      <w:r w:rsidRPr="595848FC">
        <w:t xml:space="preserve"> awareness and understanding of a victim-centric, trauma-informed approach to sexual </w:t>
      </w:r>
      <w:proofErr w:type="gramStart"/>
      <w:r w:rsidRPr="595848FC">
        <w:t>violence</w:t>
      </w:r>
      <w:proofErr w:type="gramEnd"/>
    </w:p>
    <w:p w14:paraId="67EA6FF3" w14:textId="2A7FE5CC" w:rsidR="00574630" w:rsidRDefault="00574630" w:rsidP="003E3DDF">
      <w:pPr>
        <w:pStyle w:val="ListParagraph"/>
        <w:widowControl/>
        <w:numPr>
          <w:ilvl w:val="0"/>
          <w:numId w:val="41"/>
        </w:numPr>
        <w:autoSpaceDE/>
        <w:autoSpaceDN/>
        <w:spacing w:after="60"/>
      </w:pPr>
      <w:r>
        <w:t>s</w:t>
      </w:r>
      <w:r w:rsidRPr="595848FC">
        <w:t xml:space="preserve">takeholders were supportive of the QPS work to broaden options for victims to report sexual </w:t>
      </w:r>
      <w:proofErr w:type="gramStart"/>
      <w:r w:rsidRPr="595848FC">
        <w:t>violence</w:t>
      </w:r>
      <w:proofErr w:type="gramEnd"/>
    </w:p>
    <w:p w14:paraId="27D59C97" w14:textId="079F8C9E" w:rsidR="00574630" w:rsidRDefault="00574630" w:rsidP="003E3DDF">
      <w:pPr>
        <w:pStyle w:val="ListParagraph"/>
        <w:widowControl/>
        <w:numPr>
          <w:ilvl w:val="0"/>
          <w:numId w:val="41"/>
        </w:numPr>
        <w:autoSpaceDE/>
        <w:autoSpaceDN/>
        <w:spacing w:after="60"/>
      </w:pPr>
      <w:r>
        <w:t>r</w:t>
      </w:r>
      <w:r w:rsidRPr="595848FC">
        <w:t xml:space="preserve">eferrals for victims to support services had improved, with further enhancements to the referral system required to ensure victims are being referred to appropriate sexual assault support </w:t>
      </w:r>
      <w:proofErr w:type="gramStart"/>
      <w:r w:rsidRPr="595848FC">
        <w:t>services</w:t>
      </w:r>
      <w:proofErr w:type="gramEnd"/>
    </w:p>
    <w:p w14:paraId="48E50221" w14:textId="0EE24425" w:rsidR="00574630" w:rsidRDefault="00574630" w:rsidP="003E3DDF">
      <w:pPr>
        <w:pStyle w:val="ListParagraph"/>
        <w:widowControl/>
        <w:numPr>
          <w:ilvl w:val="0"/>
          <w:numId w:val="41"/>
        </w:numPr>
        <w:autoSpaceDE/>
        <w:autoSpaceDN/>
        <w:spacing w:after="60"/>
      </w:pPr>
      <w:r>
        <w:t>t</w:t>
      </w:r>
      <w:r w:rsidRPr="595848FC">
        <w:t xml:space="preserve">he SVLO was regarded as a positive step and is highly beneficial to victim-survivors and external </w:t>
      </w:r>
      <w:proofErr w:type="gramStart"/>
      <w:r w:rsidRPr="595848FC">
        <w:t>services</w:t>
      </w:r>
      <w:proofErr w:type="gramEnd"/>
    </w:p>
    <w:p w14:paraId="148F8B73" w14:textId="507534D6" w:rsidR="00574630" w:rsidRDefault="00574630" w:rsidP="003E3DDF">
      <w:pPr>
        <w:pStyle w:val="ListParagraph"/>
        <w:widowControl/>
        <w:numPr>
          <w:ilvl w:val="0"/>
          <w:numId w:val="41"/>
        </w:numPr>
        <w:autoSpaceDE/>
        <w:autoSpaceDN/>
        <w:spacing w:after="60"/>
      </w:pPr>
      <w:r>
        <w:t>t</w:t>
      </w:r>
      <w:r w:rsidRPr="595848FC">
        <w:t xml:space="preserve">hrough the SVLO role, engagement and partnerships between </w:t>
      </w:r>
      <w:r w:rsidR="00067C75">
        <w:t xml:space="preserve">the </w:t>
      </w:r>
      <w:r w:rsidRPr="595848FC">
        <w:t xml:space="preserve">QPS and support services has improved and become </w:t>
      </w:r>
      <w:proofErr w:type="spellStart"/>
      <w:proofErr w:type="gramStart"/>
      <w:r w:rsidRPr="595848FC">
        <w:t>formalised</w:t>
      </w:r>
      <w:proofErr w:type="spellEnd"/>
      <w:proofErr w:type="gramEnd"/>
    </w:p>
    <w:p w14:paraId="61E57DFC" w14:textId="1C5ECAA6" w:rsidR="00574630" w:rsidRDefault="00574630" w:rsidP="003E3DDF">
      <w:pPr>
        <w:pStyle w:val="ListParagraph"/>
        <w:widowControl/>
        <w:numPr>
          <w:ilvl w:val="0"/>
          <w:numId w:val="41"/>
        </w:numPr>
        <w:autoSpaceDE/>
        <w:autoSpaceDN/>
        <w:spacing w:after="60"/>
      </w:pPr>
      <w:r>
        <w:t>t</w:t>
      </w:r>
      <w:r w:rsidRPr="595848FC">
        <w:t>he ISACURE course</w:t>
      </w:r>
      <w:r w:rsidR="00FA3DF2">
        <w:t>,</w:t>
      </w:r>
      <w:r w:rsidRPr="595848FC">
        <w:t xml:space="preserve"> available to investigators</w:t>
      </w:r>
      <w:r w:rsidR="00FA3DF2">
        <w:t>,</w:t>
      </w:r>
      <w:r w:rsidRPr="595848FC">
        <w:t xml:space="preserve"> is a beneficial course, and important training mechanism which has assisted investigators</w:t>
      </w:r>
      <w:r w:rsidR="008C389D">
        <w:t xml:space="preserve"> to</w:t>
      </w:r>
      <w:r w:rsidRPr="595848FC">
        <w:t xml:space="preserve"> gain a better understanding of trauma-informed and victim-centric </w:t>
      </w:r>
      <w:proofErr w:type="gramStart"/>
      <w:r w:rsidRPr="595848FC">
        <w:t>approaches</w:t>
      </w:r>
      <w:proofErr w:type="gramEnd"/>
    </w:p>
    <w:p w14:paraId="3C1F2A21" w14:textId="2438D179" w:rsidR="00574630" w:rsidRDefault="00574630" w:rsidP="003E3DDF">
      <w:pPr>
        <w:pStyle w:val="ListParagraph"/>
        <w:widowControl/>
        <w:numPr>
          <w:ilvl w:val="0"/>
          <w:numId w:val="41"/>
        </w:numPr>
        <w:autoSpaceDE/>
        <w:autoSpaceDN/>
        <w:spacing w:after="120"/>
      </w:pPr>
      <w:r>
        <w:t>t</w:t>
      </w:r>
      <w:r w:rsidRPr="595848FC">
        <w:t>he CSAFE online training course available to all QPS members was seen as a beneficial course.</w:t>
      </w:r>
      <w:r w:rsidR="00603F5C">
        <w:t xml:space="preserve"> </w:t>
      </w:r>
    </w:p>
    <w:p w14:paraId="129FF7F4" w14:textId="7CB287D1" w:rsidR="00574630" w:rsidRDefault="00574630" w:rsidP="00663A62">
      <w:pPr>
        <w:spacing w:after="120" w:line="240" w:lineRule="auto"/>
        <w:rPr>
          <w:rFonts w:ascii="Arial" w:eastAsia="Arial" w:hAnsi="Arial" w:cs="Arial"/>
        </w:rPr>
      </w:pPr>
      <w:r w:rsidRPr="595848FC">
        <w:rPr>
          <w:rFonts w:ascii="Arial" w:eastAsia="Arial" w:hAnsi="Arial" w:cs="Arial"/>
        </w:rPr>
        <w:t>The evaluation made 16 recommendations to address identified areas of improvement and build on work already underway in key areas of education and training, policy and practice, online reporting, and measures for long-term evaluation of outcomes for victims. The QPS is committed to continuous improvement in its responses to victims of sexual violence and has commenced delivery of actions, including recommendations made by the evaluation team, through the QPS Sexual Violence Response Strategy 2023-2025 which w</w:t>
      </w:r>
      <w:r w:rsidR="00603F5C">
        <w:rPr>
          <w:rFonts w:ascii="Arial" w:eastAsia="Arial" w:hAnsi="Arial" w:cs="Arial"/>
        </w:rPr>
        <w:t xml:space="preserve">ill be </w:t>
      </w:r>
      <w:r w:rsidRPr="595848FC">
        <w:rPr>
          <w:rFonts w:ascii="Arial" w:eastAsia="Arial" w:hAnsi="Arial" w:cs="Arial"/>
        </w:rPr>
        <w:t>launched in July 2023. Initial outcomes from initiatives in the Strategy 2023-2025 will be reported in the</w:t>
      </w:r>
      <w:r w:rsidR="002E2671">
        <w:rPr>
          <w:rFonts w:ascii="Arial" w:eastAsia="Arial" w:hAnsi="Arial" w:cs="Arial"/>
        </w:rPr>
        <w:t xml:space="preserve"> QPS</w:t>
      </w:r>
      <w:r w:rsidRPr="595848FC">
        <w:rPr>
          <w:rFonts w:ascii="Arial" w:eastAsia="Arial" w:hAnsi="Arial" w:cs="Arial"/>
        </w:rPr>
        <w:t xml:space="preserve"> Annual Report</w:t>
      </w:r>
      <w:r w:rsidR="002E2671">
        <w:rPr>
          <w:rFonts w:ascii="Arial" w:eastAsia="Arial" w:hAnsi="Arial" w:cs="Arial"/>
        </w:rPr>
        <w:t xml:space="preserve"> 2023-24</w:t>
      </w:r>
      <w:r w:rsidRPr="595848FC">
        <w:rPr>
          <w:rFonts w:ascii="Arial" w:eastAsia="Arial" w:hAnsi="Arial" w:cs="Arial"/>
        </w:rPr>
        <w:t>.</w:t>
      </w:r>
      <w:r w:rsidR="002E2671">
        <w:rPr>
          <w:rFonts w:ascii="Arial" w:eastAsia="Arial" w:hAnsi="Arial" w:cs="Arial"/>
        </w:rPr>
        <w:t xml:space="preserve">  </w:t>
      </w:r>
    </w:p>
    <w:p w14:paraId="1DF7F574" w14:textId="65EA414C" w:rsidR="00574630" w:rsidRPr="001873D4" w:rsidRDefault="00574630" w:rsidP="00663A62">
      <w:pPr>
        <w:spacing w:after="120" w:line="240" w:lineRule="auto"/>
        <w:rPr>
          <w:rFonts w:ascii="Arial" w:hAnsi="Arial" w:cs="Arial"/>
          <w:b/>
          <w:bCs/>
        </w:rPr>
      </w:pPr>
      <w:r w:rsidRPr="001873D4">
        <w:rPr>
          <w:rFonts w:ascii="Arial" w:hAnsi="Arial" w:cs="Arial"/>
          <w:b/>
          <w:bCs/>
        </w:rPr>
        <w:lastRenderedPageBreak/>
        <w:t>Cracking down on Outlaw Motorcycle Gangs</w:t>
      </w:r>
    </w:p>
    <w:p w14:paraId="4C902441" w14:textId="77777777" w:rsidR="00574630" w:rsidRPr="00CB72FF" w:rsidRDefault="00574630" w:rsidP="00663A62">
      <w:pPr>
        <w:spacing w:after="120" w:line="240" w:lineRule="auto"/>
        <w:rPr>
          <w:rFonts w:ascii="Arial" w:hAnsi="Arial" w:cs="Arial"/>
          <w:color w:val="000000" w:themeColor="text1"/>
        </w:rPr>
      </w:pPr>
      <w:bookmarkStart w:id="32" w:name="_Hlk75943152"/>
      <w:r w:rsidRPr="00CB72FF">
        <w:rPr>
          <w:rFonts w:ascii="Arial" w:hAnsi="Arial" w:cs="Arial"/>
          <w:color w:val="000000" w:themeColor="text1"/>
        </w:rPr>
        <w:t xml:space="preserve">The Organised Crime Gangs Group (OCGG) works in partnership with police districts and various government departments to target crime linked to organised crime gangs (OCG) including Outlaw Motorcycle Gangs (OMCG) to protect the community of Queensland through prevention, disruption, response to, and investigation of OCGs.  </w:t>
      </w:r>
    </w:p>
    <w:bookmarkEnd w:id="32"/>
    <w:p w14:paraId="50CBA588" w14:textId="77777777" w:rsidR="00574630" w:rsidRPr="00CB72FF" w:rsidRDefault="00574630" w:rsidP="00663A62">
      <w:pPr>
        <w:spacing w:after="120" w:line="240" w:lineRule="auto"/>
        <w:rPr>
          <w:rFonts w:ascii="Arial" w:hAnsi="Arial" w:cs="Arial"/>
          <w:color w:val="000000" w:themeColor="text1"/>
        </w:rPr>
      </w:pPr>
      <w:r w:rsidRPr="00CB72FF">
        <w:rPr>
          <w:rFonts w:ascii="Arial" w:hAnsi="Arial" w:cs="Arial"/>
          <w:color w:val="000000" w:themeColor="text1"/>
        </w:rPr>
        <w:t>During 202</w:t>
      </w:r>
      <w:r>
        <w:rPr>
          <w:rFonts w:ascii="Arial" w:hAnsi="Arial" w:cs="Arial"/>
          <w:color w:val="000000" w:themeColor="text1"/>
        </w:rPr>
        <w:t>2-23</w:t>
      </w:r>
      <w:r w:rsidRPr="00CB72FF">
        <w:rPr>
          <w:rFonts w:ascii="Arial" w:hAnsi="Arial" w:cs="Arial"/>
          <w:color w:val="000000" w:themeColor="text1"/>
        </w:rPr>
        <w:t xml:space="preserve">, the OCGG worked in partnership with the National Anti-Gang Squad Strike Team, Australian Federal Police and Australian Taxation Office to prevent, disrupt, respond </w:t>
      </w:r>
      <w:proofErr w:type="gramStart"/>
      <w:r w:rsidRPr="00CB72FF">
        <w:rPr>
          <w:rFonts w:ascii="Arial" w:hAnsi="Arial" w:cs="Arial"/>
          <w:color w:val="000000" w:themeColor="text1"/>
        </w:rPr>
        <w:t>to</w:t>
      </w:r>
      <w:proofErr w:type="gramEnd"/>
      <w:r w:rsidRPr="00CB72FF">
        <w:rPr>
          <w:rFonts w:ascii="Arial" w:hAnsi="Arial" w:cs="Arial"/>
          <w:color w:val="000000" w:themeColor="text1"/>
        </w:rPr>
        <w:t xml:space="preserve"> and investigate cross-jurisdictional gang related crime which resulted in: </w:t>
      </w:r>
    </w:p>
    <w:p w14:paraId="2F9A3D08" w14:textId="2E78440E" w:rsidR="00574630" w:rsidRPr="00CB72FF" w:rsidRDefault="00574630" w:rsidP="003E3DDF">
      <w:pPr>
        <w:pStyle w:val="ListParagraph"/>
        <w:widowControl/>
        <w:numPr>
          <w:ilvl w:val="0"/>
          <w:numId w:val="37"/>
        </w:numPr>
        <w:autoSpaceDE/>
        <w:autoSpaceDN/>
        <w:spacing w:after="60"/>
        <w:ind w:left="357" w:hanging="357"/>
        <w:rPr>
          <w:color w:val="000000" w:themeColor="text1"/>
        </w:rPr>
      </w:pPr>
      <w:r>
        <w:rPr>
          <w:color w:val="000000" w:themeColor="text1"/>
        </w:rPr>
        <w:t>746</w:t>
      </w:r>
      <w:r w:rsidRPr="00CB72FF">
        <w:rPr>
          <w:color w:val="000000" w:themeColor="text1"/>
        </w:rPr>
        <w:t xml:space="preserve"> OMCG participants arrested on </w:t>
      </w:r>
      <w:r>
        <w:rPr>
          <w:color w:val="000000" w:themeColor="text1"/>
        </w:rPr>
        <w:t>2,523</w:t>
      </w:r>
      <w:r w:rsidRPr="00CB72FF">
        <w:rPr>
          <w:color w:val="000000" w:themeColor="text1"/>
        </w:rPr>
        <w:t xml:space="preserve"> </w:t>
      </w:r>
      <w:proofErr w:type="gramStart"/>
      <w:r w:rsidRPr="00CB72FF">
        <w:rPr>
          <w:color w:val="000000" w:themeColor="text1"/>
        </w:rPr>
        <w:t>charges</w:t>
      </w:r>
      <w:proofErr w:type="gramEnd"/>
    </w:p>
    <w:p w14:paraId="4B242197" w14:textId="56D7A966" w:rsidR="00574630" w:rsidRPr="00CB72FF" w:rsidRDefault="00574630" w:rsidP="003E3DDF">
      <w:pPr>
        <w:pStyle w:val="ListParagraph"/>
        <w:widowControl/>
        <w:numPr>
          <w:ilvl w:val="0"/>
          <w:numId w:val="37"/>
        </w:numPr>
        <w:autoSpaceDE/>
        <w:autoSpaceDN/>
        <w:spacing w:after="60"/>
        <w:ind w:left="357" w:hanging="357"/>
        <w:rPr>
          <w:color w:val="000000" w:themeColor="text1"/>
        </w:rPr>
      </w:pPr>
      <w:r>
        <w:rPr>
          <w:color w:val="000000" w:themeColor="text1"/>
        </w:rPr>
        <w:t>78</w:t>
      </w:r>
      <w:r w:rsidRPr="00CB72FF">
        <w:rPr>
          <w:color w:val="000000" w:themeColor="text1"/>
        </w:rPr>
        <w:t xml:space="preserve"> official consorting notices issued, deterring </w:t>
      </w:r>
      <w:proofErr w:type="spellStart"/>
      <w:r w:rsidRPr="00CB72FF">
        <w:rPr>
          <w:color w:val="000000" w:themeColor="text1"/>
        </w:rPr>
        <w:t>recognised</w:t>
      </w:r>
      <w:proofErr w:type="spellEnd"/>
      <w:r w:rsidRPr="00CB72FF">
        <w:rPr>
          <w:color w:val="000000" w:themeColor="text1"/>
        </w:rPr>
        <w:t xml:space="preserve"> offenders from establishing, maintaining and expanding criminal </w:t>
      </w:r>
      <w:proofErr w:type="gramStart"/>
      <w:r w:rsidRPr="00CB72FF">
        <w:rPr>
          <w:color w:val="000000" w:themeColor="text1"/>
        </w:rPr>
        <w:t>networks</w:t>
      </w:r>
      <w:proofErr w:type="gramEnd"/>
    </w:p>
    <w:p w14:paraId="442974D9" w14:textId="581C675B" w:rsidR="00574630" w:rsidRPr="00CB72FF" w:rsidRDefault="00574630" w:rsidP="003E3DDF">
      <w:pPr>
        <w:pStyle w:val="ListParagraph"/>
        <w:widowControl/>
        <w:numPr>
          <w:ilvl w:val="0"/>
          <w:numId w:val="37"/>
        </w:numPr>
        <w:autoSpaceDE/>
        <w:autoSpaceDN/>
        <w:spacing w:after="60"/>
        <w:ind w:left="357" w:hanging="357"/>
        <w:rPr>
          <w:color w:val="000000" w:themeColor="text1"/>
        </w:rPr>
      </w:pPr>
      <w:r>
        <w:rPr>
          <w:color w:val="000000" w:themeColor="text1"/>
        </w:rPr>
        <w:t>43</w:t>
      </w:r>
      <w:r w:rsidRPr="00CB72FF">
        <w:rPr>
          <w:color w:val="000000" w:themeColor="text1"/>
        </w:rPr>
        <w:t xml:space="preserve"> persons charged with wearing gang related prohibited </w:t>
      </w:r>
      <w:proofErr w:type="gramStart"/>
      <w:r w:rsidRPr="00CB72FF">
        <w:rPr>
          <w:color w:val="000000" w:themeColor="text1"/>
        </w:rPr>
        <w:t>items</w:t>
      </w:r>
      <w:proofErr w:type="gramEnd"/>
    </w:p>
    <w:p w14:paraId="05747E41" w14:textId="7B099C70" w:rsidR="00574630" w:rsidRPr="003B68E3" w:rsidRDefault="00FA3DF2" w:rsidP="003E3DDF">
      <w:pPr>
        <w:pStyle w:val="ListParagraph"/>
        <w:widowControl/>
        <w:numPr>
          <w:ilvl w:val="0"/>
          <w:numId w:val="37"/>
        </w:numPr>
        <w:autoSpaceDE/>
        <w:autoSpaceDN/>
        <w:spacing w:after="60"/>
        <w:rPr>
          <w:color w:val="000000" w:themeColor="text1"/>
        </w:rPr>
      </w:pPr>
      <w:r>
        <w:rPr>
          <w:color w:val="000000" w:themeColor="text1"/>
        </w:rPr>
        <w:t>t</w:t>
      </w:r>
      <w:r w:rsidRPr="003B68E3">
        <w:rPr>
          <w:color w:val="000000" w:themeColor="text1"/>
        </w:rPr>
        <w:t xml:space="preserve">he </w:t>
      </w:r>
      <w:r w:rsidR="00574630" w:rsidRPr="003B68E3">
        <w:rPr>
          <w:color w:val="000000" w:themeColor="text1"/>
        </w:rPr>
        <w:t>QPS remain</w:t>
      </w:r>
      <w:r>
        <w:rPr>
          <w:color w:val="000000" w:themeColor="text1"/>
        </w:rPr>
        <w:t>ing</w:t>
      </w:r>
      <w:r w:rsidR="00574630" w:rsidRPr="003B68E3">
        <w:rPr>
          <w:color w:val="000000" w:themeColor="text1"/>
        </w:rPr>
        <w:t xml:space="preserve"> committed to reducing OMCG recruitment, </w:t>
      </w:r>
      <w:proofErr w:type="gramStart"/>
      <w:r w:rsidR="00574630" w:rsidRPr="003B68E3">
        <w:rPr>
          <w:color w:val="000000" w:themeColor="text1"/>
        </w:rPr>
        <w:t>membership</w:t>
      </w:r>
      <w:proofErr w:type="gramEnd"/>
      <w:r w:rsidR="00574630" w:rsidRPr="003B68E3">
        <w:rPr>
          <w:color w:val="000000" w:themeColor="text1"/>
        </w:rPr>
        <w:t xml:space="preserve"> and community harm through the QPS Gangs Exit program. Since its inception to 30 June 2023, 53 former OMCG members have joined the program and gained access to tailored support services including drug and alcohol, employment and training, mentoring, family relationships and mental health services through community </w:t>
      </w:r>
      <w:proofErr w:type="gramStart"/>
      <w:r w:rsidR="00574630" w:rsidRPr="003B68E3">
        <w:rPr>
          <w:color w:val="000000" w:themeColor="text1"/>
        </w:rPr>
        <w:t>partners</w:t>
      </w:r>
      <w:proofErr w:type="gramEnd"/>
    </w:p>
    <w:p w14:paraId="611C39C9" w14:textId="744064FD" w:rsidR="00574630" w:rsidRPr="003B68E3" w:rsidRDefault="006B01F4" w:rsidP="003E3DDF">
      <w:pPr>
        <w:pStyle w:val="ListParagraph"/>
        <w:widowControl/>
        <w:numPr>
          <w:ilvl w:val="0"/>
          <w:numId w:val="37"/>
        </w:numPr>
        <w:autoSpaceDE/>
        <w:autoSpaceDN/>
        <w:spacing w:after="120"/>
        <w:rPr>
          <w:color w:val="000000" w:themeColor="text1"/>
        </w:rPr>
      </w:pPr>
      <w:r>
        <w:rPr>
          <w:color w:val="000000" w:themeColor="text1"/>
        </w:rPr>
        <w:t>i</w:t>
      </w:r>
      <w:r w:rsidRPr="003B68E3">
        <w:rPr>
          <w:color w:val="000000" w:themeColor="text1"/>
        </w:rPr>
        <w:t xml:space="preserve">n </w:t>
      </w:r>
      <w:r w:rsidR="00574630" w:rsidRPr="003B68E3">
        <w:rPr>
          <w:color w:val="000000" w:themeColor="text1"/>
        </w:rPr>
        <w:t xml:space="preserve">2022-23, Operations Uniform Dagobah and Uniform Mercury were conducted to target increased violence involving two factions of </w:t>
      </w:r>
      <w:proofErr w:type="spellStart"/>
      <w:r w:rsidR="00574630" w:rsidRPr="003B68E3">
        <w:rPr>
          <w:color w:val="000000" w:themeColor="text1"/>
        </w:rPr>
        <w:t>organised</w:t>
      </w:r>
      <w:proofErr w:type="spellEnd"/>
      <w:r w:rsidR="00574630" w:rsidRPr="003B68E3">
        <w:rPr>
          <w:color w:val="000000" w:themeColor="text1"/>
        </w:rPr>
        <w:t xml:space="preserve"> crime, both with significant links to OMCG. Both operations ran conjointly and used a variety of investigative and disruptive activities to prevent offences of violence which included shootings and serious assaults. The operations resulted in the total arrest of 72 offenders on 439 charges. Investigators seized </w:t>
      </w:r>
      <w:r w:rsidR="004C2077">
        <w:rPr>
          <w:color w:val="000000" w:themeColor="text1"/>
        </w:rPr>
        <w:t>numerous</w:t>
      </w:r>
      <w:r w:rsidR="00574630" w:rsidRPr="003B68E3">
        <w:rPr>
          <w:color w:val="000000" w:themeColor="text1"/>
        </w:rPr>
        <w:t xml:space="preserve"> firearms, approximately $550</w:t>
      </w:r>
      <w:r w:rsidR="00E2694C">
        <w:rPr>
          <w:color w:val="000000" w:themeColor="text1"/>
        </w:rPr>
        <w:t>,000</w:t>
      </w:r>
      <w:r w:rsidR="00574630" w:rsidRPr="003B68E3">
        <w:rPr>
          <w:color w:val="000000" w:themeColor="text1"/>
        </w:rPr>
        <w:t xml:space="preserve"> cash and over $3,000,000 in assets were restrained or seized. Operation Uniform Mercury also identified significant fraud committed against the federal government and the Australian Taxation Office. </w:t>
      </w:r>
    </w:p>
    <w:p w14:paraId="42A50B06" w14:textId="2055C56E" w:rsidR="008A7956" w:rsidRPr="008A7956" w:rsidRDefault="008A7956" w:rsidP="00B37B83">
      <w:pPr>
        <w:spacing w:after="120" w:line="240" w:lineRule="auto"/>
        <w:rPr>
          <w:rFonts w:ascii="Arial" w:eastAsia="Arial" w:hAnsi="Arial" w:cs="Arial"/>
          <w:b/>
          <w:bCs/>
        </w:rPr>
      </w:pPr>
      <w:bookmarkStart w:id="33" w:name="_Hlk146569949"/>
      <w:bookmarkEnd w:id="31"/>
      <w:r w:rsidRPr="008A7956">
        <w:rPr>
          <w:rFonts w:ascii="Arial" w:eastAsia="Arial" w:hAnsi="Arial" w:cs="Arial"/>
          <w:b/>
          <w:bCs/>
        </w:rPr>
        <w:t>Project Booyah</w:t>
      </w:r>
    </w:p>
    <w:p w14:paraId="50A4B893" w14:textId="656F2C5A" w:rsidR="008A7956" w:rsidRPr="008A7956" w:rsidRDefault="008A7956" w:rsidP="00B37B83">
      <w:pPr>
        <w:spacing w:after="120" w:line="240" w:lineRule="auto"/>
        <w:rPr>
          <w:rFonts w:ascii="Arial" w:eastAsia="Arial" w:hAnsi="Arial" w:cs="Arial"/>
        </w:rPr>
      </w:pPr>
      <w:r w:rsidRPr="008A7956">
        <w:rPr>
          <w:rFonts w:ascii="Arial" w:eastAsia="Arial" w:hAnsi="Arial" w:cs="Arial"/>
        </w:rPr>
        <w:t xml:space="preserve">Project Booyah is the QPS’s premier frontline policing early intervention program for at-risk and disengaged youth aged between 14 and 17 years and seeks to address their disengagement with family, </w:t>
      </w:r>
      <w:proofErr w:type="gramStart"/>
      <w:r w:rsidRPr="008A7956">
        <w:rPr>
          <w:rFonts w:ascii="Arial" w:eastAsia="Arial" w:hAnsi="Arial" w:cs="Arial"/>
        </w:rPr>
        <w:t>community</w:t>
      </w:r>
      <w:proofErr w:type="gramEnd"/>
      <w:r w:rsidRPr="008A7956">
        <w:rPr>
          <w:rFonts w:ascii="Arial" w:eastAsia="Arial" w:hAnsi="Arial" w:cs="Arial"/>
        </w:rPr>
        <w:t xml:space="preserve"> and education, and address offending behaviour. The </w:t>
      </w:r>
      <w:r w:rsidR="00A868DB">
        <w:rPr>
          <w:rFonts w:ascii="Arial" w:eastAsia="Arial" w:hAnsi="Arial" w:cs="Arial"/>
        </w:rPr>
        <w:t>program</w:t>
      </w:r>
      <w:r w:rsidR="00A868DB" w:rsidRPr="008A7956">
        <w:rPr>
          <w:rFonts w:ascii="Arial" w:eastAsia="Arial" w:hAnsi="Arial" w:cs="Arial"/>
        </w:rPr>
        <w:t xml:space="preserve"> </w:t>
      </w:r>
      <w:r w:rsidRPr="008A7956">
        <w:rPr>
          <w:rFonts w:ascii="Arial" w:eastAsia="Arial" w:hAnsi="Arial" w:cs="Arial"/>
        </w:rPr>
        <w:t>has demonstrated its capacity to encourage young people to pursue further vocational pathways, gain meaningful employment and/or re-engage with education.</w:t>
      </w:r>
    </w:p>
    <w:p w14:paraId="5A49BF9C" w14:textId="77777777" w:rsidR="008A7956" w:rsidRPr="008A7956" w:rsidRDefault="008A7956" w:rsidP="00B37B83">
      <w:pPr>
        <w:spacing w:after="120" w:line="240" w:lineRule="auto"/>
        <w:rPr>
          <w:rFonts w:ascii="Arial" w:eastAsia="Arial" w:hAnsi="Arial" w:cs="Arial"/>
        </w:rPr>
      </w:pPr>
      <w:r w:rsidRPr="008A7956">
        <w:rPr>
          <w:rFonts w:ascii="Arial" w:eastAsia="Arial" w:hAnsi="Arial" w:cs="Arial"/>
        </w:rPr>
        <w:t xml:space="preserve">Project Booyah is a well-researched structured community inclusive program incorporating resilience, social skills, vocational </w:t>
      </w:r>
      <w:proofErr w:type="gramStart"/>
      <w:r w:rsidRPr="008A7956">
        <w:rPr>
          <w:rFonts w:ascii="Arial" w:eastAsia="Arial" w:hAnsi="Arial" w:cs="Arial"/>
        </w:rPr>
        <w:t>pathways</w:t>
      </w:r>
      <w:proofErr w:type="gramEnd"/>
      <w:r w:rsidRPr="008A7956">
        <w:rPr>
          <w:rFonts w:ascii="Arial" w:eastAsia="Arial" w:hAnsi="Arial" w:cs="Arial"/>
        </w:rPr>
        <w:t xml:space="preserve"> and development training. It is underpinned by a cognitive behavioural therapeutic model, police mentoring, youth support, functional literacy/numeracy education, employability skillsets and adventure-based activities to support identified disconnected young people regain a sense of their own self-worth, build </w:t>
      </w:r>
      <w:proofErr w:type="gramStart"/>
      <w:r w:rsidRPr="008A7956">
        <w:rPr>
          <w:rFonts w:ascii="Arial" w:eastAsia="Arial" w:hAnsi="Arial" w:cs="Arial"/>
        </w:rPr>
        <w:t>resilience</w:t>
      </w:r>
      <w:proofErr w:type="gramEnd"/>
      <w:r w:rsidRPr="008A7956">
        <w:rPr>
          <w:rFonts w:ascii="Arial" w:eastAsia="Arial" w:hAnsi="Arial" w:cs="Arial"/>
        </w:rPr>
        <w:t xml:space="preserve"> and enable them to make better life choices.</w:t>
      </w:r>
    </w:p>
    <w:p w14:paraId="5A48A634" w14:textId="75056F01" w:rsidR="008A7956" w:rsidRPr="008A7956" w:rsidRDefault="008A7956" w:rsidP="00B37B83">
      <w:pPr>
        <w:spacing w:after="120" w:line="240" w:lineRule="auto"/>
        <w:rPr>
          <w:rFonts w:ascii="Arial" w:eastAsia="Arial" w:hAnsi="Arial" w:cs="Arial"/>
        </w:rPr>
      </w:pPr>
      <w:r w:rsidRPr="008A7956">
        <w:rPr>
          <w:rFonts w:ascii="Arial" w:eastAsia="Arial" w:hAnsi="Arial" w:cs="Arial"/>
        </w:rPr>
        <w:t xml:space="preserve">The Booyah program is currently operating in 10 sites across Queensland (Cairns, Townsville, Rockhampton, Sunshine Coast, Pine Rivers/Redcliffe, South Brisbane, Logan, Gold Coast, </w:t>
      </w:r>
      <w:proofErr w:type="gramStart"/>
      <w:r w:rsidRPr="008A7956">
        <w:rPr>
          <w:rFonts w:ascii="Arial" w:eastAsia="Arial" w:hAnsi="Arial" w:cs="Arial"/>
        </w:rPr>
        <w:t>Ipswich</w:t>
      </w:r>
      <w:proofErr w:type="gramEnd"/>
      <w:r w:rsidRPr="008A7956">
        <w:rPr>
          <w:rFonts w:ascii="Arial" w:eastAsia="Arial" w:hAnsi="Arial" w:cs="Arial"/>
        </w:rPr>
        <w:t xml:space="preserve"> and Mackay). A new site in Toowoomba will commence in July 2023. </w:t>
      </w:r>
    </w:p>
    <w:p w14:paraId="301CED43" w14:textId="42A8CA24" w:rsidR="008A7956" w:rsidRDefault="008A7956" w:rsidP="00B37B83">
      <w:pPr>
        <w:spacing w:after="120" w:line="240" w:lineRule="auto"/>
        <w:rPr>
          <w:rFonts w:ascii="Arial" w:eastAsia="Arial" w:hAnsi="Arial" w:cs="Arial"/>
        </w:rPr>
      </w:pPr>
      <w:r w:rsidRPr="008A7956">
        <w:rPr>
          <w:rFonts w:ascii="Arial" w:eastAsia="Arial" w:hAnsi="Arial" w:cs="Arial"/>
        </w:rPr>
        <w:t xml:space="preserve">Since the program’s inception in February 2016 to 30 June 2023, 1,204 young people have been accepted into the program statewide with 74% of participants graduating. </w:t>
      </w:r>
      <w:r w:rsidR="00E2694C">
        <w:rPr>
          <w:rFonts w:ascii="Arial" w:eastAsia="Arial" w:hAnsi="Arial" w:cs="Arial"/>
        </w:rPr>
        <w:t xml:space="preserve"> </w:t>
      </w:r>
    </w:p>
    <w:p w14:paraId="605FAD77" w14:textId="5A37EDEC" w:rsidR="00B37B83" w:rsidRDefault="00A435AE" w:rsidP="00B37B83">
      <w:pPr>
        <w:spacing w:after="120" w:line="240" w:lineRule="auto"/>
        <w:rPr>
          <w:rFonts w:ascii="Arial" w:eastAsia="Arial" w:hAnsi="Arial" w:cs="Arial"/>
        </w:rPr>
      </w:pPr>
      <w:r>
        <w:rPr>
          <w:rFonts w:ascii="Arial" w:eastAsia="Arial" w:hAnsi="Arial" w:cs="Arial"/>
        </w:rPr>
        <w:t>Project Booyah has proven to be successful, resulting in:</w:t>
      </w:r>
    </w:p>
    <w:p w14:paraId="6CA608B6" w14:textId="778E7D0E" w:rsidR="00A435AE" w:rsidRDefault="00A435AE" w:rsidP="003E3DDF">
      <w:pPr>
        <w:pStyle w:val="ListParagraph"/>
        <w:numPr>
          <w:ilvl w:val="0"/>
          <w:numId w:val="63"/>
        </w:numPr>
        <w:spacing w:after="60"/>
        <w:ind w:left="357" w:hanging="357"/>
      </w:pPr>
      <w:r>
        <w:t xml:space="preserve">54% of participants who had committed an offence in the two-year period prior to entering the program did not reoffend after completing the intensive </w:t>
      </w:r>
      <w:proofErr w:type="gramStart"/>
      <w:r>
        <w:t>program</w:t>
      </w:r>
      <w:proofErr w:type="gramEnd"/>
    </w:p>
    <w:p w14:paraId="2D7AE4C4" w14:textId="426A0319" w:rsidR="00A435AE" w:rsidRDefault="00A435AE" w:rsidP="003E3DDF">
      <w:pPr>
        <w:pStyle w:val="ListParagraph"/>
        <w:numPr>
          <w:ilvl w:val="0"/>
          <w:numId w:val="63"/>
        </w:numPr>
        <w:spacing w:after="120"/>
      </w:pPr>
      <w:r>
        <w:t>87% of participants with low engagement at school prior to entering the program had successfully demonstrated engagement with education and/or employment during the Framing the Future program</w:t>
      </w:r>
      <w:r w:rsidR="004C2077">
        <w:t xml:space="preserve">. </w:t>
      </w:r>
    </w:p>
    <w:p w14:paraId="7805C127" w14:textId="0D9199D2" w:rsidR="008E4649" w:rsidRDefault="008E4649" w:rsidP="008E4649">
      <w:pPr>
        <w:spacing w:after="120"/>
      </w:pPr>
    </w:p>
    <w:p w14:paraId="25C6CC15" w14:textId="77777777" w:rsidR="008E4649" w:rsidRDefault="008E4649" w:rsidP="008E4649">
      <w:pPr>
        <w:spacing w:after="120"/>
      </w:pPr>
    </w:p>
    <w:p w14:paraId="243F7C5C" w14:textId="14749AEC" w:rsidR="008A7956" w:rsidRPr="008A7956" w:rsidRDefault="008A7956" w:rsidP="00B37B83">
      <w:pPr>
        <w:spacing w:after="120" w:line="240" w:lineRule="auto"/>
        <w:rPr>
          <w:rFonts w:ascii="Arial" w:eastAsia="Arial" w:hAnsi="Arial" w:cs="Arial"/>
          <w:b/>
          <w:bCs/>
        </w:rPr>
      </w:pPr>
      <w:r w:rsidRPr="008A7956">
        <w:rPr>
          <w:rFonts w:ascii="Arial" w:eastAsia="Arial" w:hAnsi="Arial" w:cs="Arial"/>
          <w:b/>
          <w:bCs/>
        </w:rPr>
        <w:t>First Nations and Multicultural Affairs</w:t>
      </w:r>
    </w:p>
    <w:p w14:paraId="3292ACCA" w14:textId="77777777" w:rsidR="008A7956" w:rsidRPr="008A7956" w:rsidRDefault="008A7956" w:rsidP="00B37B83">
      <w:pPr>
        <w:spacing w:after="120" w:line="240" w:lineRule="auto"/>
        <w:rPr>
          <w:rFonts w:ascii="Arial" w:eastAsia="Arial" w:hAnsi="Arial" w:cs="Arial"/>
          <w:color w:val="000000" w:themeColor="text1"/>
        </w:rPr>
      </w:pPr>
      <w:r w:rsidRPr="008A7956">
        <w:rPr>
          <w:rFonts w:ascii="Arial" w:eastAsia="Arial" w:hAnsi="Arial" w:cs="Arial"/>
          <w:color w:val="000000" w:themeColor="text1"/>
        </w:rPr>
        <w:t xml:space="preserve">The First Nations and Multicultural Affairs Unit (FNMAU) was established in November 2020 to develop culturally responsive strategies to strengthen organisational cultural capability and the Service’s relationship with Queensland’s First Nations and diverse cultural communities.  </w:t>
      </w:r>
    </w:p>
    <w:p w14:paraId="3FFB9348" w14:textId="16ADAE0C" w:rsidR="008A7956" w:rsidRPr="00837B12" w:rsidRDefault="008A7956" w:rsidP="00B37B83">
      <w:pPr>
        <w:spacing w:after="120" w:line="240" w:lineRule="auto"/>
        <w:rPr>
          <w:rFonts w:ascii="Arial" w:eastAsia="Arial" w:hAnsi="Arial" w:cs="Arial"/>
          <w:color w:val="000000" w:themeColor="text1"/>
        </w:rPr>
      </w:pPr>
      <w:r w:rsidRPr="008A7956">
        <w:rPr>
          <w:rFonts w:ascii="Arial" w:eastAsia="Arial" w:hAnsi="Arial" w:cs="Arial"/>
          <w:color w:val="000000" w:themeColor="text1"/>
        </w:rPr>
        <w:t xml:space="preserve">The </w:t>
      </w:r>
      <w:r w:rsidRPr="00837B12">
        <w:rPr>
          <w:rFonts w:ascii="Arial" w:eastAsia="Arial" w:hAnsi="Arial" w:cs="Arial"/>
          <w:color w:val="000000" w:themeColor="text1"/>
        </w:rPr>
        <w:t xml:space="preserve">FNMAU directly oversees First Nations and Multicultural engagements and is linked to district and regional functions such as Police Liaison Officers (PLO), Torres Strait Island Police Liaison Officers (TSIPLO) and Cross-Cultural Liaison Officers (CCLO). In 2022-23, the FNMAU continued to progress significant bodies of work to build a culturally inclusive, </w:t>
      </w:r>
      <w:r w:rsidR="00612D4C" w:rsidRPr="00837B12">
        <w:rPr>
          <w:rFonts w:ascii="Arial" w:eastAsia="Arial" w:hAnsi="Arial" w:cs="Arial"/>
          <w:color w:val="000000" w:themeColor="text1"/>
        </w:rPr>
        <w:t>responsive,</w:t>
      </w:r>
      <w:r w:rsidRPr="00837B12">
        <w:rPr>
          <w:rFonts w:ascii="Arial" w:eastAsia="Arial" w:hAnsi="Arial" w:cs="Arial"/>
          <w:color w:val="000000" w:themeColor="text1"/>
        </w:rPr>
        <w:t xml:space="preserve"> and capable workforce, including: </w:t>
      </w:r>
    </w:p>
    <w:p w14:paraId="314DF917" w14:textId="50CE55C0" w:rsidR="008A7956" w:rsidRPr="00837B12" w:rsidRDefault="00612D4C" w:rsidP="003E3DDF">
      <w:pPr>
        <w:pStyle w:val="ListParagraph"/>
        <w:widowControl/>
        <w:numPr>
          <w:ilvl w:val="0"/>
          <w:numId w:val="42"/>
        </w:numPr>
        <w:autoSpaceDE/>
        <w:autoSpaceDN/>
        <w:spacing w:after="60"/>
        <w:ind w:left="357" w:hanging="357"/>
        <w:rPr>
          <w:strike/>
        </w:rPr>
      </w:pPr>
      <w:r w:rsidRPr="00837B12">
        <w:t>e</w:t>
      </w:r>
      <w:r w:rsidR="008A7956" w:rsidRPr="00837B12">
        <w:t>stablish</w:t>
      </w:r>
      <w:r w:rsidRPr="00837B12">
        <w:t xml:space="preserve">ing </w:t>
      </w:r>
      <w:r w:rsidR="008A7956" w:rsidRPr="00837B12">
        <w:t xml:space="preserve">the First Nations Advisory Group (FNAG) to build cultural capability through education, </w:t>
      </w:r>
      <w:proofErr w:type="gramStart"/>
      <w:r w:rsidR="008A7956" w:rsidRPr="00837B12">
        <w:t>collaboration</w:t>
      </w:r>
      <w:proofErr w:type="gramEnd"/>
      <w:r w:rsidR="008A7956" w:rsidRPr="00837B12">
        <w:t xml:space="preserve"> and implementation of objectives to improve policing outcomes for First Nations peoples and communities. The FNAG is designed to support the building of relationships between the QPS and First Nations peoples and communities within Queensland and the Torres Strait Islands. The FNAG aims to support the building of trust and transparency through processes including truth telling, sharing </w:t>
      </w:r>
      <w:proofErr w:type="gramStart"/>
      <w:r w:rsidR="008A7956" w:rsidRPr="00837B12">
        <w:t>information</w:t>
      </w:r>
      <w:proofErr w:type="gramEnd"/>
      <w:r w:rsidR="008A7956" w:rsidRPr="00837B12">
        <w:t xml:space="preserve"> and adopting collaborative approaches to prevent harm and together build a safer Queensland for all. </w:t>
      </w:r>
    </w:p>
    <w:p w14:paraId="1759A938" w14:textId="6ED1336A" w:rsidR="008A7956" w:rsidRPr="00837B12" w:rsidRDefault="008A7956" w:rsidP="0045396E">
      <w:pPr>
        <w:pStyle w:val="ListParagraph"/>
        <w:widowControl/>
        <w:numPr>
          <w:ilvl w:val="0"/>
          <w:numId w:val="42"/>
        </w:numPr>
        <w:autoSpaceDE/>
        <w:autoSpaceDN/>
        <w:spacing w:after="120"/>
        <w:ind w:left="357" w:hanging="357"/>
      </w:pPr>
      <w:r w:rsidRPr="00837B12">
        <w:rPr>
          <w:color w:val="000000"/>
        </w:rPr>
        <w:t xml:space="preserve">the First Nations Mayors Summit (the Summit) provides an opportunity for the mayors from discrete communities and the Torres Strait Islands to raise any community concerns with the Commissioner, </w:t>
      </w:r>
      <w:r w:rsidR="00EF552F">
        <w:rPr>
          <w:color w:val="000000"/>
        </w:rPr>
        <w:t>e</w:t>
      </w:r>
      <w:r w:rsidR="00EF552F" w:rsidRPr="00837B12">
        <w:rPr>
          <w:color w:val="000000"/>
        </w:rPr>
        <w:t xml:space="preserve">xecutive </w:t>
      </w:r>
      <w:r w:rsidR="00EF552F">
        <w:rPr>
          <w:color w:val="000000"/>
        </w:rPr>
        <w:t>l</w:t>
      </w:r>
      <w:r w:rsidR="00EF552F" w:rsidRPr="00837B12">
        <w:rPr>
          <w:color w:val="000000"/>
        </w:rPr>
        <w:t>eaders,</w:t>
      </w:r>
      <w:r w:rsidRPr="00837B12">
        <w:rPr>
          <w:color w:val="000000"/>
        </w:rPr>
        <w:t xml:space="preserve"> and external guests from across government. The Summit also provides an opportunity for QPS to share information and discuss current and emerging policing challenges that are impacting our communities across Queensland.</w:t>
      </w:r>
    </w:p>
    <w:p w14:paraId="6760C5D8" w14:textId="6AAE5494" w:rsidR="00725F88" w:rsidRDefault="009C18CC" w:rsidP="00850E34">
      <w:pPr>
        <w:spacing w:after="120" w:line="240" w:lineRule="auto"/>
        <w:ind w:left="357"/>
        <w:rPr>
          <w:rFonts w:ascii="Arial" w:hAnsi="Arial" w:cs="Arial"/>
        </w:rPr>
      </w:pPr>
      <w:r>
        <w:rPr>
          <w:rFonts w:ascii="Arial" w:hAnsi="Arial" w:cs="Arial"/>
        </w:rPr>
        <w:t>A</w:t>
      </w:r>
      <w:r w:rsidRPr="0045396E">
        <w:rPr>
          <w:rFonts w:ascii="Arial" w:hAnsi="Arial" w:cs="Arial"/>
        </w:rPr>
        <w:t xml:space="preserve">s </w:t>
      </w:r>
      <w:r w:rsidR="008A7956" w:rsidRPr="0045396E">
        <w:rPr>
          <w:rFonts w:ascii="Arial" w:hAnsi="Arial" w:cs="Arial"/>
        </w:rPr>
        <w:t xml:space="preserve">an outcome from the 2022 Summit, the Commissioner made a commitment to hold two Summits per calendar year within six to nine months. </w:t>
      </w:r>
      <w:r w:rsidR="0079440D">
        <w:rPr>
          <w:rFonts w:ascii="Arial" w:hAnsi="Arial" w:cs="Arial"/>
        </w:rPr>
        <w:t>C</w:t>
      </w:r>
      <w:r w:rsidR="0079440D" w:rsidRPr="0045396E">
        <w:rPr>
          <w:rFonts w:ascii="Arial" w:hAnsi="Arial" w:cs="Arial"/>
        </w:rPr>
        <w:t>onsistent feedback received from previous Summits ha</w:t>
      </w:r>
      <w:r w:rsidR="0079440D">
        <w:rPr>
          <w:rFonts w:ascii="Arial" w:hAnsi="Arial" w:cs="Arial"/>
        </w:rPr>
        <w:t>d</w:t>
      </w:r>
      <w:r w:rsidR="0079440D" w:rsidRPr="0045396E">
        <w:rPr>
          <w:rFonts w:ascii="Arial" w:hAnsi="Arial" w:cs="Arial"/>
        </w:rPr>
        <w:t xml:space="preserve"> identified the necessity for an increase in availability of and yarning time with the Commissioner as the preferred method to discuss major ongoing and systemic issues</w:t>
      </w:r>
      <w:r w:rsidR="0079440D">
        <w:rPr>
          <w:rFonts w:ascii="Arial" w:hAnsi="Arial" w:cs="Arial"/>
        </w:rPr>
        <w:t xml:space="preserve">. </w:t>
      </w:r>
      <w:r w:rsidR="008A7956" w:rsidRPr="0045396E">
        <w:rPr>
          <w:rFonts w:ascii="Arial" w:hAnsi="Arial" w:cs="Arial"/>
        </w:rPr>
        <w:t>As a result, dates in March and September 2023 were identified through consultation with partner agency</w:t>
      </w:r>
      <w:r w:rsidR="008940A2">
        <w:rPr>
          <w:rFonts w:ascii="Arial" w:hAnsi="Arial" w:cs="Arial"/>
        </w:rPr>
        <w:t>, the</w:t>
      </w:r>
      <w:r w:rsidR="008A7956" w:rsidRPr="0045396E">
        <w:rPr>
          <w:rFonts w:ascii="Arial" w:hAnsi="Arial" w:cs="Arial"/>
        </w:rPr>
        <w:t xml:space="preserve"> Local Government Association of Queensland</w:t>
      </w:r>
      <w:r w:rsidRPr="00725F88">
        <w:rPr>
          <w:rFonts w:ascii="Arial" w:hAnsi="Arial" w:cs="Arial"/>
        </w:rPr>
        <w:t>.</w:t>
      </w:r>
      <w:r w:rsidR="008940A2" w:rsidRPr="0045396E">
        <w:rPr>
          <w:rFonts w:ascii="Arial" w:hAnsi="Arial" w:cs="Arial"/>
        </w:rPr>
        <w:t xml:space="preserve"> </w:t>
      </w:r>
    </w:p>
    <w:p w14:paraId="65BD9638" w14:textId="4875D9B8" w:rsidR="008A7956" w:rsidRPr="00AD121F" w:rsidRDefault="0023589B" w:rsidP="0045396E">
      <w:pPr>
        <w:spacing w:after="120" w:line="240" w:lineRule="auto"/>
        <w:ind w:left="357"/>
      </w:pPr>
      <w:r w:rsidRPr="0045396E">
        <w:rPr>
          <w:rFonts w:ascii="Arial" w:hAnsi="Arial" w:cs="Arial"/>
        </w:rPr>
        <w:t xml:space="preserve">Part of the </w:t>
      </w:r>
      <w:r w:rsidR="008940A2" w:rsidRPr="0045396E">
        <w:rPr>
          <w:rFonts w:ascii="Arial" w:hAnsi="Arial" w:cs="Arial"/>
        </w:rPr>
        <w:t>proposed changes was the modification to the Summit format, which in the past had been a round table discussion. It was recommended that the September Summit format adopt an individual dialogue format with each council and a small panel comprising of relevant QPS ELT members led by the Commissioner</w:t>
      </w:r>
      <w:r w:rsidR="00831FB1">
        <w:rPr>
          <w:rFonts w:ascii="Arial" w:hAnsi="Arial" w:cs="Arial"/>
        </w:rPr>
        <w:t>.</w:t>
      </w:r>
    </w:p>
    <w:p w14:paraId="677CE63B" w14:textId="419C701B" w:rsidR="008A7956" w:rsidRPr="00837B12" w:rsidRDefault="008A7956" w:rsidP="003E3DDF">
      <w:pPr>
        <w:pStyle w:val="ListParagraph"/>
        <w:widowControl/>
        <w:numPr>
          <w:ilvl w:val="0"/>
          <w:numId w:val="42"/>
        </w:numPr>
        <w:autoSpaceDE/>
        <w:autoSpaceDN/>
        <w:spacing w:after="60"/>
        <w:ind w:left="357" w:hanging="357"/>
      </w:pPr>
      <w:r w:rsidRPr="00837B12">
        <w:t xml:space="preserve">Cultural Capability </w:t>
      </w:r>
      <w:r w:rsidR="00CD3713">
        <w:t>Recruit</w:t>
      </w:r>
      <w:r w:rsidR="00BE449A">
        <w:t xml:space="preserve"> </w:t>
      </w:r>
      <w:r w:rsidRPr="00837B12">
        <w:t xml:space="preserve">Training is co-designed and co-facilitated with internal and external subject matter experts. After completing this unit, participants should be able to: - </w:t>
      </w:r>
    </w:p>
    <w:p w14:paraId="3D9954DA" w14:textId="4A5AE2FB" w:rsidR="008A7956" w:rsidRPr="00837B12" w:rsidRDefault="00612D4C" w:rsidP="003E3DDF">
      <w:pPr>
        <w:pStyle w:val="ListParagraph"/>
        <w:widowControl/>
        <w:numPr>
          <w:ilvl w:val="1"/>
          <w:numId w:val="44"/>
        </w:numPr>
        <w:autoSpaceDE/>
        <w:autoSpaceDN/>
        <w:spacing w:after="60"/>
        <w:ind w:left="709"/>
      </w:pPr>
      <w:r w:rsidRPr="00837B12">
        <w:t>e</w:t>
      </w:r>
      <w:r w:rsidR="008A7956" w:rsidRPr="00837B12">
        <w:t xml:space="preserve">xplain the cultural, linguistic, </w:t>
      </w:r>
      <w:proofErr w:type="gramStart"/>
      <w:r w:rsidR="008A7956" w:rsidRPr="00837B12">
        <w:t>religious</w:t>
      </w:r>
      <w:proofErr w:type="gramEnd"/>
      <w:r w:rsidR="008A7956" w:rsidRPr="00837B12">
        <w:t xml:space="preserve"> and spiritual diversity dimensions that </w:t>
      </w:r>
      <w:r w:rsidR="00522938">
        <w:t xml:space="preserve">inform </w:t>
      </w:r>
      <w:r w:rsidR="008A7956" w:rsidRPr="00837B12">
        <w:t xml:space="preserve">frontline </w:t>
      </w:r>
      <w:r w:rsidR="00522938">
        <w:t xml:space="preserve">police </w:t>
      </w:r>
      <w:r w:rsidR="008A7956" w:rsidRPr="00837B12">
        <w:t>response</w:t>
      </w:r>
      <w:r w:rsidR="00522938">
        <w:t>s</w:t>
      </w:r>
      <w:r w:rsidR="008A7956" w:rsidRPr="00837B12">
        <w:t xml:space="preserve"> and investigation</w:t>
      </w:r>
      <w:r w:rsidR="00522938">
        <w:t>s</w:t>
      </w:r>
      <w:r w:rsidR="008A7956" w:rsidRPr="00837B12">
        <w:t xml:space="preserve"> (including </w:t>
      </w:r>
      <w:r w:rsidR="00831FB1">
        <w:t>DFV</w:t>
      </w:r>
      <w:r w:rsidR="008A7956" w:rsidRPr="00837B12">
        <w:t>)</w:t>
      </w:r>
    </w:p>
    <w:p w14:paraId="3E590CDB" w14:textId="779542AE" w:rsidR="008A7956" w:rsidRPr="00837B12" w:rsidRDefault="00612D4C" w:rsidP="003E3DDF">
      <w:pPr>
        <w:pStyle w:val="ListParagraph"/>
        <w:widowControl/>
        <w:numPr>
          <w:ilvl w:val="1"/>
          <w:numId w:val="44"/>
        </w:numPr>
        <w:autoSpaceDE/>
        <w:autoSpaceDN/>
        <w:spacing w:after="60"/>
        <w:ind w:left="709"/>
      </w:pPr>
      <w:r w:rsidRPr="00837B12">
        <w:t>i</w:t>
      </w:r>
      <w:r w:rsidR="008A7956" w:rsidRPr="00837B12">
        <w:t xml:space="preserve">dentify the approach, resources and services to support the interactions and unique needs of First Nations and CALD </w:t>
      </w:r>
      <w:proofErr w:type="gramStart"/>
      <w:r w:rsidR="008A7956" w:rsidRPr="00837B12">
        <w:t>members</w:t>
      </w:r>
      <w:proofErr w:type="gramEnd"/>
    </w:p>
    <w:p w14:paraId="794F0958" w14:textId="1556D7EF" w:rsidR="008A7956" w:rsidRPr="00837B12" w:rsidRDefault="00612D4C" w:rsidP="003E3DDF">
      <w:pPr>
        <w:pStyle w:val="ListParagraph"/>
        <w:widowControl/>
        <w:numPr>
          <w:ilvl w:val="1"/>
          <w:numId w:val="44"/>
        </w:numPr>
        <w:autoSpaceDE/>
        <w:autoSpaceDN/>
        <w:spacing w:after="60"/>
        <w:ind w:left="709"/>
      </w:pPr>
      <w:r w:rsidRPr="00837B12">
        <w:t>e</w:t>
      </w:r>
      <w:r w:rsidR="008A7956" w:rsidRPr="00837B12">
        <w:t>xplain and apply Trauma Informed Practice/Policing approaches to avoid re-</w:t>
      </w:r>
      <w:proofErr w:type="spellStart"/>
      <w:r w:rsidR="008A7956" w:rsidRPr="00837B12">
        <w:t>traumatisation</w:t>
      </w:r>
      <w:proofErr w:type="spellEnd"/>
      <w:r w:rsidR="008A7956" w:rsidRPr="00837B12">
        <w:t xml:space="preserve"> and support sense of security and cultural safety to First Nations Peoples and CALD </w:t>
      </w:r>
      <w:proofErr w:type="gramStart"/>
      <w:r w:rsidR="008A7956" w:rsidRPr="00837B12">
        <w:t>members</w:t>
      </w:r>
      <w:proofErr w:type="gramEnd"/>
    </w:p>
    <w:p w14:paraId="6826625D" w14:textId="2985A022" w:rsidR="008A7956" w:rsidRPr="00837B12" w:rsidRDefault="008A7956" w:rsidP="003E3DDF">
      <w:pPr>
        <w:pStyle w:val="ListParagraph"/>
        <w:widowControl/>
        <w:numPr>
          <w:ilvl w:val="0"/>
          <w:numId w:val="42"/>
        </w:numPr>
        <w:autoSpaceDE/>
        <w:autoSpaceDN/>
        <w:spacing w:after="60"/>
        <w:ind w:left="351" w:hanging="357"/>
      </w:pPr>
      <w:r w:rsidRPr="00837B12">
        <w:t xml:space="preserve">Cultural Capability Recruit </w:t>
      </w:r>
      <w:r w:rsidR="00CD3713">
        <w:t>T</w:t>
      </w:r>
      <w:r w:rsidRPr="00837B12">
        <w:t xml:space="preserve">raining was first delivered in April 2023. Since then, five intakes have participated in the </w:t>
      </w:r>
      <w:proofErr w:type="gramStart"/>
      <w:r w:rsidRPr="00837B12">
        <w:t>training</w:t>
      </w:r>
      <w:proofErr w:type="gramEnd"/>
      <w:r w:rsidRPr="00837B12">
        <w:t xml:space="preserve"> </w:t>
      </w:r>
    </w:p>
    <w:p w14:paraId="23986B1E" w14:textId="11D2CCAC" w:rsidR="008A7956" w:rsidRPr="00837B12" w:rsidRDefault="008A7956" w:rsidP="003E3DDF">
      <w:pPr>
        <w:pStyle w:val="ListParagraph"/>
        <w:widowControl/>
        <w:numPr>
          <w:ilvl w:val="0"/>
          <w:numId w:val="42"/>
        </w:numPr>
        <w:autoSpaceDE/>
        <w:autoSpaceDN/>
        <w:spacing w:after="60"/>
        <w:ind w:left="351" w:hanging="357"/>
        <w:rPr>
          <w:rFonts w:eastAsia="Times New Roman"/>
        </w:rPr>
      </w:pPr>
      <w:r w:rsidRPr="00837B12">
        <w:t xml:space="preserve">the QPS </w:t>
      </w:r>
      <w:r w:rsidRPr="00837B12">
        <w:rPr>
          <w:rFonts w:eastAsia="Times New Roman"/>
        </w:rPr>
        <w:t xml:space="preserve">maintains the internal </w:t>
      </w:r>
      <w:r w:rsidR="00612D4C" w:rsidRPr="00837B12">
        <w:rPr>
          <w:rFonts w:eastAsia="Times New Roman"/>
        </w:rPr>
        <w:t>CALD</w:t>
      </w:r>
      <w:r w:rsidRPr="00837B12">
        <w:rPr>
          <w:rFonts w:eastAsia="Times New Roman"/>
        </w:rPr>
        <w:t xml:space="preserve"> Consultative Group</w:t>
      </w:r>
      <w:r w:rsidR="00E228F7">
        <w:rPr>
          <w:rFonts w:eastAsia="Times New Roman"/>
        </w:rPr>
        <w:t xml:space="preserve"> (CG)</w:t>
      </w:r>
      <w:r w:rsidRPr="00837B12">
        <w:rPr>
          <w:rFonts w:eastAsia="Times New Roman"/>
        </w:rPr>
        <w:t xml:space="preserve"> to build and strengthen relationships with multicultural members of the Q</w:t>
      </w:r>
      <w:r w:rsidR="00612D4C" w:rsidRPr="00837B12">
        <w:rPr>
          <w:rFonts w:eastAsia="Times New Roman"/>
        </w:rPr>
        <w:t>PS</w:t>
      </w:r>
      <w:r w:rsidRPr="00837B12">
        <w:rPr>
          <w:rFonts w:eastAsia="Times New Roman"/>
        </w:rPr>
        <w:t>.</w:t>
      </w:r>
      <w:r w:rsidR="00612D4C" w:rsidRPr="00837B12">
        <w:rPr>
          <w:rFonts w:eastAsia="Times New Roman"/>
        </w:rPr>
        <w:t xml:space="preserve"> </w:t>
      </w:r>
      <w:r w:rsidRPr="00837B12">
        <w:rPr>
          <w:rFonts w:eastAsia="Times New Roman"/>
        </w:rPr>
        <w:t xml:space="preserve">The </w:t>
      </w:r>
      <w:r w:rsidR="00612D4C" w:rsidRPr="00837B12">
        <w:rPr>
          <w:rFonts w:eastAsia="Times New Roman"/>
        </w:rPr>
        <w:t>group</w:t>
      </w:r>
      <w:r w:rsidRPr="00837B12">
        <w:rPr>
          <w:rFonts w:eastAsia="Times New Roman"/>
        </w:rPr>
        <w:t xml:space="preserve"> currently has 16 members who are undertaking bodies of work which includes the establishment of the Multicultural Inclusion Network and enhanced cultural capability and responsiveness of internal support services for QPS employees. The CALD CG is on its second iteration with members continuing the important work of driving culturally inclusive practice and support within the </w:t>
      </w:r>
      <w:proofErr w:type="gramStart"/>
      <w:r w:rsidRPr="00837B12">
        <w:rPr>
          <w:rFonts w:eastAsia="Times New Roman"/>
        </w:rPr>
        <w:t>organisation</w:t>
      </w:r>
      <w:proofErr w:type="gramEnd"/>
    </w:p>
    <w:p w14:paraId="295235DE" w14:textId="0D7E2393" w:rsidR="008A7956" w:rsidRPr="00837B12" w:rsidRDefault="008A7956" w:rsidP="003E3DDF">
      <w:pPr>
        <w:pStyle w:val="ListParagraph"/>
        <w:widowControl/>
        <w:numPr>
          <w:ilvl w:val="0"/>
          <w:numId w:val="42"/>
        </w:numPr>
        <w:autoSpaceDE/>
        <w:autoSpaceDN/>
        <w:spacing w:after="60"/>
        <w:ind w:left="351" w:hanging="357"/>
        <w:rPr>
          <w:rFonts w:eastAsia="Times New Roman"/>
        </w:rPr>
      </w:pPr>
      <w:r w:rsidRPr="00837B12">
        <w:rPr>
          <w:rFonts w:eastAsia="Times New Roman"/>
        </w:rPr>
        <w:lastRenderedPageBreak/>
        <w:t>engag</w:t>
      </w:r>
      <w:r w:rsidR="008B0B9B" w:rsidRPr="00837B12">
        <w:rPr>
          <w:rFonts w:eastAsia="Times New Roman"/>
        </w:rPr>
        <w:t>ing</w:t>
      </w:r>
      <w:r w:rsidRPr="00837B12">
        <w:rPr>
          <w:rFonts w:eastAsia="Times New Roman"/>
        </w:rPr>
        <w:t xml:space="preserve"> an external provider to deliver Culturally Responsive Practice </w:t>
      </w:r>
      <w:r w:rsidR="008B0B9B" w:rsidRPr="00837B12">
        <w:rPr>
          <w:rFonts w:eastAsia="Times New Roman"/>
        </w:rPr>
        <w:t>W</w:t>
      </w:r>
      <w:r w:rsidRPr="00837B12">
        <w:rPr>
          <w:rFonts w:eastAsia="Times New Roman"/>
        </w:rPr>
        <w:t>orkshops for Peer Support Officers and Mentors</w:t>
      </w:r>
      <w:r w:rsidR="008B0B9B" w:rsidRPr="00837B12">
        <w:rPr>
          <w:rFonts w:eastAsia="Times New Roman"/>
        </w:rPr>
        <w:t xml:space="preserve">, </w:t>
      </w:r>
      <w:r w:rsidRPr="00837B12">
        <w:rPr>
          <w:rFonts w:eastAsia="Times New Roman"/>
        </w:rPr>
        <w:t xml:space="preserve">aimed </w:t>
      </w:r>
      <w:r w:rsidR="008B0B9B" w:rsidRPr="00837B12">
        <w:rPr>
          <w:rFonts w:eastAsia="Times New Roman"/>
        </w:rPr>
        <w:t>at</w:t>
      </w:r>
      <w:r w:rsidRPr="00837B12">
        <w:rPr>
          <w:rFonts w:eastAsia="Times New Roman"/>
        </w:rPr>
        <w:t xml:space="preserve"> enhanc</w:t>
      </w:r>
      <w:r w:rsidR="008B0B9B" w:rsidRPr="00837B12">
        <w:rPr>
          <w:rFonts w:eastAsia="Times New Roman"/>
        </w:rPr>
        <w:t>ing</w:t>
      </w:r>
      <w:r w:rsidRPr="00837B12">
        <w:rPr>
          <w:rFonts w:eastAsia="Times New Roman"/>
        </w:rPr>
        <w:t xml:space="preserve"> the professional development and culturally responsive support for our multicultural </w:t>
      </w:r>
      <w:proofErr w:type="gramStart"/>
      <w:r w:rsidRPr="00837B12">
        <w:rPr>
          <w:rFonts w:eastAsia="Times New Roman"/>
        </w:rPr>
        <w:t>workforce</w:t>
      </w:r>
      <w:proofErr w:type="gramEnd"/>
    </w:p>
    <w:p w14:paraId="6652BB55" w14:textId="5BEEB668" w:rsidR="008B0B9B" w:rsidRPr="00837B12" w:rsidRDefault="00E6625E" w:rsidP="003E3DDF">
      <w:pPr>
        <w:pStyle w:val="ListParagraph"/>
        <w:widowControl/>
        <w:numPr>
          <w:ilvl w:val="0"/>
          <w:numId w:val="42"/>
        </w:numPr>
        <w:autoSpaceDE/>
        <w:autoSpaceDN/>
        <w:spacing w:after="60"/>
        <w:ind w:left="351" w:hanging="357"/>
        <w:rPr>
          <w:rFonts w:eastAsia="Times New Roman"/>
        </w:rPr>
      </w:pPr>
      <w:r w:rsidRPr="00837B12">
        <w:rPr>
          <w:rFonts w:eastAsia="Times New Roman"/>
        </w:rPr>
        <w:t>co-</w:t>
      </w:r>
      <w:r w:rsidR="008B0B9B" w:rsidRPr="00837B12">
        <w:rPr>
          <w:rFonts w:eastAsia="Times New Roman"/>
        </w:rPr>
        <w:t xml:space="preserve">delivering a targeted cultural intelligence forum with community leaders </w:t>
      </w:r>
      <w:r w:rsidR="00837B12" w:rsidRPr="00837B12">
        <w:rPr>
          <w:rFonts w:eastAsia="Times New Roman"/>
        </w:rPr>
        <w:t>from Queensland African Communities Council and PLOs</w:t>
      </w:r>
      <w:r w:rsidR="008B0B9B" w:rsidRPr="00837B12">
        <w:rPr>
          <w:rFonts w:eastAsia="Times New Roman"/>
        </w:rPr>
        <w:t xml:space="preserve"> to the QPS Executive Leadership Team to enhance cultural awareness and culturally responsive decision </w:t>
      </w:r>
      <w:proofErr w:type="gramStart"/>
      <w:r w:rsidR="008B0B9B" w:rsidRPr="00837B12">
        <w:rPr>
          <w:rFonts w:eastAsia="Times New Roman"/>
        </w:rPr>
        <w:t>making</w:t>
      </w:r>
      <w:proofErr w:type="gramEnd"/>
    </w:p>
    <w:p w14:paraId="7CAB8200" w14:textId="2047E91D" w:rsidR="008A7956" w:rsidRPr="00837B12" w:rsidRDefault="008B0B9B" w:rsidP="003E3DDF">
      <w:pPr>
        <w:pStyle w:val="ListParagraph"/>
        <w:widowControl/>
        <w:numPr>
          <w:ilvl w:val="0"/>
          <w:numId w:val="42"/>
        </w:numPr>
        <w:autoSpaceDE/>
        <w:autoSpaceDN/>
        <w:spacing w:after="60"/>
        <w:ind w:left="351" w:hanging="357"/>
        <w:rPr>
          <w:rFonts w:eastAsia="Times New Roman"/>
        </w:rPr>
      </w:pPr>
      <w:r w:rsidRPr="00837B12">
        <w:rPr>
          <w:rFonts w:eastAsia="Times New Roman"/>
        </w:rPr>
        <w:t>commencing the establishment of</w:t>
      </w:r>
      <w:r w:rsidR="008A7956" w:rsidRPr="00837B12">
        <w:rPr>
          <w:rFonts w:eastAsia="Times New Roman"/>
        </w:rPr>
        <w:t xml:space="preserve"> the Police Multicultural Advisory Group which will be a state-level group supporting the delivery of culturally responsive services to our multicultural communities and </w:t>
      </w:r>
      <w:proofErr w:type="gramStart"/>
      <w:r w:rsidR="008A7956" w:rsidRPr="00837B12">
        <w:rPr>
          <w:rFonts w:eastAsia="Times New Roman"/>
        </w:rPr>
        <w:t>individuals</w:t>
      </w:r>
      <w:proofErr w:type="gramEnd"/>
      <w:r w:rsidRPr="00837B12">
        <w:rPr>
          <w:rFonts w:eastAsia="Times New Roman"/>
        </w:rPr>
        <w:t xml:space="preserve"> </w:t>
      </w:r>
    </w:p>
    <w:p w14:paraId="5AA72539" w14:textId="409CC9E2" w:rsidR="008A7956" w:rsidRPr="00837B12" w:rsidRDefault="008A7956" w:rsidP="003E3DDF">
      <w:pPr>
        <w:pStyle w:val="ListParagraph"/>
        <w:widowControl/>
        <w:numPr>
          <w:ilvl w:val="0"/>
          <w:numId w:val="42"/>
        </w:numPr>
        <w:autoSpaceDE/>
        <w:autoSpaceDN/>
        <w:spacing w:after="60"/>
        <w:ind w:left="351" w:hanging="357"/>
        <w:rPr>
          <w:rFonts w:eastAsia="Times New Roman"/>
        </w:rPr>
      </w:pPr>
      <w:r w:rsidRPr="00837B12">
        <w:rPr>
          <w:rFonts w:eastAsia="Times New Roman"/>
        </w:rPr>
        <w:t>develop</w:t>
      </w:r>
      <w:r w:rsidR="00837B12" w:rsidRPr="00837B12">
        <w:rPr>
          <w:rFonts w:eastAsia="Times New Roman"/>
        </w:rPr>
        <w:t>ing</w:t>
      </w:r>
      <w:r w:rsidRPr="00837B12">
        <w:rPr>
          <w:rFonts w:eastAsia="Times New Roman"/>
        </w:rPr>
        <w:t xml:space="preserve"> a targeted awareness and training product designed to enhance awareness and engagement of interpreters and multilingual members. This training product will be embedded across other training products for QPS members who engage with community with the intent of increasing accessibility of policing services to multicultural individuals and </w:t>
      </w:r>
      <w:proofErr w:type="gramStart"/>
      <w:r w:rsidRPr="00837B12">
        <w:rPr>
          <w:rFonts w:eastAsia="Times New Roman"/>
        </w:rPr>
        <w:t>communities</w:t>
      </w:r>
      <w:proofErr w:type="gramEnd"/>
    </w:p>
    <w:p w14:paraId="594BD2D9" w14:textId="05B8E381" w:rsidR="008A7956" w:rsidRPr="00837B12" w:rsidRDefault="008A7956" w:rsidP="003E3DDF">
      <w:pPr>
        <w:pStyle w:val="ListParagraph"/>
        <w:widowControl/>
        <w:numPr>
          <w:ilvl w:val="0"/>
          <w:numId w:val="42"/>
        </w:numPr>
        <w:autoSpaceDE/>
        <w:autoSpaceDN/>
        <w:spacing w:after="120"/>
        <w:ind w:left="357"/>
      </w:pPr>
      <w:r w:rsidRPr="00837B12">
        <w:t>deliver</w:t>
      </w:r>
      <w:r w:rsidR="008B0B9B" w:rsidRPr="00837B12">
        <w:t xml:space="preserve">ing </w:t>
      </w:r>
      <w:r w:rsidRPr="00837B12">
        <w:t>the annual P</w:t>
      </w:r>
      <w:r w:rsidR="008B0B9B" w:rsidRPr="00837B12">
        <w:t>LO</w:t>
      </w:r>
      <w:r w:rsidRPr="00837B12">
        <w:t>, T</w:t>
      </w:r>
      <w:r w:rsidR="00E6625E" w:rsidRPr="00837B12">
        <w:t xml:space="preserve">SPLO </w:t>
      </w:r>
      <w:r w:rsidRPr="00837B12">
        <w:t>and C</w:t>
      </w:r>
      <w:r w:rsidR="008B0B9B" w:rsidRPr="00837B12">
        <w:t>CLO</w:t>
      </w:r>
      <w:r w:rsidRPr="00837B12">
        <w:t xml:space="preserve"> conference</w:t>
      </w:r>
      <w:r w:rsidR="008B0B9B" w:rsidRPr="00837B12">
        <w:t xml:space="preserve"> in May 2023, a</w:t>
      </w:r>
      <w:r w:rsidRPr="00837B12">
        <w:t xml:space="preserve">ttended by 60 members from across the </w:t>
      </w:r>
      <w:r w:rsidR="008C389D">
        <w:t>S</w:t>
      </w:r>
      <w:r w:rsidRPr="00837B12">
        <w:t>tate</w:t>
      </w:r>
      <w:r w:rsidR="008B0B9B" w:rsidRPr="00837B12">
        <w:t>. T</w:t>
      </w:r>
      <w:r w:rsidRPr="00837B12">
        <w:t xml:space="preserve">he conference </w:t>
      </w:r>
      <w:r w:rsidR="008B0B9B" w:rsidRPr="00837B12">
        <w:t xml:space="preserve">focused </w:t>
      </w:r>
      <w:r w:rsidRPr="00837B12">
        <w:t>on professional development, health and wellbeing and cultural responsiveness. The conference also offered opportunities for connection and networking as well as collaboration on the future direction of training and development</w:t>
      </w:r>
      <w:r w:rsidR="005E7BD9">
        <w:t xml:space="preserve">. </w:t>
      </w:r>
    </w:p>
    <w:p w14:paraId="34907D3B" w14:textId="75E611C0" w:rsidR="008A7956" w:rsidRPr="008A7956" w:rsidRDefault="008A7956" w:rsidP="00FA5645">
      <w:pPr>
        <w:spacing w:after="120" w:line="240" w:lineRule="auto"/>
        <w:rPr>
          <w:rFonts w:ascii="Arial" w:eastAsia="Arial" w:hAnsi="Arial" w:cs="Arial"/>
          <w:b/>
          <w:bCs/>
        </w:rPr>
      </w:pPr>
      <w:r w:rsidRPr="00837B12">
        <w:rPr>
          <w:rFonts w:ascii="Arial" w:eastAsia="Arial" w:hAnsi="Arial" w:cs="Arial"/>
          <w:b/>
          <w:bCs/>
        </w:rPr>
        <w:t>Amber Alerts</w:t>
      </w:r>
    </w:p>
    <w:p w14:paraId="2620FE8D" w14:textId="00489B2A" w:rsidR="008A7956" w:rsidRPr="008A7956" w:rsidRDefault="008A7956" w:rsidP="00FA5645">
      <w:pPr>
        <w:spacing w:after="120" w:line="240" w:lineRule="auto"/>
        <w:rPr>
          <w:rFonts w:ascii="Arial" w:eastAsia="Arial" w:hAnsi="Arial" w:cs="Arial"/>
          <w:color w:val="000000" w:themeColor="text1"/>
        </w:rPr>
      </w:pPr>
      <w:r w:rsidRPr="008A7956">
        <w:rPr>
          <w:rFonts w:ascii="Arial" w:eastAsia="Arial" w:hAnsi="Arial" w:cs="Arial"/>
          <w:color w:val="000000" w:themeColor="text1"/>
        </w:rPr>
        <w:t xml:space="preserve">The QPS values the information and assistance received from members of the public and strives to generate better outcomes for police and the people of Queensland. Amber Alerts are issued by police when they need urgent public assistance from the Queensland community to help locate abducted or high-risk missing children who are at imminent risk of death or serious harm. The alerts are broadcast to the public through secondary alerting partners including the media, commercial billboard companies, community groups and other government agency shared messaging, public transport messaging systems, a national emergency alerting company and on various social media platforms. The Amber Alert branding is now widely recognised by the community as an urgent ‘call to action’.  </w:t>
      </w:r>
    </w:p>
    <w:p w14:paraId="5AD230F3" w14:textId="7C75566C" w:rsidR="008A7956" w:rsidRDefault="008A7956" w:rsidP="00FA5645">
      <w:pPr>
        <w:spacing w:after="120" w:line="240" w:lineRule="auto"/>
        <w:rPr>
          <w:rFonts w:ascii="Arial" w:eastAsia="Arial" w:hAnsi="Arial" w:cs="Arial"/>
          <w:color w:val="000000" w:themeColor="text1"/>
        </w:rPr>
      </w:pPr>
      <w:r w:rsidRPr="008A7956">
        <w:rPr>
          <w:rFonts w:ascii="Arial" w:eastAsia="Arial" w:hAnsi="Arial" w:cs="Arial"/>
          <w:color w:val="000000" w:themeColor="text1"/>
        </w:rPr>
        <w:t xml:space="preserve">In 2022-23, three Amber Alerts were issued with all children safely located. Evidence shows </w:t>
      </w:r>
      <w:r w:rsidRPr="00FA5645">
        <w:rPr>
          <w:rFonts w:ascii="Arial" w:eastAsia="Arial" w:hAnsi="Arial" w:cs="Arial"/>
          <w:color w:val="000000" w:themeColor="text1"/>
        </w:rPr>
        <w:t xml:space="preserve">the Amber Alerts played a significant role in the safe recovery of these children. </w:t>
      </w:r>
    </w:p>
    <w:p w14:paraId="6E0F5A47" w14:textId="50813B2D" w:rsidR="00606763" w:rsidRPr="00CB72FF" w:rsidRDefault="00606763" w:rsidP="00563176">
      <w:pPr>
        <w:spacing w:after="120" w:line="240" w:lineRule="auto"/>
        <w:rPr>
          <w:rFonts w:ascii="Arial" w:hAnsi="Arial" w:cs="Arial"/>
          <w:b/>
          <w:bCs/>
        </w:rPr>
      </w:pPr>
      <w:bookmarkStart w:id="34" w:name="_Hlk146570839"/>
      <w:bookmarkEnd w:id="33"/>
      <w:r w:rsidRPr="00CB72FF">
        <w:rPr>
          <w:rFonts w:ascii="Arial" w:hAnsi="Arial" w:cs="Arial"/>
          <w:b/>
          <w:bCs/>
        </w:rPr>
        <w:t>Mobile Police Beats</w:t>
      </w:r>
    </w:p>
    <w:p w14:paraId="5E0744AF" w14:textId="4B7E6B30" w:rsidR="00606763" w:rsidRPr="00CB72FF" w:rsidRDefault="00606763" w:rsidP="00563176">
      <w:pPr>
        <w:adjustRightInd w:val="0"/>
        <w:spacing w:after="120" w:line="240" w:lineRule="auto"/>
        <w:rPr>
          <w:rFonts w:ascii="Arial" w:hAnsi="Arial" w:cs="Arial"/>
          <w:color w:val="000000" w:themeColor="text1"/>
        </w:rPr>
      </w:pPr>
      <w:r w:rsidRPr="36E83891">
        <w:rPr>
          <w:rFonts w:ascii="Arial" w:hAnsi="Arial" w:cs="Arial"/>
          <w:color w:val="000000" w:themeColor="text1"/>
        </w:rPr>
        <w:t xml:space="preserve">In keeping with our commitment to embrace new ideas and innovation to strengthen our capability to prevent, disrupt, respond </w:t>
      </w:r>
      <w:proofErr w:type="gramStart"/>
      <w:r w:rsidRPr="36E83891">
        <w:rPr>
          <w:rFonts w:ascii="Arial" w:hAnsi="Arial" w:cs="Arial"/>
          <w:color w:val="000000" w:themeColor="text1"/>
        </w:rPr>
        <w:t>to</w:t>
      </w:r>
      <w:proofErr w:type="gramEnd"/>
      <w:r w:rsidRPr="36E83891">
        <w:rPr>
          <w:rFonts w:ascii="Arial" w:hAnsi="Arial" w:cs="Arial"/>
          <w:color w:val="000000" w:themeColor="text1"/>
        </w:rPr>
        <w:t xml:space="preserve"> and investigate crime and deliver safe and secure communities, the QPS deployed </w:t>
      </w:r>
      <w:r>
        <w:rPr>
          <w:rFonts w:ascii="Arial" w:hAnsi="Arial" w:cs="Arial"/>
          <w:color w:val="000000" w:themeColor="text1"/>
        </w:rPr>
        <w:t>five</w:t>
      </w:r>
      <w:r w:rsidRPr="36E83891">
        <w:rPr>
          <w:rFonts w:ascii="Arial" w:hAnsi="Arial" w:cs="Arial"/>
          <w:color w:val="000000" w:themeColor="text1"/>
        </w:rPr>
        <w:t xml:space="preserve"> new mobile police beats (MPB) in 2022-23. The MPBs are available in North and South Brisbane, Logan, Ipswich, Gold Coast, Townsville, Moreton, Wide Bay Burnett, Darling Downs, Far North (Cairns), and Sunshine Coast Districts as part of a new local policing strategy. M</w:t>
      </w:r>
      <w:r>
        <w:rPr>
          <w:rFonts w:ascii="Arial" w:hAnsi="Arial" w:cs="Arial"/>
          <w:color w:val="000000" w:themeColor="text1"/>
        </w:rPr>
        <w:t>PBs</w:t>
      </w:r>
      <w:r w:rsidRPr="36E83891">
        <w:rPr>
          <w:rFonts w:ascii="Arial" w:hAnsi="Arial" w:cs="Arial"/>
          <w:color w:val="000000" w:themeColor="text1"/>
        </w:rPr>
        <w:t xml:space="preserve"> are the way of the future, delivering a highly visible policing presence when and where they are operationally needed. </w:t>
      </w:r>
    </w:p>
    <w:p w14:paraId="57E2E72F" w14:textId="71B22143" w:rsidR="00606763" w:rsidRDefault="00606763" w:rsidP="00563176">
      <w:pPr>
        <w:spacing w:after="120" w:line="240" w:lineRule="auto"/>
        <w:rPr>
          <w:rFonts w:ascii="Arial" w:hAnsi="Arial" w:cs="Arial"/>
          <w:color w:val="000000" w:themeColor="text1"/>
        </w:rPr>
      </w:pPr>
      <w:r w:rsidRPr="00CB72FF">
        <w:rPr>
          <w:rFonts w:ascii="Arial" w:hAnsi="Arial" w:cs="Arial"/>
          <w:color w:val="000000" w:themeColor="text1"/>
        </w:rPr>
        <w:t>The M</w:t>
      </w:r>
      <w:r>
        <w:rPr>
          <w:rFonts w:ascii="Arial" w:hAnsi="Arial" w:cs="Arial"/>
          <w:color w:val="000000" w:themeColor="text1"/>
        </w:rPr>
        <w:t>PBs</w:t>
      </w:r>
      <w:r w:rsidRPr="00CB72FF">
        <w:rPr>
          <w:rFonts w:ascii="Arial" w:hAnsi="Arial" w:cs="Arial"/>
          <w:color w:val="000000" w:themeColor="text1"/>
        </w:rPr>
        <w:t xml:space="preserve"> are equipped with police technology and equipment to provide a suite of services with the added advantage of mobility and flexibility to move around the local area, increasing visibility of the police presence and capability. </w:t>
      </w:r>
    </w:p>
    <w:p w14:paraId="1608B6E7" w14:textId="0D51A38F" w:rsidR="00654D3B" w:rsidRPr="00541026" w:rsidRDefault="00654D3B" w:rsidP="00563176">
      <w:pPr>
        <w:spacing w:after="120" w:line="240" w:lineRule="auto"/>
        <w:rPr>
          <w:rFonts w:ascii="Arial" w:hAnsi="Arial" w:cs="Arial"/>
          <w:b/>
          <w:bCs/>
          <w:color w:val="000000" w:themeColor="text1"/>
        </w:rPr>
      </w:pPr>
      <w:bookmarkStart w:id="35" w:name="_Hlk142315192"/>
      <w:r w:rsidRPr="00541026">
        <w:rPr>
          <w:rFonts w:ascii="Arial" w:hAnsi="Arial" w:cs="Arial"/>
          <w:b/>
          <w:bCs/>
          <w:color w:val="000000" w:themeColor="text1"/>
        </w:rPr>
        <w:t>New operational equipment</w:t>
      </w:r>
    </w:p>
    <w:p w14:paraId="3B62B5DE" w14:textId="77777777" w:rsidR="00541026" w:rsidRDefault="00654D3B" w:rsidP="00563176">
      <w:pPr>
        <w:spacing w:after="120" w:line="240" w:lineRule="auto"/>
        <w:rPr>
          <w:rFonts w:ascii="Arial" w:hAnsi="Arial" w:cs="Arial"/>
          <w:color w:val="000000" w:themeColor="text1"/>
        </w:rPr>
      </w:pPr>
      <w:r w:rsidRPr="00541026">
        <w:rPr>
          <w:rFonts w:ascii="Arial" w:hAnsi="Arial" w:cs="Arial"/>
          <w:color w:val="000000" w:themeColor="text1"/>
        </w:rPr>
        <w:t>The QPS</w:t>
      </w:r>
      <w:r w:rsidR="00541026" w:rsidRPr="00541026">
        <w:rPr>
          <w:rFonts w:ascii="Arial" w:hAnsi="Arial" w:cs="Arial"/>
          <w:color w:val="000000" w:themeColor="text1"/>
        </w:rPr>
        <w:t xml:space="preserve"> is committed to ensuring the safety of our frontline officers and the community with the latest </w:t>
      </w:r>
      <w:r w:rsidR="00563176" w:rsidRPr="00541026">
        <w:rPr>
          <w:rFonts w:ascii="Arial" w:hAnsi="Arial" w:cs="Arial"/>
          <w:color w:val="000000" w:themeColor="text1"/>
        </w:rPr>
        <w:t>technology in officer safety equipment</w:t>
      </w:r>
      <w:r w:rsidR="00541026" w:rsidRPr="00541026">
        <w:rPr>
          <w:rFonts w:ascii="Arial" w:hAnsi="Arial" w:cs="Arial"/>
          <w:color w:val="000000" w:themeColor="text1"/>
        </w:rPr>
        <w:t>.</w:t>
      </w:r>
      <w:r w:rsidR="00541026">
        <w:rPr>
          <w:rFonts w:ascii="Arial" w:hAnsi="Arial" w:cs="Arial"/>
          <w:color w:val="000000" w:themeColor="text1"/>
        </w:rPr>
        <w:t xml:space="preserve">  </w:t>
      </w:r>
    </w:p>
    <w:p w14:paraId="3DDDE4C4" w14:textId="14657422" w:rsidR="00654D3B" w:rsidRDefault="00654D3B" w:rsidP="00563176">
      <w:pPr>
        <w:spacing w:after="120" w:line="240" w:lineRule="auto"/>
        <w:rPr>
          <w:rFonts w:ascii="Arial" w:hAnsi="Arial" w:cs="Arial"/>
          <w:color w:val="000000" w:themeColor="text1"/>
        </w:rPr>
      </w:pPr>
      <w:r>
        <w:rPr>
          <w:rFonts w:ascii="Arial" w:hAnsi="Arial" w:cs="Arial"/>
          <w:color w:val="000000" w:themeColor="text1"/>
        </w:rPr>
        <w:t xml:space="preserve">In 2022-23, approximately 9,200 Body Worn 3 Cameras (BW3) were deployed to regional Queensland, with a further 3,000 units to be provided to specialist units commencing 2023-24. This will bring the total fleet of cameras to 12,200. The BW3s have </w:t>
      </w:r>
      <w:r w:rsidR="002253E0">
        <w:rPr>
          <w:rFonts w:ascii="Arial" w:hAnsi="Arial" w:cs="Arial"/>
          <w:color w:val="000000" w:themeColor="text1"/>
        </w:rPr>
        <w:t>the added</w:t>
      </w:r>
      <w:r>
        <w:rPr>
          <w:rFonts w:ascii="Arial" w:hAnsi="Arial" w:cs="Arial"/>
          <w:color w:val="000000" w:themeColor="text1"/>
        </w:rPr>
        <w:t xml:space="preserve"> capability </w:t>
      </w:r>
      <w:r w:rsidR="002253E0">
        <w:rPr>
          <w:rFonts w:ascii="Arial" w:hAnsi="Arial" w:cs="Arial"/>
          <w:color w:val="000000" w:themeColor="text1"/>
        </w:rPr>
        <w:t>of live streaming which</w:t>
      </w:r>
      <w:r>
        <w:rPr>
          <w:rFonts w:ascii="Arial" w:hAnsi="Arial" w:cs="Arial"/>
          <w:color w:val="000000" w:themeColor="text1"/>
        </w:rPr>
        <w:t xml:space="preserve"> enabl</w:t>
      </w:r>
      <w:r w:rsidR="002253E0">
        <w:rPr>
          <w:rFonts w:ascii="Arial" w:hAnsi="Arial" w:cs="Arial"/>
          <w:color w:val="000000" w:themeColor="text1"/>
        </w:rPr>
        <w:t>es the</w:t>
      </w:r>
      <w:r>
        <w:rPr>
          <w:rFonts w:ascii="Arial" w:hAnsi="Arial" w:cs="Arial"/>
          <w:color w:val="000000" w:themeColor="text1"/>
        </w:rPr>
        <w:t xml:space="preserve"> QPS to obtain clear, accurate, real-time information during emergency situations. The new live-streaming capability has been used by officers with great results and has become a </w:t>
      </w:r>
      <w:r w:rsidR="002253E0">
        <w:rPr>
          <w:rFonts w:ascii="Arial" w:hAnsi="Arial" w:cs="Arial"/>
          <w:color w:val="000000" w:themeColor="text1"/>
        </w:rPr>
        <w:t xml:space="preserve">pillar </w:t>
      </w:r>
      <w:r>
        <w:rPr>
          <w:rFonts w:ascii="Arial" w:hAnsi="Arial" w:cs="Arial"/>
          <w:color w:val="000000" w:themeColor="text1"/>
        </w:rPr>
        <w:t xml:space="preserve">of modern-day policing. </w:t>
      </w:r>
    </w:p>
    <w:p w14:paraId="42D587E2" w14:textId="0C591AF3" w:rsidR="00654D3B" w:rsidRDefault="002253E0" w:rsidP="00563176">
      <w:pPr>
        <w:spacing w:after="120" w:line="240" w:lineRule="auto"/>
        <w:rPr>
          <w:rFonts w:ascii="Arial" w:hAnsi="Arial" w:cs="Arial"/>
          <w:color w:val="000000" w:themeColor="text1"/>
        </w:rPr>
      </w:pPr>
      <w:r>
        <w:rPr>
          <w:rFonts w:ascii="Arial" w:hAnsi="Arial" w:cs="Arial"/>
          <w:color w:val="000000" w:themeColor="text1"/>
        </w:rPr>
        <w:lastRenderedPageBreak/>
        <w:t xml:space="preserve">The next-generation integrated load-bearing vests are being rolled out to all frontline officers across the state in a major safety boost for police officers. The new combined ballistic and edged weapon safety features as part of their operational uniform for the first time in Queensland. The new vest incorporates technological advancements in textiles and design to improve the safety and comfort for frontline officers.  </w:t>
      </w:r>
    </w:p>
    <w:p w14:paraId="1A5B1A15" w14:textId="1F499EF8" w:rsidR="00312E19" w:rsidRDefault="002253E0" w:rsidP="002253E0">
      <w:pPr>
        <w:spacing w:after="120" w:line="240" w:lineRule="auto"/>
        <w:rPr>
          <w:rFonts w:ascii="Arial" w:hAnsi="Arial" w:cs="Arial"/>
          <w:color w:val="000000" w:themeColor="text1"/>
        </w:rPr>
      </w:pPr>
      <w:r>
        <w:rPr>
          <w:rFonts w:ascii="Arial" w:hAnsi="Arial" w:cs="Arial"/>
          <w:color w:val="000000" w:themeColor="text1"/>
        </w:rPr>
        <w:t xml:space="preserve">The QPS commenced fitting officers with new vests and as at 30 June 2023, </w:t>
      </w:r>
      <w:r w:rsidR="00312E19">
        <w:rPr>
          <w:rFonts w:ascii="Arial" w:hAnsi="Arial" w:cs="Arial"/>
          <w:color w:val="000000" w:themeColor="text1"/>
        </w:rPr>
        <w:t>1,487</w:t>
      </w:r>
      <w:r>
        <w:rPr>
          <w:rFonts w:ascii="Arial" w:hAnsi="Arial" w:cs="Arial"/>
          <w:color w:val="000000" w:themeColor="text1"/>
        </w:rPr>
        <w:t xml:space="preserve"> vests had been</w:t>
      </w:r>
      <w:r w:rsidR="00193117">
        <w:rPr>
          <w:rFonts w:ascii="Arial" w:hAnsi="Arial" w:cs="Arial"/>
          <w:color w:val="000000" w:themeColor="text1"/>
        </w:rPr>
        <w:t xml:space="preserve"> fitted and issued to frontline officers.  </w:t>
      </w:r>
    </w:p>
    <w:bookmarkEnd w:id="34"/>
    <w:bookmarkEnd w:id="35"/>
    <w:p w14:paraId="2FE6BBF4" w14:textId="57688D9B" w:rsidR="00FA5645" w:rsidRPr="00FA5645" w:rsidRDefault="00FA5645" w:rsidP="006A40E7">
      <w:pPr>
        <w:spacing w:after="120" w:line="240" w:lineRule="auto"/>
        <w:rPr>
          <w:rFonts w:ascii="Arial" w:hAnsi="Arial" w:cs="Arial"/>
          <w:b/>
          <w:bCs/>
        </w:rPr>
      </w:pPr>
      <w:r w:rsidRPr="00FA5645">
        <w:rPr>
          <w:rFonts w:ascii="Arial" w:hAnsi="Arial" w:cs="Arial"/>
          <w:b/>
          <w:bCs/>
        </w:rPr>
        <w:t>Road policing and the Fatal Five</w:t>
      </w:r>
    </w:p>
    <w:p w14:paraId="41C54BB1" w14:textId="48AC13C2" w:rsidR="00FA5645" w:rsidRPr="00FA5645" w:rsidRDefault="00FA5645" w:rsidP="006A40E7">
      <w:pPr>
        <w:spacing w:after="120" w:line="240" w:lineRule="auto"/>
        <w:rPr>
          <w:rFonts w:ascii="Arial" w:hAnsi="Arial" w:cs="Arial"/>
        </w:rPr>
      </w:pPr>
      <w:r w:rsidRPr="00FA5645">
        <w:rPr>
          <w:rFonts w:ascii="Arial" w:hAnsi="Arial" w:cs="Arial"/>
        </w:rPr>
        <w:t xml:space="preserve">Many road crashes involve at least one of the ‘Fatal Five’ high-risk road user behaviours which include speeding, </w:t>
      </w:r>
      <w:proofErr w:type="gramStart"/>
      <w:r w:rsidRPr="00FA5645">
        <w:rPr>
          <w:rFonts w:ascii="Arial" w:hAnsi="Arial" w:cs="Arial"/>
        </w:rPr>
        <w:t>drink</w:t>
      </w:r>
      <w:proofErr w:type="gramEnd"/>
      <w:r w:rsidRPr="00FA5645">
        <w:rPr>
          <w:rFonts w:ascii="Arial" w:hAnsi="Arial" w:cs="Arial"/>
        </w:rPr>
        <w:t xml:space="preserve"> and drug driving, not wearing a seat belt, driving while fatigued, and driver distraction and inattention.</w:t>
      </w:r>
      <w:r>
        <w:rPr>
          <w:rFonts w:ascii="Arial" w:hAnsi="Arial" w:cs="Arial"/>
        </w:rPr>
        <w:t xml:space="preserve"> </w:t>
      </w:r>
      <w:r w:rsidR="007D48C7">
        <w:rPr>
          <w:rFonts w:ascii="Arial" w:hAnsi="Arial" w:cs="Arial"/>
        </w:rPr>
        <w:t xml:space="preserve"> </w:t>
      </w:r>
    </w:p>
    <w:p w14:paraId="6FE6C37F" w14:textId="77777777" w:rsidR="006A40E7" w:rsidRPr="006A40E7" w:rsidRDefault="006A40E7" w:rsidP="006A40E7">
      <w:pPr>
        <w:spacing w:after="120"/>
        <w:rPr>
          <w:rFonts w:ascii="Arial" w:hAnsi="Arial" w:cs="Arial"/>
        </w:rPr>
      </w:pPr>
      <w:r w:rsidRPr="006A40E7">
        <w:rPr>
          <w:rFonts w:ascii="Arial" w:hAnsi="Arial" w:cs="Arial"/>
        </w:rPr>
        <w:t xml:space="preserve">The QPS is committed to ensuring the safety of all road user and pedestrians to keep Queenslanders safe and reduce lives lost on our roads through targeted covert and high visibility policing operations to detect drivers under the influence of alcohol and/or drugs.  In 2022-23, the QPS conducted: </w:t>
      </w:r>
    </w:p>
    <w:p w14:paraId="02E6D4EE" w14:textId="77777777" w:rsidR="006A40E7" w:rsidRPr="006A40E7" w:rsidRDefault="006A40E7" w:rsidP="006A40E7">
      <w:pPr>
        <w:pStyle w:val="ListParagraph"/>
        <w:widowControl/>
        <w:numPr>
          <w:ilvl w:val="0"/>
          <w:numId w:val="94"/>
        </w:numPr>
        <w:autoSpaceDE/>
        <w:autoSpaceDN/>
        <w:spacing w:after="60"/>
        <w:ind w:left="357" w:hanging="357"/>
      </w:pPr>
      <w:r w:rsidRPr="006A40E7">
        <w:t xml:space="preserve">over 1.75 million random breath tests which detected approximately 16,490 drink driving </w:t>
      </w:r>
      <w:proofErr w:type="gramStart"/>
      <w:r w:rsidRPr="006A40E7">
        <w:t>offences</w:t>
      </w:r>
      <w:proofErr w:type="gramEnd"/>
    </w:p>
    <w:p w14:paraId="6C835040" w14:textId="2AB12D6A" w:rsidR="006A40E7" w:rsidRPr="006A40E7" w:rsidRDefault="006A40E7" w:rsidP="006A40E7">
      <w:pPr>
        <w:pStyle w:val="ListParagraph"/>
        <w:widowControl/>
        <w:numPr>
          <w:ilvl w:val="0"/>
          <w:numId w:val="94"/>
        </w:numPr>
        <w:autoSpaceDE/>
        <w:autoSpaceDN/>
        <w:spacing w:before="120" w:after="120"/>
        <w:contextualSpacing/>
      </w:pPr>
      <w:r w:rsidRPr="006A40E7">
        <w:t>over 55,960 roadside drug tests which detected approximately 11,682 drug driving offences.</w:t>
      </w:r>
      <w:r>
        <w:t xml:space="preserve">  </w:t>
      </w:r>
    </w:p>
    <w:p w14:paraId="4FF1F842" w14:textId="2083B92A" w:rsidR="00FA5645" w:rsidRPr="00FA5645" w:rsidRDefault="00FA5645" w:rsidP="00FA5645">
      <w:pPr>
        <w:spacing w:after="120" w:line="240" w:lineRule="auto"/>
        <w:rPr>
          <w:rFonts w:ascii="Arial" w:hAnsi="Arial" w:cs="Arial"/>
          <w:b/>
          <w:bCs/>
        </w:rPr>
      </w:pPr>
      <w:r w:rsidRPr="00FA5645">
        <w:rPr>
          <w:rFonts w:ascii="Arial" w:hAnsi="Arial" w:cs="Arial"/>
          <w:b/>
          <w:bCs/>
        </w:rPr>
        <w:t>Hooning</w:t>
      </w:r>
    </w:p>
    <w:p w14:paraId="10CDCD80" w14:textId="509F02BD" w:rsidR="00FA5645" w:rsidRPr="00FA5645" w:rsidRDefault="00FA5645" w:rsidP="00FA5645">
      <w:pPr>
        <w:spacing w:after="120" w:line="240" w:lineRule="auto"/>
        <w:rPr>
          <w:rFonts w:ascii="Arial" w:hAnsi="Arial" w:cs="Arial"/>
        </w:rPr>
      </w:pPr>
      <w:r w:rsidRPr="00FA5645">
        <w:rPr>
          <w:rFonts w:ascii="Arial" w:hAnsi="Arial" w:cs="Arial"/>
        </w:rPr>
        <w:t>The QPS has been targeting hooning behaviour across the South-East as part of Operation Uniform Elderberry from June to October 2022.</w:t>
      </w:r>
      <w:r>
        <w:rPr>
          <w:rFonts w:ascii="Arial" w:hAnsi="Arial" w:cs="Arial"/>
        </w:rPr>
        <w:t xml:space="preserve">  </w:t>
      </w:r>
    </w:p>
    <w:p w14:paraId="425172F4" w14:textId="77777777" w:rsidR="00FA5645" w:rsidRPr="00FA5645" w:rsidRDefault="00FA5645" w:rsidP="00BC25D3">
      <w:pPr>
        <w:spacing w:after="60" w:line="240" w:lineRule="auto"/>
        <w:rPr>
          <w:rFonts w:ascii="Arial" w:hAnsi="Arial" w:cs="Arial"/>
        </w:rPr>
      </w:pPr>
      <w:r w:rsidRPr="00FA5645">
        <w:rPr>
          <w:rFonts w:ascii="Arial" w:hAnsi="Arial" w:cs="Arial"/>
        </w:rPr>
        <w:t xml:space="preserve">The coordinated anti-hoon operation resulted in: </w:t>
      </w:r>
    </w:p>
    <w:p w14:paraId="49B3D11C" w14:textId="77777777" w:rsidR="00FA5645" w:rsidRPr="00FA5645" w:rsidRDefault="00FA5645" w:rsidP="003E3DDF">
      <w:pPr>
        <w:pStyle w:val="ListParagraph"/>
        <w:widowControl/>
        <w:numPr>
          <w:ilvl w:val="0"/>
          <w:numId w:val="46"/>
        </w:numPr>
        <w:autoSpaceDE/>
        <w:autoSpaceDN/>
        <w:spacing w:after="60"/>
        <w:ind w:left="357" w:hanging="357"/>
      </w:pPr>
      <w:r w:rsidRPr="00FA5645">
        <w:t xml:space="preserve">59 vehicles </w:t>
      </w:r>
      <w:proofErr w:type="gramStart"/>
      <w:r w:rsidRPr="00FA5645">
        <w:t>impounded</w:t>
      </w:r>
      <w:proofErr w:type="gramEnd"/>
    </w:p>
    <w:p w14:paraId="1269EA2E" w14:textId="77777777" w:rsidR="00FA5645" w:rsidRPr="00FA5645" w:rsidRDefault="00FA5645" w:rsidP="003E3DDF">
      <w:pPr>
        <w:pStyle w:val="ListParagraph"/>
        <w:widowControl/>
        <w:numPr>
          <w:ilvl w:val="0"/>
          <w:numId w:val="46"/>
        </w:numPr>
        <w:autoSpaceDE/>
        <w:autoSpaceDN/>
        <w:spacing w:after="60"/>
        <w:ind w:left="357" w:hanging="357"/>
      </w:pPr>
      <w:r w:rsidRPr="00FA5645">
        <w:t xml:space="preserve">2,048 infringement notices issued, including 702 for speeding and 182 for vehicle </w:t>
      </w:r>
      <w:proofErr w:type="gramStart"/>
      <w:r w:rsidRPr="00FA5645">
        <w:t>defects</w:t>
      </w:r>
      <w:proofErr w:type="gramEnd"/>
    </w:p>
    <w:p w14:paraId="0449935F" w14:textId="77777777" w:rsidR="00FA5645" w:rsidRPr="00FA5645" w:rsidRDefault="00FA5645" w:rsidP="003E3DDF">
      <w:pPr>
        <w:pStyle w:val="ListParagraph"/>
        <w:widowControl/>
        <w:numPr>
          <w:ilvl w:val="0"/>
          <w:numId w:val="46"/>
        </w:numPr>
        <w:autoSpaceDE/>
        <w:autoSpaceDN/>
        <w:spacing w:after="60"/>
        <w:ind w:left="357" w:hanging="357"/>
      </w:pPr>
      <w:r w:rsidRPr="00FA5645">
        <w:t>92 positive drug drivers</w:t>
      </w:r>
    </w:p>
    <w:p w14:paraId="15A760E2" w14:textId="77777777" w:rsidR="00FA5645" w:rsidRPr="00FA5645" w:rsidRDefault="00FA5645" w:rsidP="003E3DDF">
      <w:pPr>
        <w:pStyle w:val="ListParagraph"/>
        <w:widowControl/>
        <w:numPr>
          <w:ilvl w:val="0"/>
          <w:numId w:val="46"/>
        </w:numPr>
        <w:autoSpaceDE/>
        <w:autoSpaceDN/>
        <w:spacing w:after="120"/>
      </w:pPr>
      <w:r w:rsidRPr="00FA5645">
        <w:t xml:space="preserve">72 drink drivers. </w:t>
      </w:r>
    </w:p>
    <w:p w14:paraId="513C6883" w14:textId="16C2F5DF" w:rsidR="00FA5645" w:rsidRPr="00FA5645" w:rsidRDefault="00FA5645" w:rsidP="00FA5645">
      <w:pPr>
        <w:spacing w:after="120" w:line="240" w:lineRule="auto"/>
        <w:rPr>
          <w:rFonts w:ascii="Arial" w:hAnsi="Arial" w:cs="Arial"/>
        </w:rPr>
      </w:pPr>
      <w:r w:rsidRPr="00FA5645">
        <w:rPr>
          <w:rFonts w:ascii="Arial" w:hAnsi="Arial" w:cs="Arial"/>
        </w:rPr>
        <w:t xml:space="preserve">The QPS has continued to investigate, </w:t>
      </w:r>
      <w:proofErr w:type="gramStart"/>
      <w:r w:rsidRPr="00FA5645">
        <w:rPr>
          <w:rFonts w:ascii="Arial" w:hAnsi="Arial" w:cs="Arial"/>
        </w:rPr>
        <w:t>prevent</w:t>
      </w:r>
      <w:proofErr w:type="gramEnd"/>
      <w:r w:rsidRPr="00FA5645">
        <w:rPr>
          <w:rFonts w:ascii="Arial" w:hAnsi="Arial" w:cs="Arial"/>
        </w:rPr>
        <w:t xml:space="preserve"> and disrupt hooning behaviour and where appropriate seizing vehicles under Queensland’s tough new anti-hooning legislation that were introduced in May 2023.</w:t>
      </w:r>
      <w:r>
        <w:rPr>
          <w:rFonts w:ascii="Arial" w:hAnsi="Arial" w:cs="Arial"/>
        </w:rPr>
        <w:t xml:space="preserve">  </w:t>
      </w:r>
    </w:p>
    <w:p w14:paraId="319866F0" w14:textId="07DE1FC1" w:rsidR="00EB0696" w:rsidRPr="00D52C4F" w:rsidRDefault="00EB0696" w:rsidP="00EB0696">
      <w:pPr>
        <w:spacing w:after="120" w:line="240" w:lineRule="auto"/>
        <w:rPr>
          <w:rFonts w:ascii="Arial" w:hAnsi="Arial" w:cs="Arial"/>
          <w:b/>
          <w:bCs/>
        </w:rPr>
      </w:pPr>
      <w:bookmarkStart w:id="36" w:name="_Hlk146571129"/>
      <w:r w:rsidRPr="00D52C4F">
        <w:rPr>
          <w:rFonts w:ascii="Arial" w:hAnsi="Arial" w:cs="Arial"/>
          <w:b/>
          <w:bCs/>
        </w:rPr>
        <w:t>QPS’s eye in the sky</w:t>
      </w:r>
    </w:p>
    <w:p w14:paraId="3EB1D463" w14:textId="6D7B4D73" w:rsidR="00EB0696" w:rsidRPr="005F105E" w:rsidRDefault="00EB0696" w:rsidP="00EB0696">
      <w:pPr>
        <w:spacing w:after="60" w:line="240" w:lineRule="auto"/>
        <w:rPr>
          <w:rFonts w:ascii="Arial" w:hAnsi="Arial" w:cs="Arial"/>
          <w:color w:val="000000" w:themeColor="text1"/>
        </w:rPr>
      </w:pPr>
      <w:r w:rsidRPr="005F105E">
        <w:rPr>
          <w:rFonts w:ascii="Arial" w:hAnsi="Arial" w:cs="Arial"/>
          <w:color w:val="000000" w:themeColor="text1"/>
        </w:rPr>
        <w:t>The two POLAIR helicopters, based in Brisbane and Gold Coast, provide tactical aerial support to police operations, improve officer and community safety and situational awareness of major events and critical incidents. From tracking offenders, to search and rescue, and providing real time situational awareness of major incidents, police helicopters help keep the community safe by providing quality support to frontline police. During 202</w:t>
      </w:r>
      <w:r>
        <w:rPr>
          <w:rFonts w:ascii="Arial" w:hAnsi="Arial" w:cs="Arial"/>
          <w:color w:val="000000" w:themeColor="text1"/>
        </w:rPr>
        <w:t>2-23</w:t>
      </w:r>
      <w:r w:rsidRPr="005F105E">
        <w:rPr>
          <w:rFonts w:ascii="Arial" w:hAnsi="Arial" w:cs="Arial"/>
          <w:color w:val="000000" w:themeColor="text1"/>
        </w:rPr>
        <w:t>, the two POLAIR helicopters:</w:t>
      </w:r>
    </w:p>
    <w:p w14:paraId="472DB394" w14:textId="77777777" w:rsidR="00EB0696" w:rsidRPr="00EB0696" w:rsidRDefault="00EB0696" w:rsidP="003E3DDF">
      <w:pPr>
        <w:pStyle w:val="ListParagraph"/>
        <w:widowControl/>
        <w:numPr>
          <w:ilvl w:val="0"/>
          <w:numId w:val="55"/>
        </w:numPr>
        <w:autoSpaceDE/>
        <w:autoSpaceDN/>
        <w:spacing w:after="60"/>
        <w:rPr>
          <w:color w:val="000000" w:themeColor="text1"/>
        </w:rPr>
      </w:pPr>
      <w:r w:rsidRPr="00EB0696">
        <w:rPr>
          <w:color w:val="000000" w:themeColor="text1"/>
        </w:rPr>
        <w:t xml:space="preserve">were the first police resource on scene for 520 reported </w:t>
      </w:r>
      <w:proofErr w:type="gramStart"/>
      <w:r w:rsidRPr="00EB0696">
        <w:rPr>
          <w:color w:val="000000" w:themeColor="text1"/>
        </w:rPr>
        <w:t>incidents</w:t>
      </w:r>
      <w:proofErr w:type="gramEnd"/>
    </w:p>
    <w:p w14:paraId="3F4F17E5" w14:textId="77777777" w:rsidR="00EB0696" w:rsidRPr="00EB0696" w:rsidRDefault="00EB0696" w:rsidP="003E3DDF">
      <w:pPr>
        <w:pStyle w:val="ListParagraph"/>
        <w:widowControl/>
        <w:numPr>
          <w:ilvl w:val="0"/>
          <w:numId w:val="55"/>
        </w:numPr>
        <w:autoSpaceDE/>
        <w:autoSpaceDN/>
        <w:spacing w:after="60"/>
        <w:rPr>
          <w:color w:val="000000" w:themeColor="text1"/>
        </w:rPr>
      </w:pPr>
      <w:r w:rsidRPr="00EB0696">
        <w:rPr>
          <w:color w:val="000000" w:themeColor="text1"/>
        </w:rPr>
        <w:t xml:space="preserve">were responsible for monitoring and recovering more than 374 stolen vehicles, aided by contemporary equipment and </w:t>
      </w:r>
      <w:proofErr w:type="gramStart"/>
      <w:r w:rsidRPr="00EB0696">
        <w:rPr>
          <w:color w:val="000000" w:themeColor="text1"/>
        </w:rPr>
        <w:t>technology</w:t>
      </w:r>
      <w:proofErr w:type="gramEnd"/>
    </w:p>
    <w:p w14:paraId="585491F1" w14:textId="77777777" w:rsidR="00EB0696" w:rsidRPr="00E77B64" w:rsidRDefault="00EB0696" w:rsidP="003E3DDF">
      <w:pPr>
        <w:pStyle w:val="ListParagraph"/>
        <w:widowControl/>
        <w:numPr>
          <w:ilvl w:val="0"/>
          <w:numId w:val="55"/>
        </w:numPr>
        <w:autoSpaceDE/>
        <w:autoSpaceDN/>
        <w:spacing w:after="60"/>
        <w:rPr>
          <w:color w:val="000000" w:themeColor="text1"/>
        </w:rPr>
      </w:pPr>
      <w:r w:rsidRPr="00EB0696">
        <w:rPr>
          <w:color w:val="000000" w:themeColor="text1"/>
        </w:rPr>
        <w:t xml:space="preserve">located 25 missing persons, assisted by state-of-the-art night vision and infra-red </w:t>
      </w:r>
      <w:proofErr w:type="gramStart"/>
      <w:r w:rsidRPr="00E77B64">
        <w:rPr>
          <w:color w:val="000000" w:themeColor="text1"/>
        </w:rPr>
        <w:t>technology</w:t>
      </w:r>
      <w:proofErr w:type="gramEnd"/>
    </w:p>
    <w:p w14:paraId="3F6FBE04" w14:textId="668C57C0" w:rsidR="00EB0696" w:rsidRPr="00E77B64" w:rsidRDefault="00E77B64" w:rsidP="003E3DDF">
      <w:pPr>
        <w:pStyle w:val="ListParagraph"/>
        <w:widowControl/>
        <w:numPr>
          <w:ilvl w:val="0"/>
          <w:numId w:val="55"/>
        </w:numPr>
        <w:autoSpaceDE/>
        <w:autoSpaceDN/>
        <w:spacing w:after="60"/>
        <w:rPr>
          <w:color w:val="000000" w:themeColor="text1"/>
        </w:rPr>
      </w:pPr>
      <w:r w:rsidRPr="00E77B64">
        <w:rPr>
          <w:color w:val="000000" w:themeColor="text1"/>
        </w:rPr>
        <w:t>assisted in the location of</w:t>
      </w:r>
      <w:r w:rsidR="00EB0696" w:rsidRPr="00E77B64">
        <w:rPr>
          <w:color w:val="000000" w:themeColor="text1"/>
        </w:rPr>
        <w:t xml:space="preserve"> 1,140 </w:t>
      </w:r>
      <w:proofErr w:type="gramStart"/>
      <w:r w:rsidR="00EB0696" w:rsidRPr="00E77B64">
        <w:rPr>
          <w:color w:val="000000" w:themeColor="text1"/>
        </w:rPr>
        <w:t>offenders</w:t>
      </w:r>
      <w:proofErr w:type="gramEnd"/>
    </w:p>
    <w:p w14:paraId="3CD975C5" w14:textId="77777777" w:rsidR="00EB0696" w:rsidRPr="00EB0696" w:rsidRDefault="00EB0696" w:rsidP="003E3DDF">
      <w:pPr>
        <w:pStyle w:val="ListParagraph"/>
        <w:widowControl/>
        <w:numPr>
          <w:ilvl w:val="0"/>
          <w:numId w:val="55"/>
        </w:numPr>
        <w:autoSpaceDE/>
        <w:autoSpaceDN/>
        <w:spacing w:after="120"/>
        <w:ind w:left="357" w:hanging="357"/>
        <w:rPr>
          <w:color w:val="000000" w:themeColor="text1"/>
        </w:rPr>
      </w:pPr>
      <w:r w:rsidRPr="00EB0696">
        <w:rPr>
          <w:color w:val="000000" w:themeColor="text1"/>
        </w:rPr>
        <w:t xml:space="preserve">participated in 29 </w:t>
      </w:r>
      <w:proofErr w:type="gramStart"/>
      <w:r w:rsidRPr="00EB0696">
        <w:rPr>
          <w:color w:val="000000" w:themeColor="text1"/>
        </w:rPr>
        <w:t>counter-terrorism</w:t>
      </w:r>
      <w:proofErr w:type="gramEnd"/>
      <w:r w:rsidRPr="00EB0696">
        <w:rPr>
          <w:color w:val="000000" w:themeColor="text1"/>
        </w:rPr>
        <w:t xml:space="preserve"> and covert surveillance operations. </w:t>
      </w:r>
    </w:p>
    <w:p w14:paraId="7D87E9FE" w14:textId="2E573282" w:rsidR="00EB0696" w:rsidRPr="00F375AA" w:rsidRDefault="00EB0696" w:rsidP="00EB0696">
      <w:pPr>
        <w:shd w:val="clear" w:color="auto" w:fill="FFFFFF"/>
        <w:spacing w:after="120" w:line="240" w:lineRule="auto"/>
        <w:rPr>
          <w:rFonts w:ascii="Arial" w:eastAsia="Times New Roman" w:hAnsi="Arial" w:cs="Arial"/>
          <w:lang w:eastAsia="en-AU"/>
        </w:rPr>
      </w:pPr>
      <w:r w:rsidRPr="00F375AA">
        <w:rPr>
          <w:rFonts w:ascii="Arial" w:eastAsia="Times New Roman" w:hAnsi="Arial" w:cs="Arial"/>
          <w:lang w:eastAsia="en-AU"/>
        </w:rPr>
        <w:t>A fleet of replacement aircraft to be delivered to the Q</w:t>
      </w:r>
      <w:r>
        <w:rPr>
          <w:rFonts w:ascii="Arial" w:eastAsia="Times New Roman" w:hAnsi="Arial" w:cs="Arial"/>
          <w:lang w:eastAsia="en-AU"/>
        </w:rPr>
        <w:t>PS</w:t>
      </w:r>
      <w:r w:rsidRPr="00F375AA">
        <w:rPr>
          <w:rFonts w:ascii="Arial" w:eastAsia="Times New Roman" w:hAnsi="Arial" w:cs="Arial"/>
          <w:lang w:eastAsia="en-AU"/>
        </w:rPr>
        <w:t xml:space="preserve"> Aviation Capability Group will provide enhanced life-saving organ retrieval capabilities and further bolster community safety across Queensland. The new aircraft will provide the operational capability to conduct organ retrieval flights to locations anywhere in Australia and New Zealand </w:t>
      </w:r>
      <w:r>
        <w:rPr>
          <w:rFonts w:ascii="Arial" w:eastAsia="Times New Roman" w:hAnsi="Arial" w:cs="Arial"/>
          <w:lang w:eastAsia="en-AU"/>
        </w:rPr>
        <w:t xml:space="preserve">as well as </w:t>
      </w:r>
      <w:r w:rsidRPr="00F375AA">
        <w:rPr>
          <w:rFonts w:ascii="Arial" w:hAnsi="Arial" w:cs="Arial"/>
          <w:shd w:val="clear" w:color="auto" w:fill="FFFFFF"/>
        </w:rPr>
        <w:t xml:space="preserve">specialist police operations, general transportation to remote areas and prisoner transfers.  </w:t>
      </w:r>
    </w:p>
    <w:p w14:paraId="6228B6E6" w14:textId="022ACBD9" w:rsidR="00EB0696" w:rsidRPr="00EB0696" w:rsidRDefault="00EB0696" w:rsidP="00EB0696">
      <w:pPr>
        <w:spacing w:after="120" w:line="240" w:lineRule="auto"/>
        <w:rPr>
          <w:rFonts w:ascii="Arial" w:hAnsi="Arial" w:cs="Arial"/>
          <w:b/>
          <w:bCs/>
        </w:rPr>
      </w:pPr>
      <w:r w:rsidRPr="00EB0696">
        <w:rPr>
          <w:rFonts w:ascii="Arial" w:hAnsi="Arial" w:cs="Arial"/>
          <w:b/>
          <w:bCs/>
        </w:rPr>
        <w:lastRenderedPageBreak/>
        <w:t>Protecting Queensland’s waterways</w:t>
      </w:r>
    </w:p>
    <w:p w14:paraId="4EFD78AF" w14:textId="34F0C082" w:rsidR="00EB0696" w:rsidRPr="00EB0696" w:rsidRDefault="00EB0696" w:rsidP="00EB0696">
      <w:pPr>
        <w:spacing w:after="60" w:line="240" w:lineRule="auto"/>
        <w:rPr>
          <w:rFonts w:ascii="Arial" w:hAnsi="Arial" w:cs="Arial"/>
        </w:rPr>
      </w:pPr>
      <w:r w:rsidRPr="00EB0696">
        <w:rPr>
          <w:rFonts w:ascii="Arial" w:hAnsi="Arial" w:cs="Arial"/>
        </w:rPr>
        <w:t xml:space="preserve">The QPS helps make Queensland the safest state by patrolling not only on our roads and in the sky, but on our waterways too. The Queensland Water Police provides specialist support focusing on maritime incidents and operations, including: </w:t>
      </w:r>
    </w:p>
    <w:p w14:paraId="6D0BB753" w14:textId="77777777" w:rsidR="00EB0696" w:rsidRPr="00EB0696" w:rsidRDefault="00EB0696" w:rsidP="003E3DDF">
      <w:pPr>
        <w:pStyle w:val="ListParagraph"/>
        <w:widowControl/>
        <w:numPr>
          <w:ilvl w:val="0"/>
          <w:numId w:val="56"/>
        </w:numPr>
        <w:autoSpaceDE/>
        <w:autoSpaceDN/>
        <w:spacing w:after="60"/>
        <w:ind w:left="357" w:hanging="357"/>
        <w:rPr>
          <w:rFonts w:eastAsiaTheme="minorEastAsia"/>
        </w:rPr>
      </w:pPr>
      <w:r w:rsidRPr="00EB0696">
        <w:t xml:space="preserve">maritime safety, </w:t>
      </w:r>
      <w:proofErr w:type="gramStart"/>
      <w:r w:rsidRPr="00EB0696">
        <w:t>education</w:t>
      </w:r>
      <w:proofErr w:type="gramEnd"/>
      <w:r w:rsidRPr="00EB0696">
        <w:t xml:space="preserve"> and enforcement activity on our coastal and inland waterways to a distance of 200 nautical miles offshore</w:t>
      </w:r>
    </w:p>
    <w:p w14:paraId="7584DE9D" w14:textId="77777777" w:rsidR="00EB0696" w:rsidRPr="00EB0696" w:rsidRDefault="00EB0696" w:rsidP="003E3DDF">
      <w:pPr>
        <w:pStyle w:val="ListParagraph"/>
        <w:widowControl/>
        <w:numPr>
          <w:ilvl w:val="0"/>
          <w:numId w:val="56"/>
        </w:numPr>
        <w:autoSpaceDE/>
        <w:autoSpaceDN/>
        <w:spacing w:after="60"/>
        <w:ind w:left="357" w:hanging="357"/>
        <w:rPr>
          <w:rFonts w:eastAsiaTheme="minorEastAsia"/>
        </w:rPr>
      </w:pPr>
      <w:r w:rsidRPr="00EB0696">
        <w:t>drug and alcohol enforcement activity and intelligence gathering</w:t>
      </w:r>
    </w:p>
    <w:p w14:paraId="055D29CB" w14:textId="77777777" w:rsidR="00EB0696" w:rsidRPr="00EB0696" w:rsidRDefault="00EB0696" w:rsidP="003E3DDF">
      <w:pPr>
        <w:pStyle w:val="ListParagraph"/>
        <w:widowControl/>
        <w:numPr>
          <w:ilvl w:val="0"/>
          <w:numId w:val="56"/>
        </w:numPr>
        <w:autoSpaceDE/>
        <w:autoSpaceDN/>
        <w:spacing w:after="60"/>
        <w:ind w:left="357" w:hanging="357"/>
        <w:rPr>
          <w:rFonts w:eastAsiaTheme="minorEastAsia"/>
        </w:rPr>
      </w:pPr>
      <w:r w:rsidRPr="00EB0696">
        <w:t>flood operations, anti-looting patrols, and logistical tasking in disaster events</w:t>
      </w:r>
    </w:p>
    <w:p w14:paraId="621914DB" w14:textId="6C946429" w:rsidR="00EB0696" w:rsidRPr="00EB0696" w:rsidRDefault="00EB0696" w:rsidP="003E3DDF">
      <w:pPr>
        <w:pStyle w:val="ListParagraph"/>
        <w:widowControl/>
        <w:numPr>
          <w:ilvl w:val="0"/>
          <w:numId w:val="56"/>
        </w:numPr>
        <w:autoSpaceDE/>
        <w:autoSpaceDN/>
        <w:spacing w:after="60"/>
        <w:ind w:left="357" w:hanging="357"/>
        <w:rPr>
          <w:rFonts w:eastAsiaTheme="minorEastAsia"/>
        </w:rPr>
      </w:pPr>
      <w:r w:rsidRPr="00EB0696">
        <w:t xml:space="preserve">search and rescue with over 1,100 operations undertaken </w:t>
      </w:r>
      <w:proofErr w:type="gramStart"/>
      <w:r w:rsidRPr="00EB0696">
        <w:t>annually</w:t>
      </w:r>
      <w:proofErr w:type="gramEnd"/>
    </w:p>
    <w:p w14:paraId="7741F3AA" w14:textId="77777777" w:rsidR="00EB0696" w:rsidRPr="00EB0696" w:rsidRDefault="00EB0696" w:rsidP="003E3DDF">
      <w:pPr>
        <w:pStyle w:val="ListParagraph"/>
        <w:widowControl/>
        <w:numPr>
          <w:ilvl w:val="0"/>
          <w:numId w:val="56"/>
        </w:numPr>
        <w:autoSpaceDE/>
        <w:autoSpaceDN/>
        <w:spacing w:after="60"/>
        <w:ind w:left="357" w:hanging="357"/>
        <w:rPr>
          <w:rFonts w:eastAsiaTheme="minorEastAsia"/>
        </w:rPr>
      </w:pPr>
      <w:r w:rsidRPr="00EB0696">
        <w:t>a dedicated statewide Dive Unit with over 150 deployments each year</w:t>
      </w:r>
    </w:p>
    <w:p w14:paraId="382DC65B" w14:textId="77777777" w:rsidR="00EB0696" w:rsidRPr="00EB0696" w:rsidRDefault="00EB0696" w:rsidP="003E3DDF">
      <w:pPr>
        <w:pStyle w:val="ListParagraph"/>
        <w:widowControl/>
        <w:numPr>
          <w:ilvl w:val="0"/>
          <w:numId w:val="56"/>
        </w:numPr>
        <w:autoSpaceDE/>
        <w:autoSpaceDN/>
        <w:spacing w:after="60"/>
        <w:ind w:left="357" w:hanging="357"/>
        <w:rPr>
          <w:rFonts w:eastAsia="Times New Roman"/>
        </w:rPr>
      </w:pPr>
      <w:r w:rsidRPr="00EB0696">
        <w:rPr>
          <w:rFonts w:eastAsia="Times New Roman"/>
        </w:rPr>
        <w:t>intercepting international and interstate vessels arriving in Queensland in collaboration with marine partners</w:t>
      </w:r>
    </w:p>
    <w:p w14:paraId="4F1F65CD" w14:textId="77777777" w:rsidR="00EB0696" w:rsidRPr="00EB0696" w:rsidRDefault="00EB0696" w:rsidP="003E3DDF">
      <w:pPr>
        <w:pStyle w:val="ListParagraph"/>
        <w:widowControl/>
        <w:numPr>
          <w:ilvl w:val="0"/>
          <w:numId w:val="56"/>
        </w:numPr>
        <w:autoSpaceDE/>
        <w:autoSpaceDN/>
        <w:spacing w:after="60"/>
        <w:ind w:left="357" w:hanging="357"/>
        <w:rPr>
          <w:rFonts w:eastAsia="Times New Roman"/>
        </w:rPr>
      </w:pPr>
      <w:r w:rsidRPr="00EB0696">
        <w:rPr>
          <w:rFonts w:eastAsia="Times New Roman"/>
        </w:rPr>
        <w:t>assisting with Queensland major events, security enforcement of military exclusion zones during planned exercises and international ship security during port visits</w:t>
      </w:r>
    </w:p>
    <w:p w14:paraId="02915406" w14:textId="77777777" w:rsidR="00EB0696" w:rsidRPr="00EB0696" w:rsidRDefault="00EB0696" w:rsidP="003E3DDF">
      <w:pPr>
        <w:pStyle w:val="ListParagraph"/>
        <w:widowControl/>
        <w:numPr>
          <w:ilvl w:val="0"/>
          <w:numId w:val="56"/>
        </w:numPr>
        <w:autoSpaceDE/>
        <w:autoSpaceDN/>
        <w:spacing w:after="120"/>
        <w:ind w:left="357" w:hanging="357"/>
        <w:rPr>
          <w:rFonts w:eastAsiaTheme="minorEastAsia"/>
        </w:rPr>
      </w:pPr>
      <w:r w:rsidRPr="00EB0696">
        <w:rPr>
          <w:rFonts w:eastAsia="Times New Roman"/>
        </w:rPr>
        <w:t xml:space="preserve">providing a policing and biosecurity overlay to members of the community in remote locations including Torres Strait, </w:t>
      </w:r>
      <w:proofErr w:type="spellStart"/>
      <w:r w:rsidRPr="00EB0696">
        <w:rPr>
          <w:rFonts w:eastAsia="Times New Roman"/>
        </w:rPr>
        <w:t>Yarrabah</w:t>
      </w:r>
      <w:proofErr w:type="spellEnd"/>
      <w:r w:rsidRPr="00EB0696">
        <w:rPr>
          <w:rFonts w:eastAsia="Times New Roman"/>
        </w:rPr>
        <w:t xml:space="preserve">, Palm Island and Mornington Island. </w:t>
      </w:r>
    </w:p>
    <w:p w14:paraId="1C5128E6" w14:textId="3E71527E" w:rsidR="00EB0696" w:rsidRPr="00EB0696" w:rsidRDefault="00EB0696" w:rsidP="00EB0696">
      <w:pPr>
        <w:spacing w:after="120" w:line="240" w:lineRule="auto"/>
        <w:rPr>
          <w:rFonts w:ascii="Arial" w:hAnsi="Arial" w:cs="Arial"/>
        </w:rPr>
      </w:pPr>
      <w:r w:rsidRPr="00EB0696">
        <w:rPr>
          <w:rFonts w:ascii="Arial" w:hAnsi="Arial" w:cs="Arial"/>
        </w:rPr>
        <w:t>The Water Police operates from 11 main water police bases across Queensland and has a fleet of 6</w:t>
      </w:r>
      <w:r w:rsidR="00875F19">
        <w:rPr>
          <w:rFonts w:ascii="Arial" w:hAnsi="Arial" w:cs="Arial"/>
        </w:rPr>
        <w:t>4</w:t>
      </w:r>
      <w:r w:rsidRPr="00EB0696">
        <w:rPr>
          <w:rFonts w:ascii="Arial" w:hAnsi="Arial" w:cs="Arial"/>
        </w:rPr>
        <w:t xml:space="preserve"> vessels to ensure the safety of the marine community.  </w:t>
      </w:r>
    </w:p>
    <w:bookmarkEnd w:id="36"/>
    <w:p w14:paraId="67304A73" w14:textId="5D1BDFD2" w:rsidR="008A7956" w:rsidRPr="00B533A5" w:rsidRDefault="00B533A5" w:rsidP="00651596">
      <w:pPr>
        <w:spacing w:after="120" w:line="240" w:lineRule="auto"/>
        <w:rPr>
          <w:rFonts w:ascii="Arial" w:hAnsi="Arial" w:cs="Arial"/>
          <w:b/>
          <w:bCs/>
        </w:rPr>
      </w:pPr>
      <w:r w:rsidRPr="00B533A5">
        <w:rPr>
          <w:rFonts w:ascii="Arial" w:hAnsi="Arial" w:cs="Arial"/>
          <w:b/>
          <w:bCs/>
        </w:rPr>
        <w:t xml:space="preserve">What’s happening in the </w:t>
      </w:r>
      <w:proofErr w:type="gramStart"/>
      <w:r w:rsidRPr="00B533A5">
        <w:rPr>
          <w:rFonts w:ascii="Arial" w:hAnsi="Arial" w:cs="Arial"/>
          <w:b/>
          <w:bCs/>
        </w:rPr>
        <w:t>regions</w:t>
      </w:r>
      <w:proofErr w:type="gramEnd"/>
    </w:p>
    <w:p w14:paraId="28F02F71" w14:textId="51A18E4C" w:rsidR="00651596" w:rsidRPr="00651596" w:rsidRDefault="00651596" w:rsidP="00651596">
      <w:pPr>
        <w:spacing w:after="120" w:line="240" w:lineRule="auto"/>
        <w:rPr>
          <w:rFonts w:ascii="Arial" w:hAnsi="Arial" w:cs="Arial"/>
          <w:color w:val="000000" w:themeColor="text1"/>
        </w:rPr>
      </w:pPr>
      <w:r w:rsidRPr="00651596">
        <w:rPr>
          <w:rFonts w:ascii="Arial" w:hAnsi="Arial" w:cs="Arial"/>
          <w:color w:val="000000" w:themeColor="text1"/>
        </w:rPr>
        <w:t>The QPS’s seven police regions, comprising 15 districts and 34</w:t>
      </w:r>
      <w:r w:rsidR="007D48C7">
        <w:rPr>
          <w:rFonts w:ascii="Arial" w:hAnsi="Arial" w:cs="Arial"/>
          <w:color w:val="000000" w:themeColor="text1"/>
        </w:rPr>
        <w:t>0</w:t>
      </w:r>
      <w:r w:rsidRPr="00651596">
        <w:rPr>
          <w:rFonts w:ascii="Arial" w:hAnsi="Arial" w:cs="Arial"/>
          <w:color w:val="000000" w:themeColor="text1"/>
        </w:rPr>
        <w:t xml:space="preserve"> police stations, deliver first class frontline policing services to the communities of Queensland. Each region operates in partnership with the community to ensure the policing response is agile, </w:t>
      </w:r>
      <w:proofErr w:type="gramStart"/>
      <w:r w:rsidRPr="00651596">
        <w:rPr>
          <w:rFonts w:ascii="Arial" w:hAnsi="Arial" w:cs="Arial"/>
          <w:color w:val="000000" w:themeColor="text1"/>
        </w:rPr>
        <w:t>adaptable</w:t>
      </w:r>
      <w:proofErr w:type="gramEnd"/>
      <w:r w:rsidRPr="00651596">
        <w:rPr>
          <w:rFonts w:ascii="Arial" w:hAnsi="Arial" w:cs="Arial"/>
          <w:color w:val="000000" w:themeColor="text1"/>
        </w:rPr>
        <w:t xml:space="preserve"> and adequately targets the issues and crime trends affecting local communities.  </w:t>
      </w:r>
    </w:p>
    <w:p w14:paraId="2158DA9E" w14:textId="4E38746D" w:rsidR="00651596" w:rsidRPr="00651596" w:rsidRDefault="00651596" w:rsidP="00651596">
      <w:pPr>
        <w:spacing w:after="120" w:line="240" w:lineRule="auto"/>
        <w:rPr>
          <w:rFonts w:ascii="Arial" w:hAnsi="Arial" w:cs="Arial"/>
          <w:color w:val="000000" w:themeColor="text1"/>
        </w:rPr>
      </w:pPr>
      <w:r w:rsidRPr="00651596">
        <w:rPr>
          <w:rFonts w:ascii="Arial" w:hAnsi="Arial" w:cs="Arial"/>
          <w:color w:val="000000" w:themeColor="text1"/>
        </w:rPr>
        <w:t xml:space="preserve">The regional police officers play a pivotal role and are often the first response officers to crimes and calls for services. The regions include Brisbane, South Eastern, Southern, Northern, Far Northern, North Coast and Central. Refer to page </w:t>
      </w:r>
      <w:r w:rsidR="00991B6F">
        <w:rPr>
          <w:rFonts w:ascii="Arial" w:hAnsi="Arial" w:cs="Arial"/>
          <w:color w:val="000000" w:themeColor="text1"/>
        </w:rPr>
        <w:t>19</w:t>
      </w:r>
      <w:r w:rsidRPr="00651596">
        <w:rPr>
          <w:rFonts w:ascii="Arial" w:hAnsi="Arial" w:cs="Arial"/>
          <w:color w:val="000000" w:themeColor="text1"/>
        </w:rPr>
        <w:t xml:space="preserve"> for a map of the police regions.  </w:t>
      </w:r>
    </w:p>
    <w:p w14:paraId="68C7ADB2" w14:textId="2A0B0619" w:rsidR="00651596" w:rsidRDefault="00651596" w:rsidP="007D48C7">
      <w:pPr>
        <w:spacing w:after="120" w:line="240" w:lineRule="auto"/>
        <w:rPr>
          <w:rFonts w:ascii="Arial" w:hAnsi="Arial" w:cs="Arial"/>
          <w:color w:val="000000" w:themeColor="text1"/>
        </w:rPr>
      </w:pPr>
      <w:r w:rsidRPr="00651596">
        <w:rPr>
          <w:rFonts w:ascii="Arial" w:hAnsi="Arial" w:cs="Arial"/>
          <w:color w:val="000000" w:themeColor="text1"/>
        </w:rPr>
        <w:t xml:space="preserve">In addition to the services provided through Domestic, Family Violence and Vulnerable Persons Command, the regions worked with partners and the community to enhance their services to better manage </w:t>
      </w:r>
      <w:r w:rsidR="00261A1F">
        <w:rPr>
          <w:rFonts w:ascii="Arial" w:hAnsi="Arial" w:cs="Arial"/>
          <w:color w:val="000000" w:themeColor="text1"/>
        </w:rPr>
        <w:t>DFV</w:t>
      </w:r>
      <w:r w:rsidRPr="00651596">
        <w:rPr>
          <w:rFonts w:ascii="Arial" w:hAnsi="Arial" w:cs="Arial"/>
          <w:color w:val="000000" w:themeColor="text1"/>
        </w:rPr>
        <w:t xml:space="preserve"> calls for service</w:t>
      </w:r>
      <w:r w:rsidR="003F1DE7">
        <w:rPr>
          <w:rFonts w:ascii="Arial" w:hAnsi="Arial" w:cs="Arial"/>
          <w:color w:val="000000" w:themeColor="text1"/>
        </w:rPr>
        <w:t xml:space="preserve"> including the following actions</w:t>
      </w:r>
      <w:r w:rsidRPr="00651596">
        <w:rPr>
          <w:rFonts w:ascii="Arial" w:hAnsi="Arial" w:cs="Arial"/>
          <w:color w:val="000000" w:themeColor="text1"/>
        </w:rPr>
        <w:t xml:space="preserve">. </w:t>
      </w:r>
    </w:p>
    <w:p w14:paraId="4E781F7E" w14:textId="41D36689" w:rsidR="00651596" w:rsidRDefault="003F1DE7" w:rsidP="003E3DDF">
      <w:pPr>
        <w:pStyle w:val="ListParagraph"/>
        <w:numPr>
          <w:ilvl w:val="0"/>
          <w:numId w:val="57"/>
        </w:numPr>
        <w:spacing w:after="120"/>
        <w:rPr>
          <w:rFonts w:eastAsiaTheme="minorHAnsi"/>
        </w:rPr>
      </w:pPr>
      <w:r>
        <w:t>C</w:t>
      </w:r>
      <w:r w:rsidRPr="005A072B">
        <w:t xml:space="preserve">reation </w:t>
      </w:r>
      <w:r w:rsidR="00651596" w:rsidRPr="005A072B">
        <w:t>of a dedicated Domestic and Family Violence and Vulnerable Persons Unit in Ipswich</w:t>
      </w:r>
      <w:r w:rsidR="00651596">
        <w:t xml:space="preserve"> District to build the district’s capability to respond to the broader range of vulnerable persons in the community, including victims of </w:t>
      </w:r>
      <w:r w:rsidR="00261A1F">
        <w:t>DFV</w:t>
      </w:r>
      <w:r w:rsidR="00651596">
        <w:t xml:space="preserve">, elder and disability abuse and people suffering from a mental illness. The unit will include a Domestic Violence Coordinator, Liaison Officers, and a Mental Health Coordinator. </w:t>
      </w:r>
    </w:p>
    <w:p w14:paraId="715D04FB" w14:textId="0DAC89CF" w:rsidR="00651596" w:rsidRDefault="003F1DE7" w:rsidP="003E3DDF">
      <w:pPr>
        <w:pStyle w:val="ListParagraph"/>
        <w:numPr>
          <w:ilvl w:val="0"/>
          <w:numId w:val="57"/>
        </w:numPr>
        <w:spacing w:after="120"/>
      </w:pPr>
      <w:r>
        <w:t xml:space="preserve">Commencement </w:t>
      </w:r>
      <w:r w:rsidR="00651596">
        <w:t xml:space="preserve">of six-month </w:t>
      </w:r>
      <w:r w:rsidR="00651596">
        <w:rPr>
          <w:b/>
          <w:bCs/>
        </w:rPr>
        <w:t xml:space="preserve">Domestic and Family Violence embedded officer pilot program </w:t>
      </w:r>
      <w:r w:rsidR="00651596" w:rsidRPr="00651596">
        <w:t>in Ipswich District</w:t>
      </w:r>
      <w:r w:rsidR="00651596">
        <w:t xml:space="preserve"> in October 2022. </w:t>
      </w:r>
      <w:r w:rsidR="006E65B3">
        <w:t>The Program involves</w:t>
      </w:r>
      <w:r w:rsidR="00651596">
        <w:t xml:space="preserve"> a specialist domestic violence police officer embedded within the Domestic Violence Action Centre (DVAC) at Ipswich to deliver timely, </w:t>
      </w:r>
      <w:proofErr w:type="gramStart"/>
      <w:r w:rsidR="00651596">
        <w:t>holistic</w:t>
      </w:r>
      <w:proofErr w:type="gramEnd"/>
      <w:r w:rsidR="00651596">
        <w:t xml:space="preserve"> and empathetic support to victims, whilst also improving victim experiences when reporting </w:t>
      </w:r>
      <w:r w:rsidR="00261A1F">
        <w:t>DFV</w:t>
      </w:r>
      <w:r w:rsidR="00651596">
        <w:t xml:space="preserve"> to the QPS</w:t>
      </w:r>
      <w:r w:rsidR="004C2077">
        <w:t xml:space="preserve">. </w:t>
      </w:r>
    </w:p>
    <w:p w14:paraId="1894F3B8" w14:textId="38A557F8" w:rsidR="00651596" w:rsidRDefault="00651596" w:rsidP="003E3DDF">
      <w:pPr>
        <w:pStyle w:val="ListParagraph"/>
        <w:numPr>
          <w:ilvl w:val="0"/>
          <w:numId w:val="57"/>
        </w:numPr>
        <w:spacing w:after="120"/>
      </w:pPr>
      <w:r>
        <w:t xml:space="preserve">Ipswich </w:t>
      </w:r>
      <w:r w:rsidR="00F51308">
        <w:t xml:space="preserve">and Gold Coast </w:t>
      </w:r>
      <w:r>
        <w:t>District</w:t>
      </w:r>
      <w:r w:rsidR="00F51308">
        <w:t>s</w:t>
      </w:r>
      <w:r>
        <w:t xml:space="preserve"> </w:t>
      </w:r>
      <w:r w:rsidR="006E65B3">
        <w:t xml:space="preserve">being </w:t>
      </w:r>
      <w:r>
        <w:t xml:space="preserve">selected as a </w:t>
      </w:r>
      <w:proofErr w:type="gramStart"/>
      <w:r>
        <w:t>pilot district</w:t>
      </w:r>
      <w:r w:rsidR="00F51308">
        <w:t>s</w:t>
      </w:r>
      <w:proofErr w:type="gramEnd"/>
      <w:r>
        <w:t xml:space="preserve"> for the twelve-month </w:t>
      </w:r>
      <w:r>
        <w:rPr>
          <w:b/>
          <w:bCs/>
        </w:rPr>
        <w:t>Video Recorded-Evidence (VRE) trial</w:t>
      </w:r>
      <w:r>
        <w:t xml:space="preserve"> which commenced on 12 September 2022. The video recorded evidence in chief statement is taken by a police officer, reducing the re-</w:t>
      </w:r>
      <w:proofErr w:type="spellStart"/>
      <w:r>
        <w:t>traumatising</w:t>
      </w:r>
      <w:proofErr w:type="spellEnd"/>
      <w:r>
        <w:t xml:space="preserve"> of victims of </w:t>
      </w:r>
      <w:r w:rsidR="005C259B">
        <w:t>DFV</w:t>
      </w:r>
      <w:r>
        <w:t xml:space="preserve"> when having to recall or re-tell their stories</w:t>
      </w:r>
      <w:r w:rsidR="004C2077">
        <w:t xml:space="preserve">. </w:t>
      </w:r>
    </w:p>
    <w:p w14:paraId="2312F15D" w14:textId="240F6ECE" w:rsidR="006E65B3" w:rsidRPr="006E65B3" w:rsidRDefault="006E65B3" w:rsidP="003E3DDF">
      <w:pPr>
        <w:pStyle w:val="ListParagraph"/>
        <w:numPr>
          <w:ilvl w:val="0"/>
          <w:numId w:val="57"/>
        </w:numPr>
        <w:spacing w:after="120"/>
      </w:pPr>
      <w:proofErr w:type="spellStart"/>
      <w:r w:rsidRPr="006E65B3">
        <w:t>Longreach</w:t>
      </w:r>
      <w:proofErr w:type="spellEnd"/>
      <w:r w:rsidRPr="006E65B3">
        <w:t xml:space="preserve"> Patrol Group in </w:t>
      </w:r>
      <w:r w:rsidR="006E3B52">
        <w:t>Central</w:t>
      </w:r>
      <w:r w:rsidRPr="004A4C04">
        <w:t xml:space="preserve"> Region</w:t>
      </w:r>
      <w:r w:rsidRPr="006E65B3">
        <w:t xml:space="preserve"> partner</w:t>
      </w:r>
      <w:r>
        <w:t xml:space="preserve">ing </w:t>
      </w:r>
      <w:r w:rsidRPr="006E65B3">
        <w:t xml:space="preserve">with Telstra to create a sticker for phone boxes with important contact information for victims of </w:t>
      </w:r>
      <w:r w:rsidR="00BB1B3A">
        <w:t>DFV</w:t>
      </w:r>
      <w:r w:rsidR="004C2077" w:rsidRPr="006E65B3">
        <w:t xml:space="preserve">. </w:t>
      </w:r>
    </w:p>
    <w:p w14:paraId="10B8B3E6" w14:textId="77777777" w:rsidR="00991B6F" w:rsidRDefault="00991B6F">
      <w:pPr>
        <w:rPr>
          <w:rFonts w:ascii="Arial" w:hAnsi="Arial" w:cs="Arial"/>
          <w:color w:val="000000" w:themeColor="text1"/>
        </w:rPr>
      </w:pPr>
      <w:r>
        <w:rPr>
          <w:rFonts w:ascii="Arial" w:hAnsi="Arial" w:cs="Arial"/>
          <w:color w:val="000000" w:themeColor="text1"/>
        </w:rPr>
        <w:br w:type="page"/>
      </w:r>
    </w:p>
    <w:p w14:paraId="6079C8CB" w14:textId="0DE47712" w:rsidR="006E65B3" w:rsidRPr="006E65B3" w:rsidRDefault="006E65B3" w:rsidP="007D48C7">
      <w:pPr>
        <w:spacing w:after="120" w:line="240" w:lineRule="auto"/>
        <w:rPr>
          <w:rFonts w:ascii="Arial" w:hAnsi="Arial" w:cs="Arial"/>
          <w:color w:val="000000" w:themeColor="text1"/>
        </w:rPr>
      </w:pPr>
      <w:r w:rsidRPr="006E65B3">
        <w:rPr>
          <w:rFonts w:ascii="Arial" w:hAnsi="Arial" w:cs="Arial"/>
          <w:color w:val="000000" w:themeColor="text1"/>
        </w:rPr>
        <w:lastRenderedPageBreak/>
        <w:t xml:space="preserve">All regions have dedicated Road Policing Units that work to keep Queenslanders safe on our roads and curb negative road user behaviour including the Fatal Five </w:t>
      </w:r>
      <w:r w:rsidR="00BB15FE">
        <w:rPr>
          <w:rFonts w:ascii="Arial" w:hAnsi="Arial" w:cs="Arial"/>
          <w:color w:val="000000" w:themeColor="text1"/>
        </w:rPr>
        <w:t xml:space="preserve">with </w:t>
      </w:r>
      <w:r w:rsidR="004547C0">
        <w:rPr>
          <w:rFonts w:ascii="Arial" w:hAnsi="Arial" w:cs="Arial"/>
          <w:color w:val="000000" w:themeColor="text1"/>
        </w:rPr>
        <w:t xml:space="preserve">a selection of additional actions </w:t>
      </w:r>
      <w:r w:rsidR="00BB15FE">
        <w:rPr>
          <w:rFonts w:ascii="Arial" w:hAnsi="Arial" w:cs="Arial"/>
          <w:color w:val="000000" w:themeColor="text1"/>
        </w:rPr>
        <w:t>outlined below.</w:t>
      </w:r>
    </w:p>
    <w:p w14:paraId="068BFA84" w14:textId="4316469C" w:rsidR="002117C0" w:rsidRPr="002117C0" w:rsidRDefault="002117C0" w:rsidP="003E3DDF">
      <w:pPr>
        <w:pStyle w:val="ListParagraph"/>
        <w:numPr>
          <w:ilvl w:val="0"/>
          <w:numId w:val="58"/>
        </w:numPr>
        <w:spacing w:after="120"/>
        <w:rPr>
          <w:rFonts w:eastAsiaTheme="minorHAnsi"/>
        </w:rPr>
      </w:pPr>
      <w:r w:rsidRPr="00651596">
        <w:rPr>
          <w:rFonts w:eastAsia="Times New Roman"/>
        </w:rPr>
        <w:t>In support of state-wide road safety campaigns, Highway Patrol delivered road safety and criminal enforcement activities, applying a combination of highly visible and covert police enforcement, supported by education activities during high volume travel periods across school and public holidays</w:t>
      </w:r>
      <w:r>
        <w:rPr>
          <w:rFonts w:eastAsia="Times New Roman"/>
        </w:rPr>
        <w:t>.</w:t>
      </w:r>
    </w:p>
    <w:p w14:paraId="4EB235E7" w14:textId="13FDB16A" w:rsidR="006E65B3" w:rsidRDefault="006E65B3" w:rsidP="003E3DDF">
      <w:pPr>
        <w:pStyle w:val="ListParagraph"/>
        <w:numPr>
          <w:ilvl w:val="0"/>
          <w:numId w:val="58"/>
        </w:numPr>
        <w:spacing w:after="120"/>
        <w:rPr>
          <w:rFonts w:eastAsiaTheme="minorHAnsi"/>
        </w:rPr>
      </w:pPr>
      <w:r>
        <w:t xml:space="preserve">In 2022, Ipswich District implemented </w:t>
      </w:r>
      <w:r>
        <w:rPr>
          <w:b/>
          <w:bCs/>
        </w:rPr>
        <w:t>Learner Driver nights</w:t>
      </w:r>
      <w:r w:rsidRPr="004713CB">
        <w:t xml:space="preserve"> which t</w:t>
      </w:r>
      <w:r>
        <w:t xml:space="preserve">argets the fatal five and </w:t>
      </w:r>
      <w:proofErr w:type="spellStart"/>
      <w:r>
        <w:t>familiarises</w:t>
      </w:r>
      <w:proofErr w:type="spellEnd"/>
      <w:r>
        <w:t xml:space="preserve"> learner drivers with topics such as emergency vehicle interactions and roadside breath testing processes, u</w:t>
      </w:r>
      <w:r w:rsidR="00C04A20">
        <w:t>sing</w:t>
      </w:r>
      <w:r>
        <w:t xml:space="preserve"> both a classroom environment and practical driving activities on the Queensland Raceway Circuit. This program is a collaboration between </w:t>
      </w:r>
      <w:r w:rsidR="00993746">
        <w:t xml:space="preserve">the </w:t>
      </w:r>
      <w:r>
        <w:t xml:space="preserve">QPS, </w:t>
      </w:r>
      <w:r w:rsidR="00993746">
        <w:t>QFES</w:t>
      </w:r>
      <w:r>
        <w:t>, Q</w:t>
      </w:r>
      <w:r w:rsidR="00993746">
        <w:t>AS</w:t>
      </w:r>
      <w:r>
        <w:t xml:space="preserve">, DTMR and Drive Safely Australia. Since its inception to 30 June 2023, 70 participants have completed the program. </w:t>
      </w:r>
    </w:p>
    <w:p w14:paraId="25CACEF0" w14:textId="7E9E80EE" w:rsidR="006E65B3" w:rsidRDefault="006E65B3" w:rsidP="003E3DDF">
      <w:pPr>
        <w:pStyle w:val="ListParagraph"/>
        <w:numPr>
          <w:ilvl w:val="0"/>
          <w:numId w:val="58"/>
        </w:numPr>
        <w:spacing w:after="120"/>
      </w:pPr>
      <w:r>
        <w:t xml:space="preserve">Ipswich District commencing the multiagency </w:t>
      </w:r>
      <w:r w:rsidRPr="004713CB">
        <w:rPr>
          <w:b/>
          <w:bCs/>
        </w:rPr>
        <w:t>‘</w:t>
      </w:r>
      <w:r>
        <w:rPr>
          <w:b/>
          <w:bCs/>
        </w:rPr>
        <w:t>Keep it Upright’ program</w:t>
      </w:r>
      <w:r>
        <w:t xml:space="preserve"> that aims to improve motorcyclist road safety. This is achieved by providing riders with motorcycle safety with a QPS Forensic Crash Officer and QAS representative, together with a mentored ride with a trained riding instructor</w:t>
      </w:r>
      <w:r w:rsidR="004C2077">
        <w:t xml:space="preserve">. </w:t>
      </w:r>
    </w:p>
    <w:p w14:paraId="508F46D4" w14:textId="664C6B8E" w:rsidR="006E65B3" w:rsidRPr="006E65B3" w:rsidRDefault="006E65B3" w:rsidP="003E3DDF">
      <w:pPr>
        <w:pStyle w:val="ListParagraph"/>
        <w:numPr>
          <w:ilvl w:val="0"/>
          <w:numId w:val="58"/>
        </w:numPr>
        <w:spacing w:after="60"/>
        <w:ind w:hanging="357"/>
      </w:pPr>
      <w:r w:rsidRPr="006E65B3">
        <w:t xml:space="preserve">Central and North Coast Regions joined forces with </w:t>
      </w:r>
      <w:r w:rsidR="00993746">
        <w:t>DTMR</w:t>
      </w:r>
      <w:r w:rsidRPr="006E65B3">
        <w:t xml:space="preserve"> to conduct a high visibility, high impact road policing operation on the Bruce Highway from Maryborough to Mackay to prevent and disrupt offending </w:t>
      </w:r>
      <w:proofErr w:type="spellStart"/>
      <w:r w:rsidRPr="006E65B3">
        <w:t>behaviour</w:t>
      </w:r>
      <w:proofErr w:type="spellEnd"/>
      <w:r w:rsidRPr="006E65B3">
        <w:t xml:space="preserve"> on our roadways. </w:t>
      </w:r>
      <w:r>
        <w:t>During Queensland Road Safety Week in August 2022, a</w:t>
      </w:r>
      <w:r w:rsidRPr="006E65B3">
        <w:t xml:space="preserve"> series of rolling, large scale stationary interception sites were established on the Bruce Highway at Maryborough, Gladstone, </w:t>
      </w:r>
      <w:proofErr w:type="gramStart"/>
      <w:r w:rsidRPr="006E65B3">
        <w:t>Rockhampton</w:t>
      </w:r>
      <w:proofErr w:type="gramEnd"/>
      <w:r w:rsidRPr="006E65B3">
        <w:t xml:space="preserve"> and Mackay. The Bruce Highway is frequently overrepresented in fatal and serious injury road crashes and is u</w:t>
      </w:r>
      <w:r w:rsidR="00C04A20">
        <w:t>sed</w:t>
      </w:r>
      <w:r w:rsidRPr="006E65B3">
        <w:t xml:space="preserve"> by heavy haulage vehicles involved in the transport and freight industry as well as passenger vehicles. The operation was comprised of 124 officers from highway patrol, road policing, general </w:t>
      </w:r>
      <w:proofErr w:type="gramStart"/>
      <w:r w:rsidRPr="006E65B3">
        <w:t>duties</w:t>
      </w:r>
      <w:proofErr w:type="gramEnd"/>
      <w:r w:rsidRPr="006E65B3">
        <w:t xml:space="preserve"> and tactical crime squads and 12 </w:t>
      </w:r>
      <w:r w:rsidR="00E32E40">
        <w:t>D</w:t>
      </w:r>
      <w:r w:rsidRPr="006E65B3">
        <w:t>TMR</w:t>
      </w:r>
      <w:r w:rsidR="008C389D">
        <w:t xml:space="preserve"> Transport</w:t>
      </w:r>
      <w:r w:rsidRPr="006E65B3">
        <w:t xml:space="preserve"> Inspectors. The operation resulted in: </w:t>
      </w:r>
    </w:p>
    <w:p w14:paraId="239D237C" w14:textId="77777777" w:rsidR="006E65B3" w:rsidRPr="00B533A5" w:rsidRDefault="006E65B3" w:rsidP="003E3DDF">
      <w:pPr>
        <w:pStyle w:val="ListParagraph"/>
        <w:widowControl/>
        <w:numPr>
          <w:ilvl w:val="0"/>
          <w:numId w:val="59"/>
        </w:numPr>
        <w:autoSpaceDE/>
        <w:autoSpaceDN/>
        <w:spacing w:after="60"/>
        <w:ind w:hanging="357"/>
      </w:pPr>
      <w:r>
        <w:t xml:space="preserve">over </w:t>
      </w:r>
      <w:r w:rsidRPr="00B533A5">
        <w:t>689</w:t>
      </w:r>
      <w:r>
        <w:t>0</w:t>
      </w:r>
      <w:r w:rsidRPr="00B533A5">
        <w:t xml:space="preserve"> roadside breath tests </w:t>
      </w:r>
      <w:r>
        <w:t xml:space="preserve">with </w:t>
      </w:r>
      <w:r w:rsidRPr="00B533A5">
        <w:t>12 drink drivers</w:t>
      </w:r>
      <w:r>
        <w:t xml:space="preserve"> </w:t>
      </w:r>
      <w:proofErr w:type="gramStart"/>
      <w:r>
        <w:t>detected</w:t>
      </w:r>
      <w:proofErr w:type="gramEnd"/>
    </w:p>
    <w:p w14:paraId="5E67182C" w14:textId="77777777" w:rsidR="006E65B3" w:rsidRPr="00B533A5" w:rsidRDefault="006E65B3" w:rsidP="003E3DDF">
      <w:pPr>
        <w:pStyle w:val="ListParagraph"/>
        <w:widowControl/>
        <w:numPr>
          <w:ilvl w:val="0"/>
          <w:numId w:val="59"/>
        </w:numPr>
        <w:autoSpaceDE/>
        <w:autoSpaceDN/>
        <w:spacing w:after="60"/>
        <w:ind w:hanging="357"/>
      </w:pPr>
      <w:r>
        <w:t xml:space="preserve">more than </w:t>
      </w:r>
      <w:r w:rsidRPr="00B533A5">
        <w:t>36</w:t>
      </w:r>
      <w:r>
        <w:t>0</w:t>
      </w:r>
      <w:r w:rsidRPr="00B533A5">
        <w:t xml:space="preserve"> roadside drug tests</w:t>
      </w:r>
      <w:r>
        <w:t xml:space="preserve"> with </w:t>
      </w:r>
      <w:r w:rsidRPr="00B533A5">
        <w:t>30 drug drivers</w:t>
      </w:r>
      <w:r>
        <w:t xml:space="preserve"> </w:t>
      </w:r>
      <w:proofErr w:type="gramStart"/>
      <w:r>
        <w:t>detected</w:t>
      </w:r>
      <w:proofErr w:type="gramEnd"/>
    </w:p>
    <w:p w14:paraId="34173ECE" w14:textId="77777777" w:rsidR="006E65B3" w:rsidRPr="00B533A5" w:rsidRDefault="006E65B3" w:rsidP="003E3DDF">
      <w:pPr>
        <w:pStyle w:val="ListParagraph"/>
        <w:widowControl/>
        <w:numPr>
          <w:ilvl w:val="0"/>
          <w:numId w:val="59"/>
        </w:numPr>
        <w:autoSpaceDE/>
        <w:autoSpaceDN/>
        <w:spacing w:after="60"/>
        <w:ind w:hanging="357"/>
      </w:pPr>
      <w:r w:rsidRPr="00B533A5">
        <w:t xml:space="preserve">216 infringement notices </w:t>
      </w:r>
      <w:proofErr w:type="gramStart"/>
      <w:r w:rsidRPr="00B533A5">
        <w:t>issued</w:t>
      </w:r>
      <w:proofErr w:type="gramEnd"/>
    </w:p>
    <w:p w14:paraId="7AD1311C" w14:textId="64BA88F4" w:rsidR="006E65B3" w:rsidRDefault="006E65B3" w:rsidP="003E3DDF">
      <w:pPr>
        <w:pStyle w:val="ListParagraph"/>
        <w:widowControl/>
        <w:numPr>
          <w:ilvl w:val="0"/>
          <w:numId w:val="59"/>
        </w:numPr>
        <w:autoSpaceDE/>
        <w:autoSpaceDN/>
        <w:spacing w:after="120"/>
        <w:ind w:left="714" w:hanging="357"/>
      </w:pPr>
      <w:r w:rsidRPr="00B533A5">
        <w:t>460 heavy vehicle engagements and 56 motorcycle engagements</w:t>
      </w:r>
      <w:r w:rsidR="00993746">
        <w:t>.</w:t>
      </w:r>
    </w:p>
    <w:p w14:paraId="33559721" w14:textId="339BF37E" w:rsidR="009A0DED" w:rsidRDefault="000B7E70" w:rsidP="003E3DDF">
      <w:pPr>
        <w:pStyle w:val="ListParagraph"/>
        <w:numPr>
          <w:ilvl w:val="0"/>
          <w:numId w:val="61"/>
        </w:numPr>
        <w:spacing w:after="60"/>
        <w:ind w:hanging="357"/>
      </w:pPr>
      <w:r>
        <w:t xml:space="preserve">Mackay Whitsunday Patrol Group in </w:t>
      </w:r>
      <w:r w:rsidR="004A4C04">
        <w:t xml:space="preserve">Central </w:t>
      </w:r>
      <w:r>
        <w:t xml:space="preserve">Region participated in the joint road policing Operation Victor Overtake, comprising 22 general duties and traffic officers, </w:t>
      </w:r>
      <w:r w:rsidR="009A0DED">
        <w:t>officers from the Stock Squad and Road Policing Taskforce and f</w:t>
      </w:r>
      <w:r>
        <w:t xml:space="preserve">our </w:t>
      </w:r>
      <w:r w:rsidR="00E32E40">
        <w:t>D</w:t>
      </w:r>
      <w:r>
        <w:t>TMR Transport Inspectors</w:t>
      </w:r>
      <w:r w:rsidR="009A0DED">
        <w:t xml:space="preserve">. Roadside interceptions were established resulting in: </w:t>
      </w:r>
    </w:p>
    <w:p w14:paraId="4CC522F9" w14:textId="2C7A641D" w:rsidR="009A0DED" w:rsidRDefault="009A0DED" w:rsidP="003E3DDF">
      <w:pPr>
        <w:pStyle w:val="ListParagraph"/>
        <w:numPr>
          <w:ilvl w:val="0"/>
          <w:numId w:val="62"/>
        </w:numPr>
        <w:spacing w:after="60"/>
        <w:ind w:hanging="357"/>
      </w:pPr>
      <w:r>
        <w:t xml:space="preserve">3,450 random breath tests, of which four were </w:t>
      </w:r>
      <w:proofErr w:type="gramStart"/>
      <w:r>
        <w:t>positive</w:t>
      </w:r>
      <w:proofErr w:type="gramEnd"/>
    </w:p>
    <w:p w14:paraId="72EE10D6" w14:textId="7A2EF057" w:rsidR="009A0DED" w:rsidRDefault="009A0DED" w:rsidP="003E3DDF">
      <w:pPr>
        <w:pStyle w:val="ListParagraph"/>
        <w:numPr>
          <w:ilvl w:val="0"/>
          <w:numId w:val="62"/>
        </w:numPr>
        <w:spacing w:after="60"/>
        <w:ind w:hanging="357"/>
      </w:pPr>
      <w:r>
        <w:t xml:space="preserve">83 drug driver tests, of which four were </w:t>
      </w:r>
      <w:proofErr w:type="gramStart"/>
      <w:r>
        <w:t>positive</w:t>
      </w:r>
      <w:proofErr w:type="gramEnd"/>
    </w:p>
    <w:p w14:paraId="0844585D" w14:textId="00D903F7" w:rsidR="009A0DED" w:rsidRDefault="009A0DED" w:rsidP="003E3DDF">
      <w:pPr>
        <w:pStyle w:val="ListParagraph"/>
        <w:numPr>
          <w:ilvl w:val="0"/>
          <w:numId w:val="62"/>
        </w:numPr>
        <w:spacing w:after="60"/>
        <w:ind w:hanging="357"/>
      </w:pPr>
      <w:r>
        <w:t xml:space="preserve">46 street checks resulting in three wanted persons located, one disqualified driver and </w:t>
      </w:r>
      <w:r w:rsidR="00993746">
        <w:t xml:space="preserve">two </w:t>
      </w:r>
      <w:r>
        <w:t xml:space="preserve">unlicensed drivers </w:t>
      </w:r>
      <w:proofErr w:type="gramStart"/>
      <w:r>
        <w:t>detected</w:t>
      </w:r>
      <w:proofErr w:type="gramEnd"/>
    </w:p>
    <w:p w14:paraId="13DF6FA9" w14:textId="77777777" w:rsidR="009A0DED" w:rsidRDefault="009A0DED" w:rsidP="003E3DDF">
      <w:pPr>
        <w:pStyle w:val="ListParagraph"/>
        <w:numPr>
          <w:ilvl w:val="0"/>
          <w:numId w:val="62"/>
        </w:numPr>
        <w:spacing w:after="60"/>
        <w:ind w:hanging="357"/>
      </w:pPr>
      <w:r>
        <w:t>32 traffic infringement notices</w:t>
      </w:r>
    </w:p>
    <w:p w14:paraId="4655FBED" w14:textId="2079D062" w:rsidR="006E65B3" w:rsidRDefault="009A0DED" w:rsidP="003E3DDF">
      <w:pPr>
        <w:pStyle w:val="ListParagraph"/>
        <w:numPr>
          <w:ilvl w:val="0"/>
          <w:numId w:val="62"/>
        </w:numPr>
        <w:spacing w:after="120"/>
      </w:pPr>
      <w:r>
        <w:t>detection of 16 truck driver logbook offences</w:t>
      </w:r>
      <w:r w:rsidR="004C2077">
        <w:t xml:space="preserve">. </w:t>
      </w:r>
    </w:p>
    <w:p w14:paraId="0E3FF668" w14:textId="710FDC00" w:rsidR="006E65B3" w:rsidRPr="006E65B3" w:rsidRDefault="006E65B3" w:rsidP="009A0DED">
      <w:pPr>
        <w:spacing w:after="120" w:line="240" w:lineRule="auto"/>
        <w:rPr>
          <w:rFonts w:ascii="Arial" w:hAnsi="Arial" w:cs="Arial"/>
          <w:color w:val="000000" w:themeColor="text1"/>
        </w:rPr>
      </w:pPr>
      <w:r w:rsidRPr="006E65B3">
        <w:rPr>
          <w:rFonts w:ascii="Arial" w:hAnsi="Arial" w:cs="Arial"/>
          <w:color w:val="000000" w:themeColor="text1"/>
        </w:rPr>
        <w:t xml:space="preserve">The Youth Justice Unit and Youth </w:t>
      </w:r>
      <w:r w:rsidR="00B967DF">
        <w:rPr>
          <w:rFonts w:ascii="Arial" w:hAnsi="Arial" w:cs="Arial"/>
          <w:color w:val="000000" w:themeColor="text1"/>
        </w:rPr>
        <w:t>Crime</w:t>
      </w:r>
      <w:r w:rsidR="00B967DF" w:rsidRPr="006E65B3">
        <w:rPr>
          <w:rFonts w:ascii="Arial" w:hAnsi="Arial" w:cs="Arial"/>
          <w:color w:val="000000" w:themeColor="text1"/>
        </w:rPr>
        <w:t xml:space="preserve"> </w:t>
      </w:r>
      <w:r w:rsidRPr="006E65B3">
        <w:rPr>
          <w:rFonts w:ascii="Arial" w:hAnsi="Arial" w:cs="Arial"/>
          <w:color w:val="000000" w:themeColor="text1"/>
        </w:rPr>
        <w:t xml:space="preserve">Taskforce work to target youth crime and reoffending in Queensland. The regions have also implemented strategies and models to target local problems to address youth offending in their local areas, </w:t>
      </w:r>
      <w:r w:rsidR="00B967DF">
        <w:rPr>
          <w:rFonts w:ascii="Arial" w:hAnsi="Arial" w:cs="Arial"/>
          <w:color w:val="000000" w:themeColor="text1"/>
        </w:rPr>
        <w:t>as outlined below.</w:t>
      </w:r>
      <w:r w:rsidRPr="006E65B3">
        <w:rPr>
          <w:rFonts w:ascii="Arial" w:hAnsi="Arial" w:cs="Arial"/>
          <w:color w:val="000000" w:themeColor="text1"/>
        </w:rPr>
        <w:t xml:space="preserve"> </w:t>
      </w:r>
    </w:p>
    <w:p w14:paraId="681FA936" w14:textId="238FA86E" w:rsidR="006E65B3" w:rsidRDefault="00DD6BDF" w:rsidP="003E3DDF">
      <w:pPr>
        <w:pStyle w:val="ListParagraph"/>
        <w:widowControl/>
        <w:numPr>
          <w:ilvl w:val="0"/>
          <w:numId w:val="60"/>
        </w:numPr>
        <w:autoSpaceDE/>
        <w:autoSpaceDN/>
        <w:spacing w:after="120"/>
        <w:rPr>
          <w:rFonts w:eastAsia="Times New Roman"/>
          <w:u w:val="single"/>
        </w:rPr>
      </w:pPr>
      <w:r w:rsidRPr="0045396E">
        <w:rPr>
          <w:rFonts w:eastAsia="Times New Roman"/>
        </w:rPr>
        <w:t>T</w:t>
      </w:r>
      <w:r w:rsidR="006E65B3" w:rsidRPr="0045396E">
        <w:rPr>
          <w:rFonts w:eastAsia="Times New Roman"/>
        </w:rPr>
        <w:t xml:space="preserve">he </w:t>
      </w:r>
      <w:r w:rsidR="006E65B3" w:rsidRPr="00AB48EF">
        <w:rPr>
          <w:rFonts w:eastAsia="Times New Roman"/>
          <w:b/>
          <w:bCs/>
        </w:rPr>
        <w:t>Toowoomba Youth Co-Responder Team</w:t>
      </w:r>
      <w:r w:rsidR="006E65B3" w:rsidRPr="00AB48EF">
        <w:rPr>
          <w:rFonts w:eastAsia="Times New Roman"/>
        </w:rPr>
        <w:t xml:space="preserve"> commenced in Toowoomba on 18</w:t>
      </w:r>
      <w:r w:rsidR="006E65B3" w:rsidRPr="00AB48EF">
        <w:rPr>
          <w:rFonts w:eastAsia="Times New Roman"/>
          <w:vertAlign w:val="superscript"/>
        </w:rPr>
        <w:t xml:space="preserve"> </w:t>
      </w:r>
      <w:r w:rsidR="006E65B3" w:rsidRPr="00AB48EF">
        <w:rPr>
          <w:rFonts w:eastAsia="Times New Roman"/>
        </w:rPr>
        <w:t>May</w:t>
      </w:r>
      <w:r w:rsidR="006E65B3">
        <w:rPr>
          <w:rFonts w:eastAsia="Times New Roman"/>
        </w:rPr>
        <w:t xml:space="preserve"> 2023. The Toowoomba Youth Co-Responder is resourced with officers and PLOs from </w:t>
      </w:r>
      <w:r>
        <w:rPr>
          <w:rFonts w:eastAsia="Times New Roman"/>
        </w:rPr>
        <w:t xml:space="preserve">the </w:t>
      </w:r>
      <w:r w:rsidR="006E65B3">
        <w:rPr>
          <w:rFonts w:eastAsia="Times New Roman"/>
        </w:rPr>
        <w:t xml:space="preserve">QPS and youth justice workers from </w:t>
      </w:r>
      <w:r w:rsidR="004A4C04" w:rsidRPr="004A4C04">
        <w:rPr>
          <w:rFonts w:eastAsia="Times New Roman"/>
        </w:rPr>
        <w:t>Department of Youth Justice, Employment, Small Business and Training</w:t>
      </w:r>
      <w:r w:rsidR="006E65B3">
        <w:rPr>
          <w:rFonts w:eastAsia="Times New Roman"/>
        </w:rPr>
        <w:t xml:space="preserve">. They are co-located and undertake youth engagement activities across a 24/7 rostering capability. </w:t>
      </w:r>
    </w:p>
    <w:p w14:paraId="21AB7C5F" w14:textId="61F49D99" w:rsidR="006E65B3" w:rsidRDefault="006E65B3" w:rsidP="003E3DDF">
      <w:pPr>
        <w:pStyle w:val="ListParagraph"/>
        <w:widowControl/>
        <w:numPr>
          <w:ilvl w:val="0"/>
          <w:numId w:val="60"/>
        </w:numPr>
        <w:autoSpaceDE/>
        <w:autoSpaceDN/>
        <w:spacing w:after="120"/>
        <w:rPr>
          <w:rFonts w:eastAsia="Times New Roman"/>
        </w:rPr>
      </w:pPr>
      <w:r>
        <w:rPr>
          <w:rFonts w:eastAsia="Times New Roman"/>
          <w:b/>
          <w:bCs/>
        </w:rPr>
        <w:lastRenderedPageBreak/>
        <w:t>Toowoomba Community Based Crime Action Committee</w:t>
      </w:r>
      <w:r>
        <w:rPr>
          <w:rFonts w:eastAsia="Times New Roman"/>
        </w:rPr>
        <w:t xml:space="preserve"> was established to empower local communities to respond to youth crime through implementation of local community-based solutions and prevention initiatives and evolved from the previous Community Policing Board. Funding </w:t>
      </w:r>
      <w:r w:rsidR="00AF2596">
        <w:rPr>
          <w:rFonts w:eastAsia="Times New Roman"/>
        </w:rPr>
        <w:t xml:space="preserve">was </w:t>
      </w:r>
      <w:r>
        <w:rPr>
          <w:rFonts w:eastAsia="Times New Roman"/>
        </w:rPr>
        <w:t xml:space="preserve">received to support the following projects – </w:t>
      </w:r>
      <w:r w:rsidR="008C389D">
        <w:rPr>
          <w:rFonts w:eastAsia="Times New Roman"/>
        </w:rPr>
        <w:t>“</w:t>
      </w:r>
      <w:r>
        <w:rPr>
          <w:rFonts w:eastAsia="Times New Roman"/>
        </w:rPr>
        <w:t xml:space="preserve">Adapt Mentorship”, “Homework Help”, “Caring Dads”, “Restart/Team Up” and “Youth Education Program”. </w:t>
      </w:r>
    </w:p>
    <w:p w14:paraId="4ACF16BD" w14:textId="77777777" w:rsidR="006E65B3" w:rsidRPr="006E65B3" w:rsidRDefault="006E65B3" w:rsidP="003E3DDF">
      <w:pPr>
        <w:pStyle w:val="ListParagraph"/>
        <w:numPr>
          <w:ilvl w:val="0"/>
          <w:numId w:val="60"/>
        </w:numPr>
        <w:spacing w:after="120"/>
        <w:rPr>
          <w:rFonts w:eastAsia="Times New Roman"/>
        </w:rPr>
      </w:pPr>
      <w:r w:rsidRPr="006E65B3">
        <w:rPr>
          <w:rFonts w:eastAsia="Times New Roman"/>
          <w:b/>
          <w:bCs/>
        </w:rPr>
        <w:t>Project BOOYAH</w:t>
      </w:r>
      <w:r w:rsidRPr="006E65B3">
        <w:rPr>
          <w:rFonts w:eastAsia="Times New Roman"/>
        </w:rPr>
        <w:t xml:space="preserve"> was launched in Toowoomba on 20 June 2023. The project will </w:t>
      </w:r>
      <w:r w:rsidRPr="006E65B3">
        <w:rPr>
          <w:rFonts w:eastAsia="Times New Roman"/>
          <w:color w:val="202124"/>
          <w:shd w:val="clear" w:color="auto" w:fill="FFFFFF"/>
        </w:rPr>
        <w:t xml:space="preserve">provide a 16-week community inclusive police mentoring program for 10-12 selected young persons including adventure-based learning, leadership skills, social and skill development training, community intervention, functional literacy/numeracy support and vocational scholarships to support identified disconnected young people regain a sense of their own self-worth, build </w:t>
      </w:r>
      <w:proofErr w:type="gramStart"/>
      <w:r w:rsidRPr="006E65B3">
        <w:rPr>
          <w:rFonts w:eastAsia="Times New Roman"/>
          <w:color w:val="202124"/>
          <w:shd w:val="clear" w:color="auto" w:fill="FFFFFF"/>
        </w:rPr>
        <w:t>resilience</w:t>
      </w:r>
      <w:proofErr w:type="gramEnd"/>
      <w:r w:rsidRPr="006E65B3">
        <w:rPr>
          <w:rFonts w:eastAsia="Times New Roman"/>
          <w:color w:val="202124"/>
          <w:shd w:val="clear" w:color="auto" w:fill="FFFFFF"/>
        </w:rPr>
        <w:t xml:space="preserve"> and enable them to feel a connection with their local community. </w:t>
      </w:r>
    </w:p>
    <w:p w14:paraId="05A81C6B" w14:textId="1854EDEF" w:rsidR="006E65B3" w:rsidRPr="006E65B3" w:rsidRDefault="00AD121F" w:rsidP="003E3DDF">
      <w:pPr>
        <w:pStyle w:val="ListParagraph"/>
        <w:numPr>
          <w:ilvl w:val="0"/>
          <w:numId w:val="60"/>
        </w:numPr>
        <w:spacing w:after="120"/>
        <w:rPr>
          <w:rFonts w:eastAsia="Times New Roman"/>
        </w:rPr>
      </w:pPr>
      <w:r>
        <w:rPr>
          <w:rFonts w:eastAsia="Times New Roman"/>
        </w:rPr>
        <w:t xml:space="preserve">On 21 June 2023 </w:t>
      </w:r>
      <w:r w:rsidR="006E65B3" w:rsidRPr="006E65B3">
        <w:rPr>
          <w:rFonts w:eastAsia="Times New Roman"/>
        </w:rPr>
        <w:t>Mount Isa District</w:t>
      </w:r>
      <w:r>
        <w:rPr>
          <w:rFonts w:eastAsia="Times New Roman"/>
        </w:rPr>
        <w:t xml:space="preserve"> launched the</w:t>
      </w:r>
      <w:r w:rsidR="00AF2596" w:rsidRPr="006E65B3">
        <w:rPr>
          <w:rFonts w:eastAsia="Times New Roman"/>
        </w:rPr>
        <w:t xml:space="preserve"> </w:t>
      </w:r>
      <w:r w:rsidR="006E65B3" w:rsidRPr="0045396E">
        <w:rPr>
          <w:rFonts w:eastAsia="Times New Roman"/>
          <w:b/>
          <w:bCs/>
        </w:rPr>
        <w:t>Youth Co-</w:t>
      </w:r>
      <w:r w:rsidRPr="0045396E">
        <w:rPr>
          <w:rFonts w:eastAsia="Times New Roman"/>
          <w:b/>
          <w:bCs/>
        </w:rPr>
        <w:t>R</w:t>
      </w:r>
      <w:r w:rsidR="006E65B3" w:rsidRPr="0045396E">
        <w:rPr>
          <w:rFonts w:eastAsia="Times New Roman"/>
          <w:b/>
          <w:bCs/>
        </w:rPr>
        <w:t>esponder Team</w:t>
      </w:r>
      <w:r w:rsidR="006E65B3" w:rsidRPr="006E65B3">
        <w:rPr>
          <w:rFonts w:eastAsia="Times New Roman"/>
        </w:rPr>
        <w:t xml:space="preserve">, comprised of a police officer or Police Liaison Officer and an officer from the </w:t>
      </w:r>
      <w:r w:rsidR="004A4C04" w:rsidRPr="004A4C04">
        <w:rPr>
          <w:rFonts w:eastAsia="Times New Roman"/>
        </w:rPr>
        <w:t>Department of Youth Justice, Employment, Small Business and Training</w:t>
      </w:r>
      <w:r w:rsidR="004A4C04">
        <w:rPr>
          <w:rFonts w:eastAsia="Times New Roman"/>
        </w:rPr>
        <w:t xml:space="preserve"> </w:t>
      </w:r>
      <w:r w:rsidR="006E65B3" w:rsidRPr="006E65B3">
        <w:rPr>
          <w:rFonts w:eastAsia="Times New Roman"/>
        </w:rPr>
        <w:t xml:space="preserve">to engage with the community and keep </w:t>
      </w:r>
      <w:r>
        <w:rPr>
          <w:rFonts w:eastAsia="Times New Roman"/>
        </w:rPr>
        <w:t>young people</w:t>
      </w:r>
      <w:r w:rsidR="006E65B3" w:rsidRPr="006E65B3">
        <w:rPr>
          <w:rFonts w:eastAsia="Times New Roman"/>
        </w:rPr>
        <w:t xml:space="preserve"> out of the justice system. This is a joint initiative between QPS and the </w:t>
      </w:r>
      <w:r w:rsidR="004A4C04" w:rsidRPr="004A4C04">
        <w:rPr>
          <w:rFonts w:eastAsia="Times New Roman"/>
        </w:rPr>
        <w:t>Department of Youth Justice, Employment, Small Business and Training</w:t>
      </w:r>
      <w:r w:rsidR="004C2077" w:rsidRPr="006E65B3">
        <w:rPr>
          <w:rFonts w:eastAsia="Times New Roman"/>
        </w:rPr>
        <w:t xml:space="preserve">. </w:t>
      </w:r>
    </w:p>
    <w:p w14:paraId="4354FDF9" w14:textId="175A4DC0" w:rsidR="006E65B3" w:rsidRPr="006E65B3" w:rsidRDefault="006E65B3" w:rsidP="007D48C7">
      <w:pPr>
        <w:spacing w:after="120" w:line="240" w:lineRule="auto"/>
        <w:rPr>
          <w:rFonts w:ascii="Arial" w:hAnsi="Arial" w:cs="Arial"/>
        </w:rPr>
      </w:pPr>
      <w:r w:rsidRPr="006E65B3">
        <w:rPr>
          <w:rFonts w:ascii="Arial" w:hAnsi="Arial" w:cs="Arial"/>
        </w:rPr>
        <w:t>Ipswich District</w:t>
      </w:r>
      <w:r w:rsidR="002117C0">
        <w:rPr>
          <w:rFonts w:ascii="Arial" w:hAnsi="Arial" w:cs="Arial"/>
        </w:rPr>
        <w:t>,</w:t>
      </w:r>
      <w:r w:rsidRPr="006E65B3">
        <w:rPr>
          <w:rFonts w:ascii="Arial" w:hAnsi="Arial" w:cs="Arial"/>
        </w:rPr>
        <w:t xml:space="preserve"> </w:t>
      </w:r>
      <w:r w:rsidR="000B7E70">
        <w:rPr>
          <w:rFonts w:ascii="Arial" w:hAnsi="Arial" w:cs="Arial"/>
        </w:rPr>
        <w:t>Southern Region</w:t>
      </w:r>
      <w:r w:rsidR="002117C0">
        <w:rPr>
          <w:rFonts w:ascii="Arial" w:hAnsi="Arial" w:cs="Arial"/>
        </w:rPr>
        <w:t>,</w:t>
      </w:r>
      <w:r w:rsidR="000B7E70">
        <w:rPr>
          <w:rFonts w:ascii="Arial" w:hAnsi="Arial" w:cs="Arial"/>
        </w:rPr>
        <w:t xml:space="preserve"> </w:t>
      </w:r>
      <w:r w:rsidRPr="006E65B3">
        <w:rPr>
          <w:rFonts w:ascii="Arial" w:hAnsi="Arial" w:cs="Arial"/>
        </w:rPr>
        <w:t>commenc</w:t>
      </w:r>
      <w:r w:rsidR="000B7E70">
        <w:rPr>
          <w:rFonts w:ascii="Arial" w:hAnsi="Arial" w:cs="Arial"/>
        </w:rPr>
        <w:t>ed</w:t>
      </w:r>
      <w:r w:rsidRPr="006E65B3">
        <w:rPr>
          <w:rFonts w:ascii="Arial" w:hAnsi="Arial" w:cs="Arial"/>
        </w:rPr>
        <w:t xml:space="preserve"> a </w:t>
      </w:r>
      <w:r w:rsidRPr="006E65B3">
        <w:rPr>
          <w:rFonts w:ascii="Arial" w:hAnsi="Arial" w:cs="Arial"/>
          <w:b/>
          <w:bCs/>
        </w:rPr>
        <w:t>Repeat Offender Disruption Strategy (RODS) trial</w:t>
      </w:r>
      <w:r w:rsidRPr="006E65B3">
        <w:rPr>
          <w:rFonts w:ascii="Arial" w:hAnsi="Arial" w:cs="Arial"/>
        </w:rPr>
        <w:t xml:space="preserve"> for non-</w:t>
      </w:r>
      <w:r w:rsidR="000B7E70">
        <w:rPr>
          <w:rFonts w:ascii="Arial" w:hAnsi="Arial" w:cs="Arial"/>
        </w:rPr>
        <w:t>d</w:t>
      </w:r>
      <w:r w:rsidRPr="006E65B3">
        <w:rPr>
          <w:rFonts w:ascii="Arial" w:hAnsi="Arial" w:cs="Arial"/>
        </w:rPr>
        <w:t xml:space="preserve">omestic and </w:t>
      </w:r>
      <w:r w:rsidR="000B7E70">
        <w:rPr>
          <w:rFonts w:ascii="Arial" w:hAnsi="Arial" w:cs="Arial"/>
        </w:rPr>
        <w:t>f</w:t>
      </w:r>
      <w:r w:rsidRPr="006E65B3">
        <w:rPr>
          <w:rFonts w:ascii="Arial" w:hAnsi="Arial" w:cs="Arial"/>
        </w:rPr>
        <w:t xml:space="preserve">amily </w:t>
      </w:r>
      <w:r w:rsidR="000B7E70">
        <w:rPr>
          <w:rFonts w:ascii="Arial" w:hAnsi="Arial" w:cs="Arial"/>
        </w:rPr>
        <w:t>v</w:t>
      </w:r>
      <w:r w:rsidRPr="006E65B3">
        <w:rPr>
          <w:rFonts w:ascii="Arial" w:hAnsi="Arial" w:cs="Arial"/>
        </w:rPr>
        <w:t xml:space="preserve">iolence matters, </w:t>
      </w:r>
      <w:r w:rsidR="002117C0">
        <w:rPr>
          <w:rFonts w:ascii="Arial" w:hAnsi="Arial" w:cs="Arial"/>
        </w:rPr>
        <w:t xml:space="preserve">that </w:t>
      </w:r>
      <w:r w:rsidRPr="006E65B3">
        <w:rPr>
          <w:rFonts w:ascii="Arial" w:hAnsi="Arial" w:cs="Arial"/>
        </w:rPr>
        <w:t>aim</w:t>
      </w:r>
      <w:r w:rsidR="002117C0">
        <w:rPr>
          <w:rFonts w:ascii="Arial" w:hAnsi="Arial" w:cs="Arial"/>
        </w:rPr>
        <w:t>ed to</w:t>
      </w:r>
      <w:r w:rsidRPr="006E65B3">
        <w:rPr>
          <w:rFonts w:ascii="Arial" w:hAnsi="Arial" w:cs="Arial"/>
        </w:rPr>
        <w:t xml:space="preserve"> reduc</w:t>
      </w:r>
      <w:r w:rsidR="002117C0">
        <w:rPr>
          <w:rFonts w:ascii="Arial" w:hAnsi="Arial" w:cs="Arial"/>
        </w:rPr>
        <w:t>e</w:t>
      </w:r>
      <w:r w:rsidRPr="006E65B3">
        <w:rPr>
          <w:rFonts w:ascii="Arial" w:hAnsi="Arial" w:cs="Arial"/>
        </w:rPr>
        <w:t xml:space="preserve"> adult offender recidivism by increasing offender referrals</w:t>
      </w:r>
      <w:r w:rsidR="000B7E70">
        <w:rPr>
          <w:rFonts w:ascii="Arial" w:hAnsi="Arial" w:cs="Arial"/>
        </w:rPr>
        <w:t xml:space="preserve">. </w:t>
      </w:r>
      <w:r w:rsidRPr="006E65B3">
        <w:rPr>
          <w:rFonts w:ascii="Arial" w:hAnsi="Arial" w:cs="Arial"/>
        </w:rPr>
        <w:t xml:space="preserve">The trial involved </w:t>
      </w:r>
      <w:r w:rsidR="002117C0">
        <w:rPr>
          <w:rFonts w:ascii="Arial" w:hAnsi="Arial" w:cs="Arial"/>
        </w:rPr>
        <w:t xml:space="preserve">randomly sending </w:t>
      </w:r>
      <w:r w:rsidRPr="006E65B3">
        <w:rPr>
          <w:rFonts w:ascii="Arial" w:hAnsi="Arial" w:cs="Arial"/>
        </w:rPr>
        <w:t>506 text messages to offenders residing in</w:t>
      </w:r>
      <w:r w:rsidR="002117C0">
        <w:rPr>
          <w:rFonts w:ascii="Arial" w:hAnsi="Arial" w:cs="Arial"/>
        </w:rPr>
        <w:t xml:space="preserve"> the</w:t>
      </w:r>
      <w:r w:rsidRPr="006E65B3">
        <w:rPr>
          <w:rFonts w:ascii="Arial" w:hAnsi="Arial" w:cs="Arial"/>
        </w:rPr>
        <w:t xml:space="preserve"> Ipswich District</w:t>
      </w:r>
      <w:r w:rsidR="002117C0">
        <w:rPr>
          <w:rFonts w:ascii="Arial" w:hAnsi="Arial" w:cs="Arial"/>
        </w:rPr>
        <w:t>. An additional 859 offenders were randomly assigned to a ‘business as usual’ comparison group</w:t>
      </w:r>
      <w:r w:rsidRPr="006E65B3">
        <w:rPr>
          <w:rFonts w:ascii="Arial" w:hAnsi="Arial" w:cs="Arial"/>
        </w:rPr>
        <w:t xml:space="preserve">. </w:t>
      </w:r>
      <w:r w:rsidR="002117C0">
        <w:rPr>
          <w:rFonts w:ascii="Arial" w:hAnsi="Arial" w:cs="Arial"/>
        </w:rPr>
        <w:t xml:space="preserve">Messages were received by </w:t>
      </w:r>
      <w:r w:rsidRPr="006E65B3">
        <w:rPr>
          <w:rFonts w:ascii="Arial" w:hAnsi="Arial" w:cs="Arial"/>
        </w:rPr>
        <w:t xml:space="preserve">75% </w:t>
      </w:r>
      <w:r w:rsidR="002117C0">
        <w:rPr>
          <w:rFonts w:ascii="Arial" w:hAnsi="Arial" w:cs="Arial"/>
        </w:rPr>
        <w:t xml:space="preserve">of offenders assigned to the intervention group, with </w:t>
      </w:r>
      <w:r w:rsidRPr="006E65B3">
        <w:rPr>
          <w:rFonts w:ascii="Arial" w:hAnsi="Arial" w:cs="Arial"/>
        </w:rPr>
        <w:t xml:space="preserve">20% </w:t>
      </w:r>
      <w:r w:rsidR="002117C0">
        <w:rPr>
          <w:rFonts w:ascii="Arial" w:hAnsi="Arial" w:cs="Arial"/>
        </w:rPr>
        <w:t xml:space="preserve">requesting a call back </w:t>
      </w:r>
      <w:r w:rsidRPr="006E65B3">
        <w:rPr>
          <w:rFonts w:ascii="Arial" w:hAnsi="Arial" w:cs="Arial"/>
        </w:rPr>
        <w:t xml:space="preserve">from police. In total 29 referrals were accepted, with the overall </w:t>
      </w:r>
      <w:r w:rsidR="002117C0">
        <w:rPr>
          <w:rFonts w:ascii="Arial" w:hAnsi="Arial" w:cs="Arial"/>
        </w:rPr>
        <w:t>re-</w:t>
      </w:r>
      <w:r w:rsidRPr="006E65B3">
        <w:rPr>
          <w:rFonts w:ascii="Arial" w:hAnsi="Arial" w:cs="Arial"/>
        </w:rPr>
        <w:t>offending rate 67%</w:t>
      </w:r>
      <w:r w:rsidR="002117C0">
        <w:rPr>
          <w:rFonts w:ascii="Arial" w:hAnsi="Arial" w:cs="Arial"/>
        </w:rPr>
        <w:t xml:space="preserve"> lower for the intervention group, compared with the ‘business as usual’ group</w:t>
      </w:r>
      <w:r w:rsidRPr="006E65B3">
        <w:rPr>
          <w:rFonts w:ascii="Arial" w:hAnsi="Arial" w:cs="Arial"/>
        </w:rPr>
        <w:t xml:space="preserve">.  </w:t>
      </w:r>
    </w:p>
    <w:p w14:paraId="72DDC2C3" w14:textId="408596B9" w:rsidR="00C22A10" w:rsidRDefault="00C22A10" w:rsidP="007D48C7">
      <w:pPr>
        <w:pStyle w:val="ListParagraph"/>
        <w:spacing w:after="120"/>
        <w:ind w:left="0" w:firstLine="0"/>
        <w:rPr>
          <w:rFonts w:eastAsiaTheme="minorHAnsi"/>
          <w:u w:val="single"/>
        </w:rPr>
      </w:pPr>
    </w:p>
    <w:p w14:paraId="54E8D5DC" w14:textId="036142E0" w:rsidR="002D7B96" w:rsidRDefault="002D7B96" w:rsidP="007D48C7">
      <w:pPr>
        <w:spacing w:after="120" w:line="240" w:lineRule="auto"/>
        <w:rPr>
          <w:rFonts w:ascii="Arial" w:hAnsi="Arial" w:cs="Arial"/>
        </w:rPr>
      </w:pPr>
      <w:r>
        <w:rPr>
          <w:rFonts w:ascii="Arial" w:hAnsi="Arial" w:cs="Arial"/>
        </w:rPr>
        <w:br w:type="page"/>
      </w:r>
    </w:p>
    <w:p w14:paraId="454F38B5" w14:textId="13AAFD3F" w:rsidR="002D7B96" w:rsidRPr="002D7B96" w:rsidRDefault="002D7B96" w:rsidP="002D7B96">
      <w:pPr>
        <w:spacing w:after="120" w:line="240" w:lineRule="auto"/>
        <w:rPr>
          <w:rFonts w:ascii="Arial" w:hAnsi="Arial" w:cs="Arial"/>
          <w:b/>
          <w:bCs/>
          <w:sz w:val="40"/>
          <w:szCs w:val="40"/>
        </w:rPr>
      </w:pPr>
      <w:bookmarkStart w:id="37" w:name="_Hlk141193799"/>
      <w:bookmarkStart w:id="38" w:name="_Hlk146571217"/>
      <w:r w:rsidRPr="002D7B96">
        <w:rPr>
          <w:rFonts w:ascii="Arial" w:hAnsi="Arial" w:cs="Arial"/>
          <w:b/>
          <w:bCs/>
          <w:sz w:val="40"/>
          <w:szCs w:val="40"/>
        </w:rPr>
        <w:lastRenderedPageBreak/>
        <w:t>Governance</w:t>
      </w:r>
    </w:p>
    <w:p w14:paraId="168BED02" w14:textId="3EF56651" w:rsidR="002D7B96" w:rsidRPr="002D7B96" w:rsidRDefault="002D7B96" w:rsidP="00C36148">
      <w:pPr>
        <w:spacing w:after="120" w:line="240" w:lineRule="auto"/>
        <w:rPr>
          <w:rFonts w:ascii="Arial" w:hAnsi="Arial" w:cs="Arial"/>
          <w:b/>
          <w:bCs/>
          <w:sz w:val="32"/>
          <w:szCs w:val="32"/>
        </w:rPr>
      </w:pPr>
      <w:r w:rsidRPr="002D7B96">
        <w:rPr>
          <w:rFonts w:ascii="Arial" w:hAnsi="Arial" w:cs="Arial"/>
          <w:b/>
          <w:bCs/>
          <w:sz w:val="32"/>
          <w:szCs w:val="32"/>
        </w:rPr>
        <w:t>Executive Management profiles</w:t>
      </w:r>
    </w:p>
    <w:p w14:paraId="1A1EC7A4" w14:textId="50020300" w:rsidR="00C36148" w:rsidRPr="00C36148" w:rsidRDefault="00C36148" w:rsidP="00C36148">
      <w:pPr>
        <w:spacing w:after="120" w:line="240" w:lineRule="auto"/>
        <w:rPr>
          <w:rFonts w:ascii="Arial" w:hAnsi="Arial" w:cs="Arial"/>
          <w:lang w:val="en-US"/>
        </w:rPr>
      </w:pPr>
      <w:r w:rsidRPr="00C36148">
        <w:rPr>
          <w:rFonts w:ascii="Arial" w:hAnsi="Arial" w:cs="Arial"/>
          <w:lang w:val="en-US"/>
        </w:rPr>
        <w:t xml:space="preserve">The QPS </w:t>
      </w:r>
      <w:r>
        <w:rPr>
          <w:rFonts w:ascii="Arial" w:hAnsi="Arial" w:cs="Arial"/>
          <w:lang w:val="en-US"/>
        </w:rPr>
        <w:t xml:space="preserve">Senior Executive Team </w:t>
      </w:r>
      <w:r w:rsidRPr="00C36148">
        <w:rPr>
          <w:rFonts w:ascii="Arial" w:hAnsi="Arial" w:cs="Arial"/>
          <w:lang w:val="en-US"/>
        </w:rPr>
        <w:t xml:space="preserve">is comprised of the following members (as </w:t>
      </w:r>
      <w:proofErr w:type="gramStart"/>
      <w:r w:rsidRPr="00C36148">
        <w:rPr>
          <w:rFonts w:ascii="Arial" w:hAnsi="Arial" w:cs="Arial"/>
          <w:lang w:val="en-US"/>
        </w:rPr>
        <w:t>at</w:t>
      </w:r>
      <w:proofErr w:type="gramEnd"/>
      <w:r w:rsidRPr="00C36148">
        <w:rPr>
          <w:rFonts w:ascii="Arial" w:hAnsi="Arial" w:cs="Arial"/>
          <w:lang w:val="en-US"/>
        </w:rPr>
        <w:t xml:space="preserve"> 30 June 2023): </w:t>
      </w:r>
    </w:p>
    <w:tbl>
      <w:tblPr>
        <w:tblStyle w:val="TableGrid2"/>
        <w:tblW w:w="0" w:type="auto"/>
        <w:tblLook w:val="04A0" w:firstRow="1" w:lastRow="0" w:firstColumn="1" w:lastColumn="0" w:noHBand="0" w:noVBand="1"/>
      </w:tblPr>
      <w:tblGrid>
        <w:gridCol w:w="9300"/>
      </w:tblGrid>
      <w:tr w:rsidR="00C36148" w:rsidRPr="00C36148" w14:paraId="2153E049" w14:textId="77777777" w:rsidTr="00ED6BAE">
        <w:tc>
          <w:tcPr>
            <w:tcW w:w="9300" w:type="dxa"/>
          </w:tcPr>
          <w:p w14:paraId="3DD0AD0E" w14:textId="77777777" w:rsidR="00C36148" w:rsidRPr="00E77B64" w:rsidRDefault="00C36148" w:rsidP="00C36148">
            <w:pPr>
              <w:widowControl w:val="0"/>
              <w:autoSpaceDE w:val="0"/>
              <w:autoSpaceDN w:val="0"/>
              <w:spacing w:before="120" w:after="120"/>
              <w:rPr>
                <w:rFonts w:ascii="Arial" w:eastAsia="Arial" w:hAnsi="Arial" w:cs="Arial"/>
                <w:b/>
                <w:bCs/>
                <w:color w:val="000000" w:themeColor="text1"/>
                <w:sz w:val="28"/>
                <w:szCs w:val="28"/>
                <w:lang w:val="en-US"/>
              </w:rPr>
            </w:pPr>
            <w:r w:rsidRPr="00E77B64">
              <w:rPr>
                <w:rFonts w:ascii="Arial" w:eastAsia="Arial" w:hAnsi="Arial" w:cs="Arial"/>
                <w:b/>
                <w:bCs/>
                <w:color w:val="000000" w:themeColor="text1"/>
                <w:sz w:val="28"/>
                <w:szCs w:val="28"/>
                <w:lang w:val="en-US"/>
              </w:rPr>
              <w:t>Katarina Carroll APM</w:t>
            </w:r>
          </w:p>
          <w:p w14:paraId="098BBD9E" w14:textId="77777777" w:rsidR="00C36148" w:rsidRPr="00E77B64" w:rsidRDefault="00C36148" w:rsidP="00C36148">
            <w:pPr>
              <w:widowControl w:val="0"/>
              <w:autoSpaceDE w:val="0"/>
              <w:autoSpaceDN w:val="0"/>
              <w:spacing w:after="120"/>
              <w:rPr>
                <w:rFonts w:ascii="Arial" w:eastAsia="Arial" w:hAnsi="Arial" w:cs="Arial"/>
                <w:b/>
                <w:bCs/>
                <w:color w:val="000000" w:themeColor="text1"/>
                <w:lang w:val="en-US"/>
              </w:rPr>
            </w:pPr>
            <w:r w:rsidRPr="00E77B64">
              <w:rPr>
                <w:rFonts w:ascii="Arial" w:eastAsia="Arial" w:hAnsi="Arial" w:cs="Arial"/>
                <w:b/>
                <w:bCs/>
                <w:color w:val="000000" w:themeColor="text1"/>
                <w:lang w:val="en-US"/>
              </w:rPr>
              <w:t>Commissioner</w:t>
            </w:r>
          </w:p>
          <w:p w14:paraId="71A7C415" w14:textId="77777777" w:rsidR="00E77B64" w:rsidRPr="00E77B64" w:rsidRDefault="00E77B64" w:rsidP="00E77B64">
            <w:pPr>
              <w:spacing w:after="120"/>
              <w:rPr>
                <w:rFonts w:ascii="Arial" w:hAnsi="Arial" w:cs="Arial"/>
                <w:color w:val="000000" w:themeColor="text1"/>
              </w:rPr>
            </w:pPr>
            <w:r w:rsidRPr="00E77B64">
              <w:rPr>
                <w:rFonts w:ascii="Arial" w:hAnsi="Arial" w:cs="Arial"/>
                <w:color w:val="000000" w:themeColor="text1"/>
              </w:rPr>
              <w:t xml:space="preserve">The Commissioner is responsible for the efficient and proper administration, management and functioning of the QPS.  </w:t>
            </w:r>
          </w:p>
          <w:p w14:paraId="4C1A3D5C" w14:textId="77777777" w:rsidR="00E77B64" w:rsidRPr="00E77B64" w:rsidRDefault="00E77B64" w:rsidP="00E77B64">
            <w:pPr>
              <w:spacing w:after="120"/>
              <w:rPr>
                <w:rFonts w:ascii="Arial" w:hAnsi="Arial" w:cs="Arial"/>
                <w:color w:val="000000" w:themeColor="text1"/>
              </w:rPr>
            </w:pPr>
            <w:r w:rsidRPr="00E77B64">
              <w:rPr>
                <w:rFonts w:ascii="Arial" w:hAnsi="Arial" w:cs="Arial"/>
                <w:color w:val="000000" w:themeColor="text1"/>
              </w:rPr>
              <w:t xml:space="preserve">The Commissioner provides the business direction and represents the organisation at local, community, state, national and international forums as well as ceremonial functions.  </w:t>
            </w:r>
          </w:p>
          <w:p w14:paraId="25B0C345" w14:textId="50FFD8BF" w:rsidR="00E77B64" w:rsidRPr="00E77B64" w:rsidRDefault="00E77B64" w:rsidP="00E77B64">
            <w:pPr>
              <w:spacing w:after="120"/>
              <w:rPr>
                <w:rFonts w:ascii="Arial" w:hAnsi="Arial" w:cs="Arial"/>
                <w:color w:val="000000" w:themeColor="text1"/>
              </w:rPr>
            </w:pPr>
            <w:r w:rsidRPr="00E77B64">
              <w:rPr>
                <w:rFonts w:ascii="Arial" w:hAnsi="Arial" w:cs="Arial"/>
                <w:color w:val="000000" w:themeColor="text1"/>
              </w:rPr>
              <w:t xml:space="preserve">The Commissioner is a Chairperson, Council Member and Board Member on numerous national boards, committees, and professional organisations. She also performs the role of Patron and Ambassador for </w:t>
            </w:r>
            <w:proofErr w:type="gramStart"/>
            <w:r w:rsidRPr="00E77B64">
              <w:rPr>
                <w:rFonts w:ascii="Arial" w:hAnsi="Arial" w:cs="Arial"/>
                <w:color w:val="000000" w:themeColor="text1"/>
              </w:rPr>
              <w:t>a number of</w:t>
            </w:r>
            <w:proofErr w:type="gramEnd"/>
            <w:r w:rsidRPr="00E77B64">
              <w:rPr>
                <w:rFonts w:ascii="Arial" w:hAnsi="Arial" w:cs="Arial"/>
                <w:color w:val="000000" w:themeColor="text1"/>
              </w:rPr>
              <w:t xml:space="preserve"> police and community groups. </w:t>
            </w:r>
          </w:p>
          <w:p w14:paraId="64A176B5" w14:textId="09400789" w:rsidR="00C36148" w:rsidRPr="00E77B64" w:rsidRDefault="00E77B64" w:rsidP="00E77B64">
            <w:pPr>
              <w:widowControl w:val="0"/>
              <w:autoSpaceDE w:val="0"/>
              <w:autoSpaceDN w:val="0"/>
              <w:spacing w:after="120"/>
              <w:rPr>
                <w:rFonts w:ascii="Arial" w:eastAsia="Arial" w:hAnsi="Arial" w:cs="Arial"/>
                <w:color w:val="000000" w:themeColor="text1"/>
                <w:lang w:val="en-US"/>
              </w:rPr>
            </w:pPr>
            <w:r w:rsidRPr="00E77B64">
              <w:rPr>
                <w:rFonts w:ascii="Arial" w:hAnsi="Arial" w:cs="Arial"/>
                <w:color w:val="000000" w:themeColor="text1"/>
              </w:rPr>
              <w:t xml:space="preserve">Significantly, the Commissioner is a representative on the Australian Criminal Intelligence Commission, Australia New Zealand Policing Advisory </w:t>
            </w:r>
            <w:proofErr w:type="gramStart"/>
            <w:r w:rsidRPr="00E77B64">
              <w:rPr>
                <w:rFonts w:ascii="Arial" w:hAnsi="Arial" w:cs="Arial"/>
                <w:color w:val="000000" w:themeColor="text1"/>
              </w:rPr>
              <w:t>Agency</w:t>
            </w:r>
            <w:proofErr w:type="gramEnd"/>
            <w:r w:rsidRPr="00E77B64">
              <w:rPr>
                <w:rFonts w:ascii="Arial" w:hAnsi="Arial" w:cs="Arial"/>
                <w:color w:val="000000" w:themeColor="text1"/>
              </w:rPr>
              <w:t xml:space="preserve"> and Australian Institute of Police Management Boards.</w:t>
            </w:r>
          </w:p>
        </w:tc>
      </w:tr>
      <w:tr w:rsidR="00C36148" w:rsidRPr="00C36148" w14:paraId="738DA801" w14:textId="77777777" w:rsidTr="00ED6BAE">
        <w:tc>
          <w:tcPr>
            <w:tcW w:w="9300" w:type="dxa"/>
          </w:tcPr>
          <w:p w14:paraId="29D024E4" w14:textId="77777777" w:rsidR="00C36148" w:rsidRPr="00E77B64" w:rsidRDefault="00C36148" w:rsidP="00C36148">
            <w:pPr>
              <w:widowControl w:val="0"/>
              <w:autoSpaceDE w:val="0"/>
              <w:autoSpaceDN w:val="0"/>
              <w:spacing w:before="120" w:after="120"/>
              <w:rPr>
                <w:rFonts w:ascii="Arial" w:eastAsia="Arial" w:hAnsi="Arial" w:cs="Arial"/>
                <w:b/>
                <w:bCs/>
                <w:color w:val="000000" w:themeColor="text1"/>
                <w:sz w:val="28"/>
                <w:szCs w:val="28"/>
                <w:lang w:val="en-US"/>
              </w:rPr>
            </w:pPr>
            <w:r w:rsidRPr="00E77B64">
              <w:rPr>
                <w:rFonts w:ascii="Arial" w:eastAsia="Arial" w:hAnsi="Arial" w:cs="Arial"/>
                <w:b/>
                <w:bCs/>
                <w:color w:val="000000" w:themeColor="text1"/>
                <w:sz w:val="28"/>
                <w:szCs w:val="28"/>
                <w:lang w:val="en-US"/>
              </w:rPr>
              <w:t>Tracy Linford APM</w:t>
            </w:r>
          </w:p>
          <w:p w14:paraId="31240689" w14:textId="77777777" w:rsidR="00C36148" w:rsidRPr="00E77B64" w:rsidRDefault="00C36148" w:rsidP="00C36148">
            <w:pPr>
              <w:widowControl w:val="0"/>
              <w:autoSpaceDE w:val="0"/>
              <w:autoSpaceDN w:val="0"/>
              <w:spacing w:before="120" w:after="120"/>
              <w:rPr>
                <w:rFonts w:ascii="Arial" w:eastAsia="Arial" w:hAnsi="Arial" w:cs="Arial"/>
                <w:b/>
                <w:bCs/>
                <w:color w:val="000000" w:themeColor="text1"/>
                <w:lang w:val="en-US"/>
              </w:rPr>
            </w:pPr>
            <w:r w:rsidRPr="00E77B64">
              <w:rPr>
                <w:rFonts w:ascii="Arial" w:eastAsia="Arial" w:hAnsi="Arial" w:cs="Arial"/>
                <w:b/>
                <w:bCs/>
                <w:color w:val="000000" w:themeColor="text1"/>
                <w:lang w:val="en-US"/>
              </w:rPr>
              <w:t>Deputy Commissioner, Specialist Operations</w:t>
            </w:r>
          </w:p>
          <w:p w14:paraId="258ACC8E" w14:textId="77777777" w:rsidR="00E77B64" w:rsidRPr="00E77B64" w:rsidRDefault="00E77B64" w:rsidP="00E77B64">
            <w:pPr>
              <w:spacing w:after="120"/>
              <w:rPr>
                <w:rFonts w:ascii="Arial" w:hAnsi="Arial" w:cs="Arial"/>
                <w:b/>
                <w:bCs/>
                <w:color w:val="000000" w:themeColor="text1"/>
              </w:rPr>
            </w:pPr>
            <w:r w:rsidRPr="00E77B64">
              <w:rPr>
                <w:rFonts w:ascii="Arial" w:hAnsi="Arial" w:cs="Arial"/>
                <w:color w:val="000000" w:themeColor="text1"/>
              </w:rPr>
              <w:t xml:space="preserve">The Deputy Commissioner, Crime, </w:t>
            </w:r>
            <w:proofErr w:type="gramStart"/>
            <w:r w:rsidRPr="00E77B64">
              <w:rPr>
                <w:rFonts w:ascii="Arial" w:hAnsi="Arial" w:cs="Arial"/>
                <w:color w:val="000000" w:themeColor="text1"/>
              </w:rPr>
              <w:t>Counter-Terrorism</w:t>
            </w:r>
            <w:proofErr w:type="gramEnd"/>
            <w:r w:rsidRPr="00E77B64">
              <w:rPr>
                <w:rFonts w:ascii="Arial" w:hAnsi="Arial" w:cs="Arial"/>
                <w:color w:val="000000" w:themeColor="text1"/>
              </w:rPr>
              <w:t xml:space="preserve"> and Specialist Operations is responsible for the provision of specialist police services including Crime and Intelligence Command, Security and Counter-Terrorism Command, Ethical Standards Command, Youth Justice, Legal Division, Internal Audit, Chief Risk and the Crime and Corruption Commission (Police Group).</w:t>
            </w:r>
          </w:p>
          <w:p w14:paraId="58D63BDA" w14:textId="022AF547" w:rsidR="00E77B64" w:rsidRPr="00E77B64" w:rsidRDefault="00E77B64" w:rsidP="00E77B64">
            <w:pPr>
              <w:spacing w:after="120"/>
              <w:rPr>
                <w:rFonts w:ascii="Arial" w:hAnsi="Arial" w:cs="Arial"/>
                <w:color w:val="000000" w:themeColor="text1"/>
              </w:rPr>
            </w:pPr>
            <w:r w:rsidRPr="00E77B64">
              <w:rPr>
                <w:rFonts w:ascii="Arial" w:hAnsi="Arial" w:cs="Arial"/>
                <w:color w:val="000000" w:themeColor="text1"/>
              </w:rPr>
              <w:t>Nationally, the Deputy Commissioner is the QPS representative on the Australia-New Zealand Counter-Terrorism Committee (ANZCTC) and Chairs the Public Information Sub-Committee of ANZCTC. She is also a member of the Australian Centre to Counter Child Exploitation (ACCCE), Transnational, Serious, and Organised Crime Committee (TSOC) and National Criminal Intelligence System Steering Committee.</w:t>
            </w:r>
          </w:p>
          <w:p w14:paraId="39F47DDF" w14:textId="2DC309FD" w:rsidR="00C36148" w:rsidRPr="00E77B64" w:rsidRDefault="00E77B64" w:rsidP="00E77B64">
            <w:pPr>
              <w:widowControl w:val="0"/>
              <w:autoSpaceDE w:val="0"/>
              <w:autoSpaceDN w:val="0"/>
              <w:spacing w:after="120"/>
              <w:rPr>
                <w:rFonts w:ascii="Arial" w:eastAsia="Arial" w:hAnsi="Arial" w:cs="Arial"/>
                <w:color w:val="000000" w:themeColor="text1"/>
                <w:lang w:val="en-US" w:eastAsia="en-AU"/>
              </w:rPr>
            </w:pPr>
            <w:r w:rsidRPr="00E77B64">
              <w:rPr>
                <w:rFonts w:ascii="Arial" w:hAnsi="Arial" w:cs="Arial"/>
                <w:color w:val="000000" w:themeColor="text1"/>
              </w:rPr>
              <w:t>Deputy Commissioner Linford also represents the QPS on several intergovernmental and internal committees.</w:t>
            </w:r>
          </w:p>
        </w:tc>
      </w:tr>
      <w:tr w:rsidR="00C36148" w:rsidRPr="00C36148" w14:paraId="1BD9967D" w14:textId="77777777" w:rsidTr="00ED6BAE">
        <w:tc>
          <w:tcPr>
            <w:tcW w:w="9300" w:type="dxa"/>
          </w:tcPr>
          <w:p w14:paraId="1C731FF5" w14:textId="77777777" w:rsidR="00C36148" w:rsidRPr="00C36148" w:rsidRDefault="00C36148" w:rsidP="00C36148">
            <w:pPr>
              <w:widowControl w:val="0"/>
              <w:autoSpaceDE w:val="0"/>
              <w:autoSpaceDN w:val="0"/>
              <w:spacing w:before="120" w:after="120"/>
              <w:rPr>
                <w:rFonts w:ascii="Arial" w:eastAsia="Arial" w:hAnsi="Arial" w:cs="Arial"/>
                <w:b/>
                <w:bCs/>
                <w:color w:val="000000" w:themeColor="text1"/>
                <w:sz w:val="28"/>
                <w:szCs w:val="28"/>
                <w:lang w:val="en-US"/>
              </w:rPr>
            </w:pPr>
            <w:r w:rsidRPr="00C36148">
              <w:rPr>
                <w:rFonts w:ascii="Arial" w:eastAsia="Arial" w:hAnsi="Arial" w:cs="Arial"/>
                <w:b/>
                <w:bCs/>
                <w:color w:val="000000" w:themeColor="text1"/>
                <w:sz w:val="28"/>
                <w:szCs w:val="28"/>
                <w:lang w:val="en-US"/>
              </w:rPr>
              <w:t>Ben Marcus APM</w:t>
            </w:r>
          </w:p>
          <w:p w14:paraId="079DBB92" w14:textId="77777777" w:rsidR="00C36148" w:rsidRPr="00C36148" w:rsidRDefault="00C36148" w:rsidP="00C36148">
            <w:pPr>
              <w:widowControl w:val="0"/>
              <w:autoSpaceDE w:val="0"/>
              <w:autoSpaceDN w:val="0"/>
              <w:spacing w:before="120" w:after="120"/>
              <w:rPr>
                <w:rFonts w:ascii="Arial" w:eastAsia="Arial" w:hAnsi="Arial" w:cs="Arial"/>
                <w:b/>
                <w:bCs/>
                <w:color w:val="000000" w:themeColor="text1"/>
                <w:lang w:val="en-US"/>
              </w:rPr>
            </w:pPr>
            <w:r w:rsidRPr="00C36148">
              <w:rPr>
                <w:rFonts w:ascii="Arial" w:eastAsia="Arial" w:hAnsi="Arial" w:cs="Arial"/>
                <w:b/>
                <w:bCs/>
                <w:color w:val="000000" w:themeColor="text1"/>
                <w:lang w:val="en-US"/>
              </w:rPr>
              <w:t>Acting Deputy Commissioner, Regional Services</w:t>
            </w:r>
          </w:p>
          <w:p w14:paraId="350AB52A" w14:textId="77777777" w:rsidR="00E77B64" w:rsidRPr="00E77B64" w:rsidRDefault="00E77B64" w:rsidP="00E77B64">
            <w:pPr>
              <w:spacing w:after="120"/>
              <w:rPr>
                <w:rFonts w:ascii="Arial" w:hAnsi="Arial" w:cs="Arial"/>
                <w:color w:val="000000" w:themeColor="text1"/>
              </w:rPr>
            </w:pPr>
            <w:bookmarkStart w:id="39" w:name="_Hlk141785727"/>
            <w:r w:rsidRPr="00E77B64">
              <w:rPr>
                <w:rFonts w:ascii="Arial" w:hAnsi="Arial" w:cs="Arial"/>
                <w:color w:val="000000" w:themeColor="text1"/>
              </w:rPr>
              <w:t xml:space="preserve">The Deputy Commissioner Regional Services coordinates and delivers policing services attributed to Operations Support Command, Road Policing and Regional Support Command, Domestic, Family Violence and Vulnerable Persons Command, People Capability Command and the Communications, Culture and Engagement Division. These portfolios deliver a range of expert specialist, technical, training, logistical and operational </w:t>
            </w:r>
            <w:proofErr w:type="gramStart"/>
            <w:r w:rsidRPr="00E77B64">
              <w:rPr>
                <w:rFonts w:ascii="Arial" w:hAnsi="Arial" w:cs="Arial"/>
                <w:color w:val="000000" w:themeColor="text1"/>
              </w:rPr>
              <w:t>support</w:t>
            </w:r>
            <w:proofErr w:type="gramEnd"/>
            <w:r w:rsidRPr="00E77B64">
              <w:rPr>
                <w:rFonts w:ascii="Arial" w:hAnsi="Arial" w:cs="Arial"/>
                <w:color w:val="000000" w:themeColor="text1"/>
              </w:rPr>
              <w:t xml:space="preserve"> and advice to enhance frontline policing activities state-wide. </w:t>
            </w:r>
          </w:p>
          <w:p w14:paraId="76D4DF20" w14:textId="7A3064AE" w:rsidR="00E77B64" w:rsidRPr="00E77B64" w:rsidRDefault="00E77B64" w:rsidP="00E77B64">
            <w:pPr>
              <w:spacing w:after="120"/>
              <w:rPr>
                <w:rFonts w:ascii="Arial" w:hAnsi="Arial" w:cs="Arial"/>
                <w:color w:val="000000" w:themeColor="text1"/>
              </w:rPr>
            </w:pPr>
            <w:r w:rsidRPr="00E77B64">
              <w:rPr>
                <w:rFonts w:ascii="Arial" w:hAnsi="Arial" w:cs="Arial"/>
                <w:color w:val="000000" w:themeColor="text1"/>
              </w:rPr>
              <w:t>Acting Deputy Commissioner Marcus</w:t>
            </w:r>
            <w:r>
              <w:rPr>
                <w:rFonts w:ascii="Arial" w:hAnsi="Arial" w:cs="Arial"/>
                <w:color w:val="000000" w:themeColor="text1"/>
              </w:rPr>
              <w:t xml:space="preserve"> </w:t>
            </w:r>
            <w:r w:rsidRPr="00E77B64">
              <w:rPr>
                <w:rFonts w:ascii="Arial" w:hAnsi="Arial" w:cs="Arial"/>
                <w:color w:val="000000" w:themeColor="text1"/>
              </w:rPr>
              <w:t xml:space="preserve">is a member of and represents the QPS on the Domestic and Family Violence Prevention Council and the Queensland Road Safety Board. </w:t>
            </w:r>
          </w:p>
          <w:p w14:paraId="58359D1F" w14:textId="4CD24EB8" w:rsidR="00C36148" w:rsidRPr="00E77B64" w:rsidRDefault="00E77B64" w:rsidP="00E77B64">
            <w:pPr>
              <w:spacing w:after="120"/>
              <w:rPr>
                <w:rFonts w:ascii="Arial" w:hAnsi="Arial" w:cs="Arial"/>
                <w:color w:val="000000" w:themeColor="text1"/>
              </w:rPr>
            </w:pPr>
            <w:r w:rsidRPr="00E77B64">
              <w:rPr>
                <w:rFonts w:ascii="Arial" w:hAnsi="Arial" w:cs="Arial"/>
                <w:color w:val="000000" w:themeColor="text1"/>
              </w:rPr>
              <w:t>Additionally, Acting Deputy Commissioner Marcus represents the QPS on the Queensland Disability Reform and Implementation Interdepartmental Committee and the Coronial System Board</w:t>
            </w:r>
            <w:r>
              <w:rPr>
                <w:rFonts w:ascii="Arial" w:hAnsi="Arial" w:cs="Arial"/>
                <w:color w:val="000000" w:themeColor="text1"/>
              </w:rPr>
              <w:t xml:space="preserve">, and </w:t>
            </w:r>
            <w:r w:rsidRPr="00E77B64">
              <w:rPr>
                <w:rFonts w:ascii="Arial" w:hAnsi="Arial" w:cs="Arial"/>
                <w:color w:val="000000" w:themeColor="text1"/>
              </w:rPr>
              <w:t>several intergovernmental and internal committees.</w:t>
            </w:r>
            <w:bookmarkEnd w:id="39"/>
            <w:r>
              <w:rPr>
                <w:rFonts w:ascii="Arial" w:hAnsi="Arial" w:cs="Arial"/>
                <w:color w:val="000000" w:themeColor="text1"/>
              </w:rPr>
              <w:t xml:space="preserve"> </w:t>
            </w:r>
          </w:p>
        </w:tc>
      </w:tr>
      <w:tr w:rsidR="00C36148" w:rsidRPr="00C36148" w14:paraId="5FB89070" w14:textId="77777777" w:rsidTr="00ED6BAE">
        <w:tc>
          <w:tcPr>
            <w:tcW w:w="9300" w:type="dxa"/>
          </w:tcPr>
          <w:p w14:paraId="056F064A" w14:textId="77777777" w:rsidR="00C36148" w:rsidRPr="00C36148" w:rsidRDefault="00C36148" w:rsidP="00051CD7">
            <w:pPr>
              <w:pageBreakBefore/>
              <w:widowControl w:val="0"/>
              <w:autoSpaceDE w:val="0"/>
              <w:autoSpaceDN w:val="0"/>
              <w:spacing w:before="120" w:after="120"/>
              <w:rPr>
                <w:rFonts w:ascii="Arial" w:eastAsia="Arial" w:hAnsi="Arial" w:cs="Arial"/>
                <w:b/>
                <w:bCs/>
                <w:color w:val="000000" w:themeColor="text1"/>
                <w:sz w:val="28"/>
                <w:szCs w:val="28"/>
                <w:lang w:val="en-US"/>
              </w:rPr>
            </w:pPr>
            <w:r w:rsidRPr="00C36148">
              <w:rPr>
                <w:rFonts w:ascii="Arial" w:eastAsia="Arial" w:hAnsi="Arial" w:cs="Arial"/>
                <w:b/>
                <w:bCs/>
                <w:color w:val="000000" w:themeColor="text1"/>
                <w:sz w:val="28"/>
                <w:szCs w:val="28"/>
                <w:lang w:val="en-US"/>
              </w:rPr>
              <w:lastRenderedPageBreak/>
              <w:t>Mark Wheeler APM</w:t>
            </w:r>
          </w:p>
          <w:p w14:paraId="0F51064C" w14:textId="77777777" w:rsidR="00C36148" w:rsidRPr="00C36148" w:rsidRDefault="00C36148" w:rsidP="00051CD7">
            <w:pPr>
              <w:pageBreakBefore/>
              <w:widowControl w:val="0"/>
              <w:autoSpaceDE w:val="0"/>
              <w:autoSpaceDN w:val="0"/>
              <w:spacing w:after="120"/>
              <w:rPr>
                <w:rFonts w:ascii="Arial" w:eastAsia="Arial" w:hAnsi="Arial" w:cs="Arial"/>
                <w:b/>
                <w:bCs/>
                <w:color w:val="000000" w:themeColor="text1"/>
                <w:lang w:val="en-US"/>
              </w:rPr>
            </w:pPr>
            <w:r w:rsidRPr="00C36148">
              <w:rPr>
                <w:rFonts w:ascii="Arial" w:eastAsia="Arial" w:hAnsi="Arial" w:cs="Arial"/>
                <w:b/>
                <w:bCs/>
                <w:color w:val="000000" w:themeColor="text1"/>
                <w:lang w:val="en-US"/>
              </w:rPr>
              <w:t>Acting Deputy Commissioner, Regional Operations</w:t>
            </w:r>
          </w:p>
          <w:p w14:paraId="3F0F8B74" w14:textId="451048C2" w:rsidR="00E77B64" w:rsidRPr="00E77B64" w:rsidRDefault="00E77B64" w:rsidP="00051CD7">
            <w:pPr>
              <w:pageBreakBefore/>
              <w:spacing w:after="120"/>
              <w:rPr>
                <w:rFonts w:ascii="Arial" w:hAnsi="Arial" w:cs="Arial"/>
                <w:color w:val="000000" w:themeColor="text1"/>
              </w:rPr>
            </w:pPr>
            <w:r w:rsidRPr="00E77B64">
              <w:rPr>
                <w:rFonts w:ascii="Arial" w:hAnsi="Arial" w:cs="Arial"/>
                <w:color w:val="000000" w:themeColor="text1"/>
              </w:rPr>
              <w:t xml:space="preserve">The Deputy Commissioner Regional Operations (DCRO) oversees operations associated with all Regions </w:t>
            </w:r>
            <w:r w:rsidR="00972CF5">
              <w:rPr>
                <w:rFonts w:ascii="Arial" w:hAnsi="Arial" w:cs="Arial"/>
                <w:color w:val="000000" w:themeColor="text1"/>
              </w:rPr>
              <w:t xml:space="preserve">including </w:t>
            </w:r>
            <w:r w:rsidRPr="00E77B64">
              <w:rPr>
                <w:rFonts w:ascii="Arial" w:hAnsi="Arial" w:cs="Arial"/>
                <w:color w:val="000000" w:themeColor="text1"/>
              </w:rPr>
              <w:t xml:space="preserve">Far Northern Region, Northern Region, Central Region, North Coast Region, Brisbane Region, Southern Region, and South Eastern Region. There are </w:t>
            </w:r>
            <w:r w:rsidR="001941B1">
              <w:rPr>
                <w:rFonts w:ascii="Arial" w:hAnsi="Arial" w:cs="Arial"/>
                <w:color w:val="000000" w:themeColor="text1"/>
              </w:rPr>
              <w:t>seven</w:t>
            </w:r>
            <w:r w:rsidR="001941B1" w:rsidRPr="00E77B64">
              <w:rPr>
                <w:rFonts w:ascii="Arial" w:hAnsi="Arial" w:cs="Arial"/>
                <w:color w:val="000000" w:themeColor="text1"/>
              </w:rPr>
              <w:t xml:space="preserve"> </w:t>
            </w:r>
            <w:r w:rsidR="00972CF5">
              <w:rPr>
                <w:rFonts w:ascii="Arial" w:hAnsi="Arial" w:cs="Arial"/>
                <w:color w:val="000000" w:themeColor="text1"/>
              </w:rPr>
              <w:t>p</w:t>
            </w:r>
            <w:r w:rsidRPr="00E77B64">
              <w:rPr>
                <w:rFonts w:ascii="Arial" w:hAnsi="Arial" w:cs="Arial"/>
                <w:color w:val="000000" w:themeColor="text1"/>
              </w:rPr>
              <w:t xml:space="preserve">olice </w:t>
            </w:r>
            <w:r w:rsidR="00972CF5">
              <w:rPr>
                <w:rFonts w:ascii="Arial" w:hAnsi="Arial" w:cs="Arial"/>
                <w:color w:val="000000" w:themeColor="text1"/>
              </w:rPr>
              <w:t>r</w:t>
            </w:r>
            <w:r w:rsidRPr="00E77B64">
              <w:rPr>
                <w:rFonts w:ascii="Arial" w:hAnsi="Arial" w:cs="Arial"/>
                <w:color w:val="000000" w:themeColor="text1"/>
              </w:rPr>
              <w:t xml:space="preserve">egions and 15 </w:t>
            </w:r>
            <w:r w:rsidR="00972CF5">
              <w:rPr>
                <w:rFonts w:ascii="Arial" w:hAnsi="Arial" w:cs="Arial"/>
                <w:color w:val="000000" w:themeColor="text1"/>
              </w:rPr>
              <w:t>p</w:t>
            </w:r>
            <w:r w:rsidRPr="00E77B64">
              <w:rPr>
                <w:rFonts w:ascii="Arial" w:hAnsi="Arial" w:cs="Arial"/>
                <w:color w:val="000000" w:themeColor="text1"/>
              </w:rPr>
              <w:t xml:space="preserve">olice </w:t>
            </w:r>
            <w:r w:rsidR="00972CF5">
              <w:rPr>
                <w:rFonts w:ascii="Arial" w:hAnsi="Arial" w:cs="Arial"/>
                <w:color w:val="000000" w:themeColor="text1"/>
              </w:rPr>
              <w:t>d</w:t>
            </w:r>
            <w:r w:rsidRPr="00E77B64">
              <w:rPr>
                <w:rFonts w:ascii="Arial" w:hAnsi="Arial" w:cs="Arial"/>
                <w:color w:val="000000" w:themeColor="text1"/>
              </w:rPr>
              <w:t>istricts statewide.</w:t>
            </w:r>
            <w:r w:rsidR="00972CF5">
              <w:rPr>
                <w:rFonts w:ascii="Arial" w:hAnsi="Arial" w:cs="Arial"/>
                <w:color w:val="000000" w:themeColor="text1"/>
              </w:rPr>
              <w:t xml:space="preserve"> </w:t>
            </w:r>
          </w:p>
          <w:p w14:paraId="214A9D4F" w14:textId="1CC41B83" w:rsidR="00E77B64" w:rsidRPr="00E77B64" w:rsidRDefault="00E77B64" w:rsidP="00051CD7">
            <w:pPr>
              <w:pageBreakBefore/>
              <w:spacing w:after="120"/>
              <w:rPr>
                <w:rFonts w:ascii="Arial" w:hAnsi="Arial" w:cs="Arial"/>
                <w:color w:val="000000" w:themeColor="text1"/>
              </w:rPr>
            </w:pPr>
            <w:r w:rsidRPr="00E77B64">
              <w:rPr>
                <w:rFonts w:ascii="Arial" w:hAnsi="Arial" w:cs="Arial"/>
                <w:color w:val="000000" w:themeColor="text1"/>
              </w:rPr>
              <w:t>The Deputy Commissioner Regional Queensland (DCRQ) portfolio transitioned to the DCRO portfolio on 27 February 2023.</w:t>
            </w:r>
            <w:r w:rsidR="00972CF5">
              <w:rPr>
                <w:rFonts w:ascii="Arial" w:hAnsi="Arial" w:cs="Arial"/>
                <w:color w:val="000000" w:themeColor="text1"/>
              </w:rPr>
              <w:t xml:space="preserve"> </w:t>
            </w:r>
            <w:r w:rsidRPr="00E77B64">
              <w:rPr>
                <w:rFonts w:ascii="Arial" w:hAnsi="Arial" w:cs="Arial"/>
                <w:color w:val="000000" w:themeColor="text1"/>
              </w:rPr>
              <w:t>The new portfolio sought to amalgamate</w:t>
            </w:r>
            <w:r w:rsidR="00972CF5">
              <w:rPr>
                <w:rFonts w:ascii="Arial" w:hAnsi="Arial" w:cs="Arial"/>
                <w:color w:val="000000" w:themeColor="text1"/>
              </w:rPr>
              <w:t xml:space="preserve"> </w:t>
            </w:r>
            <w:r w:rsidRPr="00E77B64">
              <w:rPr>
                <w:rFonts w:ascii="Arial" w:hAnsi="Arial" w:cs="Arial"/>
                <w:color w:val="000000" w:themeColor="text1"/>
              </w:rPr>
              <w:t>all</w:t>
            </w:r>
            <w:r w:rsidR="00972CF5">
              <w:rPr>
                <w:rFonts w:ascii="Arial" w:hAnsi="Arial" w:cs="Arial"/>
                <w:color w:val="000000" w:themeColor="text1"/>
              </w:rPr>
              <w:t xml:space="preserve"> r</w:t>
            </w:r>
            <w:r w:rsidRPr="00E77B64">
              <w:rPr>
                <w:rFonts w:ascii="Arial" w:hAnsi="Arial" w:cs="Arial"/>
                <w:color w:val="000000" w:themeColor="text1"/>
              </w:rPr>
              <w:t>egions into a single entity. The new portfolio unites frontline policing services to ensure greater collaboration and planning to address future demand.</w:t>
            </w:r>
            <w:r w:rsidR="00972CF5">
              <w:rPr>
                <w:rFonts w:ascii="Arial" w:hAnsi="Arial" w:cs="Arial"/>
                <w:color w:val="000000" w:themeColor="text1"/>
              </w:rPr>
              <w:t xml:space="preserve"> </w:t>
            </w:r>
          </w:p>
          <w:p w14:paraId="4681AB01" w14:textId="55AF7EC3" w:rsidR="00E77B64" w:rsidRPr="00E77B64" w:rsidRDefault="00E77B64" w:rsidP="00051CD7">
            <w:pPr>
              <w:pageBreakBefore/>
              <w:spacing w:after="120"/>
              <w:rPr>
                <w:rFonts w:ascii="Arial" w:hAnsi="Arial" w:cs="Arial"/>
                <w:color w:val="000000" w:themeColor="text1"/>
              </w:rPr>
            </w:pPr>
            <w:r w:rsidRPr="00E77B64">
              <w:rPr>
                <w:rFonts w:ascii="Arial" w:hAnsi="Arial" w:cs="Arial"/>
                <w:color w:val="000000" w:themeColor="text1"/>
              </w:rPr>
              <w:t>The Regional Operations portfolio encompasses a broad cross-section of policing environments including rural/remote, metropolitan and First Nations communities,</w:t>
            </w:r>
            <w:r w:rsidR="00972CF5">
              <w:rPr>
                <w:rFonts w:ascii="Arial" w:hAnsi="Arial" w:cs="Arial"/>
                <w:color w:val="000000" w:themeColor="text1"/>
              </w:rPr>
              <w:t xml:space="preserve"> </w:t>
            </w:r>
            <w:r w:rsidRPr="00E77B64">
              <w:rPr>
                <w:rFonts w:ascii="Arial" w:hAnsi="Arial" w:cs="Arial"/>
                <w:color w:val="000000" w:themeColor="text1"/>
              </w:rPr>
              <w:t>industry and mining, agriculture, and tourism.</w:t>
            </w:r>
            <w:r w:rsidR="00972CF5">
              <w:rPr>
                <w:rFonts w:ascii="Arial" w:hAnsi="Arial" w:cs="Arial"/>
                <w:color w:val="000000" w:themeColor="text1"/>
              </w:rPr>
              <w:t xml:space="preserve">  </w:t>
            </w:r>
          </w:p>
          <w:p w14:paraId="4E103B1C" w14:textId="326B6766" w:rsidR="00C36148" w:rsidRPr="00C36148" w:rsidRDefault="00E77B64" w:rsidP="00051CD7">
            <w:pPr>
              <w:pageBreakBefore/>
              <w:shd w:val="clear" w:color="auto" w:fill="FFFFFF"/>
              <w:spacing w:after="120"/>
              <w:rPr>
                <w:rFonts w:ascii="Arial" w:hAnsi="Arial" w:cs="Arial"/>
                <w:color w:val="000000" w:themeColor="text1"/>
                <w:lang w:eastAsia="en-AU"/>
              </w:rPr>
            </w:pPr>
            <w:r w:rsidRPr="00E77B64">
              <w:rPr>
                <w:rFonts w:ascii="Arial" w:hAnsi="Arial" w:cs="Arial"/>
                <w:color w:val="000000" w:themeColor="text1"/>
              </w:rPr>
              <w:t>In addition, governance responsibilities attributed to the D</w:t>
            </w:r>
            <w:r w:rsidR="00972CF5">
              <w:rPr>
                <w:rFonts w:ascii="Arial" w:hAnsi="Arial" w:cs="Arial"/>
                <w:color w:val="000000" w:themeColor="text1"/>
              </w:rPr>
              <w:t>CRO</w:t>
            </w:r>
            <w:r w:rsidRPr="00E77B64">
              <w:rPr>
                <w:rFonts w:ascii="Arial" w:hAnsi="Arial" w:cs="Arial"/>
                <w:color w:val="000000" w:themeColor="text1"/>
              </w:rPr>
              <w:t xml:space="preserve"> extend to key internal and external committee’s and projects, including the statewide implementation of Operation Victor Unison Youth Crime Operation, the Queensland rollout of police </w:t>
            </w:r>
            <w:proofErr w:type="spellStart"/>
            <w:r w:rsidRPr="00E77B64">
              <w:rPr>
                <w:rFonts w:ascii="Arial" w:hAnsi="Arial" w:cs="Arial"/>
                <w:color w:val="000000" w:themeColor="text1"/>
              </w:rPr>
              <w:t>wanding</w:t>
            </w:r>
            <w:proofErr w:type="spellEnd"/>
            <w:r w:rsidRPr="00E77B64">
              <w:rPr>
                <w:rFonts w:ascii="Arial" w:hAnsi="Arial" w:cs="Arial"/>
                <w:color w:val="000000" w:themeColor="text1"/>
              </w:rPr>
              <w:t xml:space="preserve"> powers (‘Jack’s Law’); the Immobiliser Subsidy Trial in North Queensland, in addition to Board Member on the Youth Detention Facilities Program Board, Chair of the Regional Operations Governance Group and Chair of the QPS Independent Assessment Committee.</w:t>
            </w:r>
            <w:r>
              <w:rPr>
                <w:rFonts w:ascii="Arial" w:hAnsi="Arial" w:cs="Arial"/>
                <w:color w:val="000000" w:themeColor="text1"/>
              </w:rPr>
              <w:t xml:space="preserve">  </w:t>
            </w:r>
          </w:p>
        </w:tc>
      </w:tr>
      <w:tr w:rsidR="00C36148" w:rsidRPr="00C36148" w14:paraId="36C4CA06" w14:textId="77777777" w:rsidTr="00ED6BAE">
        <w:tc>
          <w:tcPr>
            <w:tcW w:w="9300" w:type="dxa"/>
          </w:tcPr>
          <w:p w14:paraId="468A0EC6" w14:textId="77777777" w:rsidR="00C36148" w:rsidRPr="00C36148" w:rsidRDefault="00C36148" w:rsidP="00C36148">
            <w:pPr>
              <w:widowControl w:val="0"/>
              <w:autoSpaceDE w:val="0"/>
              <w:autoSpaceDN w:val="0"/>
              <w:spacing w:before="120" w:after="120"/>
              <w:rPr>
                <w:rFonts w:ascii="Arial" w:eastAsia="Arial" w:hAnsi="Arial" w:cs="Arial"/>
                <w:b/>
                <w:bCs/>
                <w:color w:val="000000" w:themeColor="text1"/>
                <w:sz w:val="28"/>
                <w:szCs w:val="28"/>
                <w:lang w:val="en-US"/>
              </w:rPr>
            </w:pPr>
            <w:r w:rsidRPr="00C36148">
              <w:rPr>
                <w:rFonts w:ascii="Arial" w:eastAsia="Arial" w:hAnsi="Arial" w:cs="Arial"/>
                <w:b/>
                <w:bCs/>
                <w:color w:val="000000" w:themeColor="text1"/>
                <w:sz w:val="28"/>
                <w:szCs w:val="28"/>
                <w:lang w:val="en-US"/>
              </w:rPr>
              <w:t>Sinead McCarthy</w:t>
            </w:r>
          </w:p>
          <w:p w14:paraId="3965A5F6" w14:textId="77777777" w:rsidR="00C36148" w:rsidRPr="00C36148" w:rsidRDefault="00C36148" w:rsidP="00C36148">
            <w:pPr>
              <w:widowControl w:val="0"/>
              <w:autoSpaceDE w:val="0"/>
              <w:autoSpaceDN w:val="0"/>
              <w:spacing w:before="120" w:after="120"/>
              <w:rPr>
                <w:rFonts w:ascii="Arial" w:eastAsia="Arial" w:hAnsi="Arial" w:cs="Arial"/>
                <w:b/>
                <w:bCs/>
                <w:color w:val="000000" w:themeColor="text1"/>
                <w:lang w:val="en-US"/>
              </w:rPr>
            </w:pPr>
            <w:r w:rsidRPr="00C36148">
              <w:rPr>
                <w:rFonts w:ascii="Arial" w:eastAsia="Arial" w:hAnsi="Arial" w:cs="Arial"/>
                <w:b/>
                <w:bCs/>
                <w:color w:val="000000" w:themeColor="text1"/>
                <w:lang w:val="en-US"/>
              </w:rPr>
              <w:t>Deputy Chief Executive, Strategy and Corporate Services</w:t>
            </w:r>
          </w:p>
          <w:p w14:paraId="3719AE77" w14:textId="4262D347" w:rsidR="00435CEE" w:rsidRPr="00E77B64" w:rsidRDefault="00435CEE" w:rsidP="00435CEE">
            <w:pPr>
              <w:spacing w:after="120"/>
              <w:rPr>
                <w:rFonts w:ascii="Arial" w:hAnsi="Arial" w:cs="Arial"/>
                <w:color w:val="000000" w:themeColor="text1"/>
              </w:rPr>
            </w:pPr>
            <w:r w:rsidRPr="00E77B64">
              <w:rPr>
                <w:rFonts w:ascii="Arial" w:hAnsi="Arial" w:cs="Arial"/>
                <w:color w:val="000000" w:themeColor="text1"/>
              </w:rPr>
              <w:t>The Deputy Chief Executive, Strategy and Corporate Services is responsible for continuous improvement and review, organisational efficiencies, and better service provision to the Queensland community. The Strategy and Corporate Services portfolio has direct responsibility for Policy and Performance Division, Organisational Capability Command, Finance Division, Frontline and Digital Division, Human Resources Division,</w:t>
            </w:r>
            <w:r>
              <w:rPr>
                <w:rFonts w:ascii="Arial" w:hAnsi="Arial" w:cs="Arial"/>
                <w:color w:val="000000" w:themeColor="text1"/>
              </w:rPr>
              <w:t xml:space="preserve"> and Health, Safety and Wellbeing Division.</w:t>
            </w:r>
            <w:r w:rsidRPr="00E77B64">
              <w:rPr>
                <w:rFonts w:ascii="Arial" w:hAnsi="Arial" w:cs="Arial"/>
                <w:color w:val="000000" w:themeColor="text1"/>
              </w:rPr>
              <w:t xml:space="preserve">  </w:t>
            </w:r>
          </w:p>
          <w:p w14:paraId="10FF8CAF" w14:textId="64502A06" w:rsidR="00C36148" w:rsidRPr="00C36148" w:rsidRDefault="00435CEE" w:rsidP="00435CEE">
            <w:pPr>
              <w:widowControl w:val="0"/>
              <w:autoSpaceDE w:val="0"/>
              <w:autoSpaceDN w:val="0"/>
              <w:spacing w:after="120"/>
              <w:rPr>
                <w:rFonts w:ascii="Arial" w:eastAsia="Arial" w:hAnsi="Arial" w:cs="Arial"/>
                <w:color w:val="000000" w:themeColor="text1"/>
                <w:lang w:val="en-US"/>
              </w:rPr>
            </w:pPr>
            <w:r w:rsidRPr="00E77B64">
              <w:rPr>
                <w:rFonts w:ascii="Arial" w:hAnsi="Arial" w:cs="Arial"/>
                <w:color w:val="000000" w:themeColor="text1"/>
              </w:rPr>
              <w:t>The Deputy Chief Executive performs key governance roles on Boards and Committees including QPS Board of Management, QPS Audit, Risk and Compliance Committee, Executive Leadership Team, and the Demand and Capability Committee. The Deputy Chief Executive also chairs the Our People Matter Strategy Steering Committee</w:t>
            </w:r>
            <w:r>
              <w:rPr>
                <w:rFonts w:ascii="Arial" w:hAnsi="Arial" w:cs="Arial"/>
                <w:color w:val="000000" w:themeColor="text1"/>
              </w:rPr>
              <w:t xml:space="preserve">. </w:t>
            </w:r>
            <w:r w:rsidRPr="00E77B64">
              <w:rPr>
                <w:rFonts w:ascii="Arial" w:hAnsi="Arial" w:cs="Arial"/>
                <w:color w:val="000000" w:themeColor="text1"/>
              </w:rPr>
              <w:t>Deputy Chief Executive McCarthy also represents the QPS on several state intergovernmental committees.</w:t>
            </w:r>
            <w:r w:rsidRPr="00C36148">
              <w:rPr>
                <w:color w:val="000000" w:themeColor="text1"/>
              </w:rPr>
              <w:t xml:space="preserve">  </w:t>
            </w:r>
          </w:p>
        </w:tc>
      </w:tr>
      <w:tr w:rsidR="00C36148" w:rsidRPr="00C36148" w14:paraId="3639E7B2" w14:textId="77777777" w:rsidTr="00ED6BAE">
        <w:tc>
          <w:tcPr>
            <w:tcW w:w="9300" w:type="dxa"/>
          </w:tcPr>
          <w:p w14:paraId="368727B7" w14:textId="77777777" w:rsidR="00C36148" w:rsidRPr="00C36148" w:rsidRDefault="00C36148" w:rsidP="00C36148">
            <w:pPr>
              <w:widowControl w:val="0"/>
              <w:autoSpaceDE w:val="0"/>
              <w:autoSpaceDN w:val="0"/>
              <w:spacing w:before="120" w:after="120"/>
              <w:rPr>
                <w:rFonts w:ascii="Arial" w:eastAsia="Arial" w:hAnsi="Arial" w:cs="Arial"/>
                <w:b/>
                <w:bCs/>
                <w:color w:val="000000" w:themeColor="text1"/>
                <w:sz w:val="28"/>
                <w:szCs w:val="28"/>
                <w:lang w:val="en-US"/>
              </w:rPr>
            </w:pPr>
            <w:r w:rsidRPr="00C36148">
              <w:rPr>
                <w:rFonts w:ascii="Arial" w:eastAsia="Arial" w:hAnsi="Arial" w:cs="Arial"/>
                <w:b/>
                <w:bCs/>
                <w:color w:val="000000" w:themeColor="text1"/>
                <w:sz w:val="28"/>
                <w:szCs w:val="28"/>
                <w:lang w:val="en-US"/>
              </w:rPr>
              <w:t>Steve Gollschewski APM</w:t>
            </w:r>
          </w:p>
          <w:p w14:paraId="7A0B61A8" w14:textId="77777777" w:rsidR="00C36148" w:rsidRPr="00C36148" w:rsidRDefault="00C36148" w:rsidP="00C36148">
            <w:pPr>
              <w:widowControl w:val="0"/>
              <w:autoSpaceDE w:val="0"/>
              <w:autoSpaceDN w:val="0"/>
              <w:spacing w:before="120" w:after="120"/>
              <w:rPr>
                <w:rFonts w:ascii="Arial" w:eastAsia="Arial" w:hAnsi="Arial" w:cs="Arial"/>
                <w:b/>
                <w:bCs/>
                <w:color w:val="000000" w:themeColor="text1"/>
                <w:lang w:val="en-US"/>
              </w:rPr>
            </w:pPr>
            <w:r w:rsidRPr="00C36148">
              <w:rPr>
                <w:rFonts w:ascii="Arial" w:eastAsia="Arial" w:hAnsi="Arial" w:cs="Arial"/>
                <w:b/>
                <w:bCs/>
                <w:color w:val="000000" w:themeColor="text1"/>
                <w:lang w:val="en-US"/>
              </w:rPr>
              <w:t>Special Coordinator, Police and Emergency Services Reform</w:t>
            </w:r>
          </w:p>
          <w:p w14:paraId="3AF7749F" w14:textId="77777777" w:rsidR="00E77B64" w:rsidRPr="00E77B64" w:rsidRDefault="00E77B64" w:rsidP="00E77B64">
            <w:pPr>
              <w:spacing w:before="120" w:after="120"/>
              <w:rPr>
                <w:rFonts w:ascii="Arial" w:hAnsi="Arial" w:cs="Arial"/>
                <w:color w:val="000000" w:themeColor="text1"/>
              </w:rPr>
            </w:pPr>
            <w:r w:rsidRPr="00E77B64">
              <w:rPr>
                <w:rFonts w:ascii="Arial" w:hAnsi="Arial" w:cs="Arial"/>
                <w:color w:val="000000" w:themeColor="text1"/>
              </w:rPr>
              <w:t xml:space="preserve">Steve Gollschewski APM was appointed the Special Coordinator for Police and Emergency Services Reform in November 2022 and has over 40 years’ experience in policing, disaster management, governance, and reform. </w:t>
            </w:r>
          </w:p>
          <w:p w14:paraId="4241C922" w14:textId="77777777" w:rsidR="00E77B64" w:rsidRPr="00E77B64" w:rsidRDefault="00E77B64" w:rsidP="00E77B64">
            <w:pPr>
              <w:spacing w:before="120" w:after="120"/>
              <w:rPr>
                <w:rFonts w:ascii="Arial" w:hAnsi="Arial" w:cs="Arial"/>
                <w:color w:val="000000" w:themeColor="text1"/>
              </w:rPr>
            </w:pPr>
            <w:r w:rsidRPr="00E77B64">
              <w:rPr>
                <w:rFonts w:ascii="Arial" w:hAnsi="Arial" w:cs="Arial"/>
                <w:color w:val="000000" w:themeColor="text1"/>
              </w:rPr>
              <w:t xml:space="preserve">Mr Gollschewski coordinates the multi-agency response to the Commission of Inquiry into the Queensland Police Service response to domestic and family violence, and the independent review of the Queensland Fire and Emergency Services, its associated volunteer services, and enhancements to the disaster management arrangements. He is also coordinating the QPS response to the Women’s Safety and Justice Taskforce’s ‘Hear Her Voice’ (reports 1 and 2), the independent review by Professor Lorraine Mazerolle into investigations of police-related deaths and domestic and family violence deaths in Queensland, and the Commission of Inquiry into Forensic DNA Testing in Queensland. </w:t>
            </w:r>
          </w:p>
          <w:p w14:paraId="3A2B9D2F" w14:textId="3F62E70C" w:rsidR="00C36148" w:rsidRPr="00E77B64" w:rsidRDefault="00E77B64" w:rsidP="00E77B64">
            <w:pPr>
              <w:spacing w:before="120" w:after="120"/>
              <w:rPr>
                <w:rFonts w:ascii="Arial" w:hAnsi="Arial" w:cs="Arial"/>
                <w:color w:val="000000" w:themeColor="text1"/>
              </w:rPr>
            </w:pPr>
            <w:r w:rsidRPr="00E77B64">
              <w:rPr>
                <w:rFonts w:ascii="Arial" w:hAnsi="Arial" w:cs="Arial"/>
                <w:color w:val="000000" w:themeColor="text1"/>
              </w:rPr>
              <w:lastRenderedPageBreak/>
              <w:t>He provides independent oversight of the reform activities which will better support and equip the frontline and enhance community safety.</w:t>
            </w:r>
            <w:r>
              <w:rPr>
                <w:rFonts w:ascii="Arial" w:hAnsi="Arial" w:cs="Arial"/>
                <w:color w:val="000000" w:themeColor="text1"/>
              </w:rPr>
              <w:t xml:space="preserve">  </w:t>
            </w:r>
          </w:p>
        </w:tc>
      </w:tr>
      <w:tr w:rsidR="00C36148" w:rsidRPr="00C36148" w14:paraId="419968E8" w14:textId="77777777" w:rsidTr="00ED6BAE">
        <w:tc>
          <w:tcPr>
            <w:tcW w:w="9300" w:type="dxa"/>
          </w:tcPr>
          <w:p w14:paraId="667A6669" w14:textId="4DDD8FBA" w:rsidR="00C36148" w:rsidRPr="00C36148" w:rsidRDefault="00E77B64" w:rsidP="00C36148">
            <w:pPr>
              <w:widowControl w:val="0"/>
              <w:autoSpaceDE w:val="0"/>
              <w:autoSpaceDN w:val="0"/>
              <w:spacing w:before="120" w:after="120"/>
              <w:rPr>
                <w:rFonts w:ascii="Arial" w:eastAsia="Arial" w:hAnsi="Arial" w:cs="Arial"/>
                <w:b/>
                <w:bCs/>
                <w:color w:val="000000" w:themeColor="text1"/>
                <w:sz w:val="28"/>
                <w:szCs w:val="28"/>
                <w:lang w:val="en-US"/>
              </w:rPr>
            </w:pPr>
            <w:r>
              <w:rPr>
                <w:rFonts w:ascii="Arial" w:eastAsia="Arial" w:hAnsi="Arial" w:cs="Arial"/>
                <w:b/>
                <w:bCs/>
                <w:color w:val="000000" w:themeColor="text1"/>
                <w:sz w:val="28"/>
                <w:szCs w:val="28"/>
                <w:lang w:val="en-US"/>
              </w:rPr>
              <w:lastRenderedPageBreak/>
              <w:t xml:space="preserve">Shane </w:t>
            </w:r>
            <w:proofErr w:type="spellStart"/>
            <w:r>
              <w:rPr>
                <w:rFonts w:ascii="Arial" w:eastAsia="Arial" w:hAnsi="Arial" w:cs="Arial"/>
                <w:b/>
                <w:bCs/>
                <w:color w:val="000000" w:themeColor="text1"/>
                <w:sz w:val="28"/>
                <w:szCs w:val="28"/>
                <w:lang w:val="en-US"/>
              </w:rPr>
              <w:t>Chelepy</w:t>
            </w:r>
            <w:proofErr w:type="spellEnd"/>
            <w:r>
              <w:rPr>
                <w:rFonts w:ascii="Arial" w:eastAsia="Arial" w:hAnsi="Arial" w:cs="Arial"/>
                <w:b/>
                <w:bCs/>
                <w:color w:val="000000" w:themeColor="text1"/>
                <w:sz w:val="28"/>
                <w:szCs w:val="28"/>
                <w:lang w:val="en-US"/>
              </w:rPr>
              <w:t xml:space="preserve"> APM</w:t>
            </w:r>
          </w:p>
          <w:p w14:paraId="00B7C6AE" w14:textId="61A82BAE" w:rsidR="00C36148" w:rsidRPr="00C36148" w:rsidRDefault="00B60135" w:rsidP="00C36148">
            <w:pPr>
              <w:widowControl w:val="0"/>
              <w:autoSpaceDE w:val="0"/>
              <w:autoSpaceDN w:val="0"/>
              <w:spacing w:before="120" w:after="120"/>
              <w:rPr>
                <w:rFonts w:ascii="Arial" w:eastAsia="Arial" w:hAnsi="Arial" w:cs="Arial"/>
                <w:color w:val="000000" w:themeColor="text1"/>
                <w:lang w:val="en-US"/>
              </w:rPr>
            </w:pPr>
            <w:r>
              <w:rPr>
                <w:rFonts w:ascii="Arial" w:eastAsia="Arial" w:hAnsi="Arial" w:cs="Arial"/>
                <w:b/>
                <w:bCs/>
                <w:color w:val="000000" w:themeColor="text1"/>
                <w:lang w:val="en-US"/>
              </w:rPr>
              <w:t xml:space="preserve">Deputy Commissioner, </w:t>
            </w:r>
            <w:r w:rsidR="00C36148" w:rsidRPr="00C36148">
              <w:rPr>
                <w:rFonts w:ascii="Arial" w:eastAsia="Arial" w:hAnsi="Arial" w:cs="Arial"/>
                <w:b/>
                <w:bCs/>
                <w:color w:val="000000" w:themeColor="text1"/>
                <w:lang w:val="en-US"/>
              </w:rPr>
              <w:t>Disaster and Emergency Management</w:t>
            </w:r>
          </w:p>
          <w:p w14:paraId="3C7149D4" w14:textId="3C0A6D80" w:rsidR="00E77B64" w:rsidRPr="00E77B64" w:rsidRDefault="00E77B64" w:rsidP="00E77B64">
            <w:pPr>
              <w:spacing w:before="120" w:after="120"/>
              <w:rPr>
                <w:rFonts w:ascii="Arial" w:hAnsi="Arial" w:cs="Arial"/>
                <w:color w:val="000000" w:themeColor="text1"/>
              </w:rPr>
            </w:pPr>
            <w:r w:rsidRPr="00E77B64">
              <w:rPr>
                <w:rFonts w:ascii="Arial" w:hAnsi="Arial" w:cs="Arial"/>
                <w:color w:val="000000" w:themeColor="text1"/>
              </w:rPr>
              <w:t>The Deputy Commissioner, Disaster and Emergency Management is responsible for overseeing the operations for disaster response in Queensland through the Emergency Management Coordination Command. The Deputy also oversees the Olympics and Paralympic Games Group and the Reform Implementation Taskforce, which is bringing disaster management functions, the State Emergency Service (SES) and the newly formed Marine Rescue Queensland into the QPS.</w:t>
            </w:r>
          </w:p>
          <w:p w14:paraId="3072DD1D" w14:textId="3EBDFD99" w:rsidR="00C36148" w:rsidRPr="00E77B64" w:rsidRDefault="00E77B64" w:rsidP="00E77B64">
            <w:pPr>
              <w:spacing w:before="120" w:after="120"/>
              <w:rPr>
                <w:rFonts w:ascii="Arial" w:hAnsi="Arial" w:cs="Arial"/>
                <w:color w:val="000000" w:themeColor="text1"/>
              </w:rPr>
            </w:pPr>
            <w:r w:rsidRPr="00E77B64">
              <w:rPr>
                <w:rFonts w:ascii="Arial" w:hAnsi="Arial" w:cs="Arial"/>
                <w:color w:val="000000" w:themeColor="text1"/>
              </w:rPr>
              <w:t xml:space="preserve">Deputy Commissioner </w:t>
            </w:r>
            <w:proofErr w:type="spellStart"/>
            <w:r w:rsidRPr="00E77B64">
              <w:rPr>
                <w:rFonts w:ascii="Arial" w:hAnsi="Arial" w:cs="Arial"/>
                <w:color w:val="000000" w:themeColor="text1"/>
              </w:rPr>
              <w:t>Chelepy</w:t>
            </w:r>
            <w:proofErr w:type="spellEnd"/>
            <w:r w:rsidRPr="00E77B64">
              <w:rPr>
                <w:rFonts w:ascii="Arial" w:hAnsi="Arial" w:cs="Arial"/>
                <w:color w:val="000000" w:themeColor="text1"/>
              </w:rPr>
              <w:t xml:space="preserve"> is the appointed State Disaster Coordinator along with performing other key governance roles including board member of the Queensland Reconstruction Authority and other State and National Committees.</w:t>
            </w:r>
            <w:r>
              <w:rPr>
                <w:rFonts w:ascii="Arial" w:hAnsi="Arial" w:cs="Arial"/>
                <w:color w:val="000000" w:themeColor="text1"/>
              </w:rPr>
              <w:t xml:space="preserve"> </w:t>
            </w:r>
          </w:p>
        </w:tc>
      </w:tr>
      <w:tr w:rsidR="00C36148" w:rsidRPr="00C36148" w14:paraId="12301858" w14:textId="77777777" w:rsidTr="00ED6BAE">
        <w:tc>
          <w:tcPr>
            <w:tcW w:w="9300" w:type="dxa"/>
          </w:tcPr>
          <w:p w14:paraId="355A536D" w14:textId="222CE29D" w:rsidR="00C36148" w:rsidRPr="00C36148" w:rsidRDefault="000B190F" w:rsidP="00C36148">
            <w:pPr>
              <w:widowControl w:val="0"/>
              <w:autoSpaceDE w:val="0"/>
              <w:autoSpaceDN w:val="0"/>
              <w:spacing w:before="120" w:after="120"/>
              <w:rPr>
                <w:rFonts w:ascii="Arial" w:eastAsia="Arial" w:hAnsi="Arial" w:cs="Arial"/>
                <w:b/>
                <w:bCs/>
                <w:color w:val="000000" w:themeColor="text1"/>
                <w:sz w:val="28"/>
                <w:szCs w:val="28"/>
                <w:lang w:val="en-US"/>
              </w:rPr>
            </w:pPr>
            <w:r>
              <w:rPr>
                <w:rFonts w:ascii="Arial" w:eastAsia="Arial" w:hAnsi="Arial" w:cs="Arial"/>
                <w:b/>
                <w:bCs/>
                <w:color w:val="000000" w:themeColor="text1"/>
                <w:sz w:val="28"/>
                <w:szCs w:val="28"/>
                <w:lang w:val="en-US"/>
              </w:rPr>
              <w:t xml:space="preserve">Darryl </w:t>
            </w:r>
            <w:r w:rsidR="00972CF5">
              <w:rPr>
                <w:rFonts w:ascii="Arial" w:eastAsia="Arial" w:hAnsi="Arial" w:cs="Arial"/>
                <w:b/>
                <w:bCs/>
                <w:color w:val="000000" w:themeColor="text1"/>
                <w:sz w:val="28"/>
                <w:szCs w:val="28"/>
                <w:lang w:val="en-US"/>
              </w:rPr>
              <w:t>Johnson</w:t>
            </w:r>
            <w:r w:rsidR="00C36148" w:rsidRPr="00C36148">
              <w:rPr>
                <w:rFonts w:ascii="Arial" w:eastAsia="Arial" w:hAnsi="Arial" w:cs="Arial"/>
                <w:b/>
                <w:bCs/>
                <w:color w:val="000000" w:themeColor="text1"/>
                <w:sz w:val="28"/>
                <w:szCs w:val="28"/>
                <w:lang w:val="en-US"/>
              </w:rPr>
              <w:t xml:space="preserve"> APM</w:t>
            </w:r>
          </w:p>
          <w:p w14:paraId="653F5529" w14:textId="03EA45BC" w:rsidR="00C36148" w:rsidRPr="00C36148" w:rsidRDefault="00B60135" w:rsidP="00C36148">
            <w:pPr>
              <w:widowControl w:val="0"/>
              <w:autoSpaceDE w:val="0"/>
              <w:autoSpaceDN w:val="0"/>
              <w:spacing w:before="120" w:after="120"/>
              <w:rPr>
                <w:rFonts w:ascii="Arial" w:eastAsia="Arial" w:hAnsi="Arial" w:cs="Arial"/>
                <w:b/>
                <w:bCs/>
                <w:color w:val="000000" w:themeColor="text1"/>
                <w:lang w:val="en-US"/>
              </w:rPr>
            </w:pPr>
            <w:r>
              <w:rPr>
                <w:rFonts w:ascii="Arial" w:eastAsia="Arial" w:hAnsi="Arial" w:cs="Arial"/>
                <w:b/>
                <w:bCs/>
                <w:color w:val="000000" w:themeColor="text1"/>
                <w:lang w:val="en-US"/>
              </w:rPr>
              <w:t xml:space="preserve">Acting Assistant Commissioner, </w:t>
            </w:r>
            <w:r w:rsidR="00C36148" w:rsidRPr="00C36148">
              <w:rPr>
                <w:rFonts w:ascii="Arial" w:eastAsia="Arial" w:hAnsi="Arial" w:cs="Arial"/>
                <w:b/>
                <w:bCs/>
                <w:color w:val="000000" w:themeColor="text1"/>
                <w:lang w:val="en-US"/>
              </w:rPr>
              <w:t>Office of State Discipline</w:t>
            </w:r>
          </w:p>
          <w:p w14:paraId="7907AFF3" w14:textId="77777777" w:rsidR="00972CF5" w:rsidRPr="00972CF5" w:rsidRDefault="00972CF5" w:rsidP="00972CF5">
            <w:pPr>
              <w:spacing w:before="120" w:after="120"/>
              <w:rPr>
                <w:rFonts w:ascii="Arial" w:hAnsi="Arial" w:cs="Arial"/>
                <w:color w:val="000000" w:themeColor="text1"/>
              </w:rPr>
            </w:pPr>
            <w:r w:rsidRPr="00972CF5">
              <w:rPr>
                <w:rFonts w:ascii="Arial" w:hAnsi="Arial" w:cs="Arial"/>
                <w:color w:val="000000" w:themeColor="text1"/>
              </w:rPr>
              <w:t>The Assistant Commissioner, State Discipline, is responsible for the implementation of the discipline hearing process for the QPS, ensuring the process is transparent, consistent, and compliant with legislative requirements. The Office of State Discipline is the peak discipline body within the QPS and is tasked with ensuring discipline outcomes meet the needs of the members, the organisation, and the community.</w:t>
            </w:r>
          </w:p>
          <w:p w14:paraId="724312AB" w14:textId="0238AB0B" w:rsidR="00C36148" w:rsidRPr="00972CF5" w:rsidRDefault="00972CF5" w:rsidP="00972CF5">
            <w:pPr>
              <w:spacing w:before="120" w:after="120"/>
              <w:rPr>
                <w:rFonts w:ascii="Arial" w:hAnsi="Arial" w:cs="Arial"/>
                <w:color w:val="000000" w:themeColor="text1"/>
              </w:rPr>
            </w:pPr>
            <w:r w:rsidRPr="00972CF5">
              <w:rPr>
                <w:rFonts w:ascii="Arial" w:hAnsi="Arial" w:cs="Arial"/>
                <w:color w:val="000000" w:themeColor="text1"/>
              </w:rPr>
              <w:t>The Assistant Commissioner is a member of the Executive Leadership Team and is a Chair and/or member of several internal committees.</w:t>
            </w:r>
            <w:r>
              <w:rPr>
                <w:rFonts w:ascii="Arial" w:hAnsi="Arial" w:cs="Arial"/>
                <w:color w:val="000000" w:themeColor="text1"/>
              </w:rPr>
              <w:t xml:space="preserve"> </w:t>
            </w:r>
          </w:p>
        </w:tc>
      </w:tr>
      <w:bookmarkEnd w:id="37"/>
      <w:tr w:rsidR="00ED6BAE" w:rsidRPr="00C36148" w14:paraId="454D1D03" w14:textId="77777777" w:rsidTr="00ED6BAE">
        <w:tc>
          <w:tcPr>
            <w:tcW w:w="9300" w:type="dxa"/>
          </w:tcPr>
          <w:p w14:paraId="79CDE236" w14:textId="77777777" w:rsidR="00ED6BAE" w:rsidRPr="00587F07" w:rsidRDefault="00ED6BAE" w:rsidP="00ED6BAE">
            <w:pPr>
              <w:spacing w:before="120" w:after="120"/>
              <w:rPr>
                <w:rFonts w:ascii="Arial" w:hAnsi="Arial" w:cs="Arial"/>
                <w:b/>
                <w:bCs/>
                <w:sz w:val="28"/>
                <w:szCs w:val="28"/>
              </w:rPr>
            </w:pPr>
            <w:r w:rsidRPr="00587F07">
              <w:rPr>
                <w:rFonts w:ascii="Arial" w:hAnsi="Arial" w:cs="Arial"/>
                <w:b/>
                <w:bCs/>
                <w:sz w:val="28"/>
                <w:szCs w:val="28"/>
              </w:rPr>
              <w:t>Jenny Walker</w:t>
            </w:r>
          </w:p>
          <w:p w14:paraId="6A6C2E12" w14:textId="734819AC" w:rsidR="00ED6BAE" w:rsidRPr="00587F07" w:rsidRDefault="00ED6BAE" w:rsidP="00ED6BAE">
            <w:pPr>
              <w:spacing w:before="120" w:after="120"/>
              <w:rPr>
                <w:rFonts w:ascii="Arial" w:hAnsi="Arial" w:cs="Arial"/>
                <w:b/>
                <w:bCs/>
              </w:rPr>
            </w:pPr>
            <w:r w:rsidRPr="00587F07">
              <w:rPr>
                <w:rFonts w:ascii="Arial" w:hAnsi="Arial" w:cs="Arial"/>
                <w:b/>
                <w:bCs/>
              </w:rPr>
              <w:t>External Member</w:t>
            </w:r>
            <w:r w:rsidR="00F61C8B">
              <w:rPr>
                <w:rFonts w:ascii="Arial" w:hAnsi="Arial" w:cs="Arial"/>
                <w:b/>
                <w:bCs/>
              </w:rPr>
              <w:t xml:space="preserve"> of B</w:t>
            </w:r>
            <w:r w:rsidR="00C54AAF">
              <w:rPr>
                <w:rFonts w:ascii="Arial" w:hAnsi="Arial" w:cs="Arial"/>
                <w:b/>
                <w:bCs/>
              </w:rPr>
              <w:t>oard of Management</w:t>
            </w:r>
            <w:r w:rsidR="00F61C8B">
              <w:rPr>
                <w:rFonts w:ascii="Arial" w:hAnsi="Arial" w:cs="Arial"/>
                <w:b/>
                <w:bCs/>
              </w:rPr>
              <w:t xml:space="preserve"> and Chair of </w:t>
            </w:r>
            <w:r w:rsidR="00D3612E">
              <w:rPr>
                <w:rFonts w:ascii="Arial" w:hAnsi="Arial" w:cs="Arial"/>
                <w:b/>
                <w:bCs/>
              </w:rPr>
              <w:t>Audit, Risk and Compliance Committee</w:t>
            </w:r>
            <w:r w:rsidR="003974DC">
              <w:rPr>
                <w:rFonts w:ascii="Arial" w:hAnsi="Arial" w:cs="Arial"/>
                <w:b/>
                <w:bCs/>
              </w:rPr>
              <w:t xml:space="preserve"> (ARCC)</w:t>
            </w:r>
          </w:p>
          <w:p w14:paraId="53305D80" w14:textId="77777777" w:rsidR="00ED6BAE" w:rsidRPr="00CA34E0" w:rsidRDefault="00ED6BAE" w:rsidP="00ED6BAE">
            <w:pPr>
              <w:spacing w:before="120" w:after="120"/>
              <w:rPr>
                <w:rFonts w:ascii="Arial" w:hAnsi="Arial" w:cs="Arial"/>
              </w:rPr>
            </w:pPr>
            <w:r w:rsidRPr="00CA34E0">
              <w:rPr>
                <w:rFonts w:ascii="Arial" w:hAnsi="Arial" w:cs="Arial"/>
              </w:rPr>
              <w:t xml:space="preserve">Jenny’s working life of more than 45 years includes experience in public, private and not-for-profit organisations. Her public sector experience includes Commonwealth, State and Local Government agencies where she had 25 years’ experience in line management and project management roles. While a salaried public sector employee, Jenny also served in the Army Reserve for 16 years in the Intelligence Corps. In her not-for-profit executive career, Jenny was the CEO of Legacy Australia Inc. </w:t>
            </w:r>
          </w:p>
          <w:p w14:paraId="017FE619" w14:textId="018D5578" w:rsidR="00ED6BAE" w:rsidRPr="00CA34E0" w:rsidRDefault="00ED6BAE" w:rsidP="00ED6BAE">
            <w:pPr>
              <w:spacing w:before="120" w:after="120"/>
              <w:rPr>
                <w:rFonts w:ascii="Arial" w:hAnsi="Arial" w:cs="Arial"/>
              </w:rPr>
            </w:pPr>
            <w:r w:rsidRPr="00CA34E0">
              <w:rPr>
                <w:rFonts w:ascii="Arial" w:hAnsi="Arial" w:cs="Arial"/>
              </w:rPr>
              <w:t xml:space="preserve">Since 1996 she has worked mainly as a management consultant helping public and private organisations in strategic and operational planning, performance review and change management, organisational reviews, corporate performance improvement, business planning, marketing, human resource strategy and management, and team development. </w:t>
            </w:r>
            <w:r w:rsidR="00F61C8B">
              <w:rPr>
                <w:rFonts w:ascii="Arial" w:hAnsi="Arial" w:cs="Arial"/>
              </w:rPr>
              <w:t>More recently</w:t>
            </w:r>
            <w:r w:rsidRPr="00CA34E0">
              <w:rPr>
                <w:rFonts w:ascii="Arial" w:hAnsi="Arial" w:cs="Arial"/>
              </w:rPr>
              <w:t xml:space="preserve"> her specialty </w:t>
            </w:r>
            <w:r w:rsidR="00F61C8B">
              <w:rPr>
                <w:rFonts w:ascii="Arial" w:hAnsi="Arial" w:cs="Arial"/>
              </w:rPr>
              <w:t>has been</w:t>
            </w:r>
            <w:r w:rsidR="00F61C8B" w:rsidRPr="00CA34E0">
              <w:rPr>
                <w:rFonts w:ascii="Arial" w:hAnsi="Arial" w:cs="Arial"/>
              </w:rPr>
              <w:t xml:space="preserve"> </w:t>
            </w:r>
            <w:r w:rsidRPr="00CA34E0">
              <w:rPr>
                <w:rFonts w:ascii="Arial" w:hAnsi="Arial" w:cs="Arial"/>
              </w:rPr>
              <w:t>board and governance advisory.</w:t>
            </w:r>
          </w:p>
          <w:p w14:paraId="22AB0475" w14:textId="2DA0B0AB" w:rsidR="00ED6BAE" w:rsidRPr="00CA34E0" w:rsidRDefault="00ED6BAE" w:rsidP="00ED6BAE">
            <w:pPr>
              <w:spacing w:before="120" w:after="120"/>
              <w:rPr>
                <w:rFonts w:ascii="Arial" w:hAnsi="Arial" w:cs="Arial"/>
              </w:rPr>
            </w:pPr>
            <w:r w:rsidRPr="00CA34E0">
              <w:rPr>
                <w:rFonts w:ascii="Arial" w:hAnsi="Arial" w:cs="Arial"/>
              </w:rPr>
              <w:t xml:space="preserve">Jenny has served on several public sector and not for profit boards and committees and is currently the Chair of the </w:t>
            </w:r>
            <w:r w:rsidR="00CB09D1">
              <w:rPr>
                <w:rFonts w:ascii="Arial" w:hAnsi="Arial" w:cs="Arial"/>
              </w:rPr>
              <w:t>ARCC</w:t>
            </w:r>
            <w:r w:rsidRPr="00CA34E0">
              <w:rPr>
                <w:rFonts w:ascii="Arial" w:hAnsi="Arial" w:cs="Arial"/>
              </w:rPr>
              <w:t xml:space="preserve"> and member of the Board of Management for the Queensland Police Service. She is an Independent Director of Australian War Widows (Qld), Chair of the Service Personnel Anglican Help Society operating St George’s Defence Holiday Suites and </w:t>
            </w:r>
            <w:r w:rsidR="00F61C8B">
              <w:rPr>
                <w:rFonts w:ascii="Arial" w:hAnsi="Arial" w:cs="Arial"/>
              </w:rPr>
              <w:t>has</w:t>
            </w:r>
            <w:r w:rsidR="00F61C8B" w:rsidRPr="00CA34E0">
              <w:rPr>
                <w:rFonts w:ascii="Arial" w:hAnsi="Arial" w:cs="Arial"/>
              </w:rPr>
              <w:t xml:space="preserve"> </w:t>
            </w:r>
            <w:r w:rsidRPr="00CA34E0">
              <w:rPr>
                <w:rFonts w:ascii="Arial" w:hAnsi="Arial" w:cs="Arial"/>
              </w:rPr>
              <w:t xml:space="preserve">also </w:t>
            </w:r>
            <w:r w:rsidR="00F61C8B">
              <w:rPr>
                <w:rFonts w:ascii="Arial" w:hAnsi="Arial" w:cs="Arial"/>
              </w:rPr>
              <w:t xml:space="preserve">spent the past 10 years as </w:t>
            </w:r>
            <w:r w:rsidRPr="00CA34E0">
              <w:rPr>
                <w:rFonts w:ascii="Arial" w:hAnsi="Arial" w:cs="Arial"/>
              </w:rPr>
              <w:t>a Services Member on the Veterans’ Review Board.</w:t>
            </w:r>
          </w:p>
          <w:p w14:paraId="58B22548" w14:textId="15D6B8E6" w:rsidR="00ED6BAE" w:rsidRPr="00C36148" w:rsidRDefault="00ED6BAE" w:rsidP="00ED6BAE">
            <w:pPr>
              <w:widowControl w:val="0"/>
              <w:autoSpaceDE w:val="0"/>
              <w:autoSpaceDN w:val="0"/>
              <w:spacing w:before="120" w:after="120"/>
              <w:rPr>
                <w:rFonts w:ascii="Arial" w:eastAsia="Arial" w:hAnsi="Arial" w:cs="Arial"/>
                <w:b/>
                <w:bCs/>
                <w:color w:val="000000" w:themeColor="text1"/>
                <w:sz w:val="28"/>
                <w:szCs w:val="28"/>
                <w:lang w:val="en-US"/>
              </w:rPr>
            </w:pPr>
            <w:r w:rsidRPr="00CA34E0">
              <w:rPr>
                <w:rFonts w:ascii="Arial" w:hAnsi="Arial" w:cs="Arial"/>
              </w:rPr>
              <w:t>She is a graduate of the Australian Institute of Company Directors and has tertiary qualifications in Business (Marketing, Human Resources and Government), Market Research and a background in land and engineering survey drafting and cartography.</w:t>
            </w:r>
            <w:r>
              <w:rPr>
                <w:rFonts w:ascii="Arial" w:hAnsi="Arial" w:cs="Arial"/>
              </w:rPr>
              <w:t xml:space="preserve">  </w:t>
            </w:r>
          </w:p>
        </w:tc>
      </w:tr>
      <w:tr w:rsidR="00ED6BAE" w:rsidRPr="00C36148" w14:paraId="0C286248" w14:textId="77777777" w:rsidTr="00ED6BAE">
        <w:tc>
          <w:tcPr>
            <w:tcW w:w="9300" w:type="dxa"/>
          </w:tcPr>
          <w:p w14:paraId="730A7D15" w14:textId="77777777" w:rsidR="00ED6BAE" w:rsidRPr="00CA34E0" w:rsidRDefault="00ED6BAE" w:rsidP="00051CD7">
            <w:pPr>
              <w:pageBreakBefore/>
              <w:spacing w:before="120" w:after="120"/>
              <w:rPr>
                <w:rFonts w:ascii="Arial" w:hAnsi="Arial" w:cs="Arial"/>
                <w:b/>
                <w:bCs/>
                <w:sz w:val="28"/>
                <w:szCs w:val="28"/>
              </w:rPr>
            </w:pPr>
            <w:r w:rsidRPr="00CA34E0">
              <w:rPr>
                <w:rFonts w:ascii="Arial" w:hAnsi="Arial" w:cs="Arial"/>
                <w:b/>
                <w:bCs/>
                <w:sz w:val="28"/>
                <w:szCs w:val="28"/>
              </w:rPr>
              <w:lastRenderedPageBreak/>
              <w:t>Geoff Waite</w:t>
            </w:r>
          </w:p>
          <w:p w14:paraId="746D89CF" w14:textId="4DAB5A1E" w:rsidR="00ED6BAE" w:rsidRPr="00CA34E0" w:rsidRDefault="00ED6BAE" w:rsidP="00051CD7">
            <w:pPr>
              <w:pageBreakBefore/>
              <w:spacing w:before="120" w:after="120"/>
              <w:rPr>
                <w:rFonts w:ascii="Arial" w:hAnsi="Arial" w:cs="Arial"/>
                <w:b/>
                <w:bCs/>
              </w:rPr>
            </w:pPr>
            <w:r w:rsidRPr="00CA34E0">
              <w:rPr>
                <w:rFonts w:ascii="Arial" w:hAnsi="Arial" w:cs="Arial"/>
                <w:b/>
                <w:bCs/>
              </w:rPr>
              <w:t>External Member</w:t>
            </w:r>
            <w:r w:rsidR="00F61C8B">
              <w:rPr>
                <w:rFonts w:ascii="Arial" w:hAnsi="Arial" w:cs="Arial"/>
                <w:b/>
                <w:bCs/>
              </w:rPr>
              <w:t xml:space="preserve"> of ARCC</w:t>
            </w:r>
          </w:p>
          <w:p w14:paraId="294CBBB8" w14:textId="77777777" w:rsidR="00ED6BAE" w:rsidRPr="00CA34E0" w:rsidRDefault="00ED6BAE" w:rsidP="00051CD7">
            <w:pPr>
              <w:pageBreakBefore/>
              <w:spacing w:before="120" w:after="120"/>
              <w:rPr>
                <w:rFonts w:ascii="Arial" w:hAnsi="Arial" w:cs="Arial"/>
              </w:rPr>
            </w:pPr>
            <w:r w:rsidRPr="00CA34E0">
              <w:rPr>
                <w:rFonts w:ascii="Arial" w:hAnsi="Arial" w:cs="Arial"/>
              </w:rPr>
              <w:t xml:space="preserve">Geoff joined Queensland Treasury in 1984 and enjoyed a long career as a senior executive in Treasury, retiring in 2021 from his role as Head of Corporate. During that time, he worked in State Budget roles, as Director of Finance, Assistant Under Treasurer and Head of the Office of Government Owned Corporations. In the middle of this Treasury experience, he left for </w:t>
            </w:r>
            <w:proofErr w:type="gramStart"/>
            <w:r w:rsidRPr="00CA34E0">
              <w:rPr>
                <w:rFonts w:ascii="Arial" w:hAnsi="Arial" w:cs="Arial"/>
              </w:rPr>
              <w:t>a number of</w:t>
            </w:r>
            <w:proofErr w:type="gramEnd"/>
            <w:r w:rsidRPr="00CA34E0">
              <w:rPr>
                <w:rFonts w:ascii="Arial" w:hAnsi="Arial" w:cs="Arial"/>
              </w:rPr>
              <w:t xml:space="preserve"> years and worked in his own business providing management consulting services. </w:t>
            </w:r>
          </w:p>
          <w:p w14:paraId="64898E63" w14:textId="7FCA3C82" w:rsidR="00ED6BAE" w:rsidRPr="00C36148" w:rsidRDefault="00ED6BAE" w:rsidP="00051CD7">
            <w:pPr>
              <w:pageBreakBefore/>
              <w:widowControl w:val="0"/>
              <w:autoSpaceDE w:val="0"/>
              <w:autoSpaceDN w:val="0"/>
              <w:spacing w:before="120" w:after="120"/>
              <w:rPr>
                <w:rFonts w:ascii="Arial" w:eastAsia="Arial" w:hAnsi="Arial" w:cs="Arial"/>
                <w:b/>
                <w:bCs/>
                <w:color w:val="000000" w:themeColor="text1"/>
                <w:sz w:val="28"/>
                <w:szCs w:val="28"/>
                <w:lang w:val="en-US"/>
              </w:rPr>
            </w:pPr>
            <w:r w:rsidRPr="00CA34E0">
              <w:rPr>
                <w:rFonts w:ascii="Arial" w:hAnsi="Arial" w:cs="Arial"/>
              </w:rPr>
              <w:t>Geoff has a keen interest in risk management and in encouraging sound organisational and financial management. He has a Bachelor of Arts from the University of Queensland, a Bachelor of Business from QUT, is a Fellow of the Australian Institute of Management and a Graduate of the Australian Institute of Company Directors.</w:t>
            </w:r>
            <w:r>
              <w:rPr>
                <w:rFonts w:ascii="Arial" w:hAnsi="Arial" w:cs="Arial"/>
              </w:rPr>
              <w:t xml:space="preserve">  </w:t>
            </w:r>
          </w:p>
        </w:tc>
      </w:tr>
    </w:tbl>
    <w:p w14:paraId="5DF33E87" w14:textId="5E0B5F54" w:rsidR="002D7B96" w:rsidRDefault="002D7B96" w:rsidP="002D7B96">
      <w:pPr>
        <w:spacing w:after="120" w:line="240" w:lineRule="auto"/>
        <w:rPr>
          <w:rFonts w:ascii="Arial" w:hAnsi="Arial" w:cs="Arial"/>
        </w:rPr>
      </w:pPr>
    </w:p>
    <w:p w14:paraId="755512F9" w14:textId="5BC5C527" w:rsidR="002D7B96" w:rsidRDefault="002D7B96" w:rsidP="002D7B96">
      <w:pPr>
        <w:spacing w:after="120" w:line="240" w:lineRule="auto"/>
        <w:rPr>
          <w:rFonts w:ascii="Arial" w:hAnsi="Arial" w:cs="Arial"/>
        </w:rPr>
      </w:pPr>
    </w:p>
    <w:p w14:paraId="4D295C2F" w14:textId="46C249F2" w:rsidR="002D7B96" w:rsidRDefault="002D7B96">
      <w:pPr>
        <w:rPr>
          <w:rFonts w:ascii="Arial" w:hAnsi="Arial" w:cs="Arial"/>
        </w:rPr>
      </w:pPr>
      <w:r>
        <w:rPr>
          <w:rFonts w:ascii="Arial" w:hAnsi="Arial" w:cs="Arial"/>
        </w:rPr>
        <w:br w:type="page"/>
      </w:r>
    </w:p>
    <w:p w14:paraId="269B9EB5" w14:textId="2DE00512" w:rsidR="002D7B96" w:rsidRPr="002D7B96" w:rsidRDefault="002D7B96" w:rsidP="002D7B96">
      <w:pPr>
        <w:spacing w:after="120" w:line="240" w:lineRule="auto"/>
        <w:rPr>
          <w:rFonts w:ascii="Arial" w:hAnsi="Arial" w:cs="Arial"/>
          <w:b/>
          <w:bCs/>
          <w:sz w:val="32"/>
          <w:szCs w:val="32"/>
        </w:rPr>
      </w:pPr>
      <w:r w:rsidRPr="002D7B96">
        <w:rPr>
          <w:rFonts w:ascii="Arial" w:hAnsi="Arial" w:cs="Arial"/>
          <w:b/>
          <w:bCs/>
          <w:sz w:val="32"/>
          <w:szCs w:val="32"/>
        </w:rPr>
        <w:lastRenderedPageBreak/>
        <w:t>Boards and committees</w:t>
      </w:r>
    </w:p>
    <w:p w14:paraId="4AC9554C" w14:textId="77777777" w:rsidR="00292B3B" w:rsidRDefault="00292B3B" w:rsidP="00292B3B">
      <w:pPr>
        <w:spacing w:after="120" w:line="240" w:lineRule="auto"/>
        <w:rPr>
          <w:rFonts w:ascii="Arial" w:hAnsi="Arial" w:cs="Arial"/>
        </w:rPr>
      </w:pPr>
      <w:r>
        <w:rPr>
          <w:rFonts w:ascii="Arial" w:hAnsi="Arial" w:cs="Arial"/>
        </w:rPr>
        <w:t xml:space="preserve">The QPS Governance Framework as at 30 June 2023: </w:t>
      </w:r>
    </w:p>
    <w:p w14:paraId="5E5E0F1A" w14:textId="0D3644FC" w:rsidR="002D7B96" w:rsidRDefault="002D7B96" w:rsidP="002D7B96">
      <w:pPr>
        <w:spacing w:after="120" w:line="240" w:lineRule="auto"/>
        <w:rPr>
          <w:rFonts w:ascii="Arial" w:hAnsi="Arial" w:cs="Arial"/>
        </w:rPr>
      </w:pPr>
    </w:p>
    <w:p w14:paraId="76012BC5" w14:textId="47A92A25" w:rsidR="00D03244" w:rsidRDefault="00292B3B" w:rsidP="002D7B96">
      <w:pPr>
        <w:spacing w:after="120" w:line="240" w:lineRule="auto"/>
        <w:rPr>
          <w:rFonts w:ascii="Arial" w:hAnsi="Arial" w:cs="Arial"/>
        </w:rPr>
      </w:pPr>
      <w:r w:rsidRPr="00037FCF">
        <w:rPr>
          <w:noProof/>
          <w:color w:val="000000" w:themeColor="text1"/>
        </w:rPr>
        <w:drawing>
          <wp:anchor distT="0" distB="0" distL="114300" distR="114300" simplePos="0" relativeHeight="251659264" behindDoc="0" locked="0" layoutInCell="1" allowOverlap="1" wp14:anchorId="3FC2BB5D" wp14:editId="4E228037">
            <wp:simplePos x="0" y="0"/>
            <wp:positionH relativeFrom="margin">
              <wp:align>center</wp:align>
            </wp:positionH>
            <wp:positionV relativeFrom="paragraph">
              <wp:posOffset>230174</wp:posOffset>
            </wp:positionV>
            <wp:extent cx="6849110" cy="4006850"/>
            <wp:effectExtent l="0" t="0" r="8890" b="0"/>
            <wp:wrapThrough wrapText="bothSides">
              <wp:wrapPolygon edited="0">
                <wp:start x="0" y="0"/>
                <wp:lineTo x="0" y="21463"/>
                <wp:lineTo x="21568" y="21463"/>
                <wp:lineTo x="21568" y="0"/>
                <wp:lineTo x="0" y="0"/>
              </wp:wrapPolygon>
            </wp:wrapThrough>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57">
                      <a:extLst>
                        <a:ext uri="{28A0092B-C50C-407E-A947-70E740481C1C}">
                          <a14:useLocalDpi xmlns:a14="http://schemas.microsoft.com/office/drawing/2010/main" val="0"/>
                        </a:ext>
                      </a:extLst>
                    </a:blip>
                    <a:srcRect l="5109" t="5767" r="6901" b="4847"/>
                    <a:stretch/>
                  </pic:blipFill>
                  <pic:spPr bwMode="auto">
                    <a:xfrm>
                      <a:off x="0" y="0"/>
                      <a:ext cx="6849110" cy="400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04F0E5" w14:textId="294159BB" w:rsidR="002D7B96" w:rsidRDefault="002D7B96" w:rsidP="002D7B96">
      <w:pPr>
        <w:spacing w:after="120" w:line="240" w:lineRule="auto"/>
        <w:rPr>
          <w:rFonts w:ascii="Arial" w:hAnsi="Arial" w:cs="Arial"/>
        </w:rPr>
      </w:pPr>
    </w:p>
    <w:p w14:paraId="4B1C2051" w14:textId="1110A4E9" w:rsidR="00292B3B" w:rsidRDefault="00292B3B">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9300"/>
      </w:tblGrid>
      <w:tr w:rsidR="00292B3B" w:rsidRPr="00AE6BFF" w14:paraId="6C16D5ED" w14:textId="77777777" w:rsidTr="000A056C">
        <w:tc>
          <w:tcPr>
            <w:tcW w:w="9300" w:type="dxa"/>
            <w:shd w:val="clear" w:color="auto" w:fill="D9D9D9" w:themeFill="background1" w:themeFillShade="D9"/>
          </w:tcPr>
          <w:p w14:paraId="6ACD9696" w14:textId="77777777" w:rsidR="00292B3B" w:rsidRPr="00AE6BFF" w:rsidRDefault="00292B3B" w:rsidP="007172F3">
            <w:pPr>
              <w:spacing w:before="120" w:after="120"/>
              <w:rPr>
                <w:rFonts w:ascii="Arial" w:hAnsi="Arial" w:cs="Arial"/>
                <w:b/>
                <w:bCs/>
              </w:rPr>
            </w:pPr>
            <w:r w:rsidRPr="00AE6BFF">
              <w:rPr>
                <w:rFonts w:ascii="Arial" w:hAnsi="Arial" w:cs="Arial"/>
                <w:b/>
                <w:bCs/>
              </w:rPr>
              <w:lastRenderedPageBreak/>
              <w:t>QPS Board of Management (BoM)</w:t>
            </w:r>
          </w:p>
        </w:tc>
      </w:tr>
      <w:tr w:rsidR="00292B3B" w14:paraId="2A06C43D" w14:textId="77777777" w:rsidTr="000A056C">
        <w:tc>
          <w:tcPr>
            <w:tcW w:w="9300" w:type="dxa"/>
          </w:tcPr>
          <w:p w14:paraId="4319D26B" w14:textId="77777777" w:rsidR="00292B3B" w:rsidRPr="00055F48" w:rsidRDefault="00292B3B" w:rsidP="007172F3">
            <w:pPr>
              <w:spacing w:before="120" w:after="120"/>
              <w:rPr>
                <w:rFonts w:ascii="Arial" w:hAnsi="Arial" w:cs="Arial"/>
              </w:rPr>
            </w:pPr>
            <w:r w:rsidRPr="00055F48">
              <w:rPr>
                <w:rFonts w:ascii="Arial" w:hAnsi="Arial" w:cs="Arial"/>
              </w:rPr>
              <w:t xml:space="preserve">The purpose of the BoM is to endorse strategy, tone, and risk appetite for the Service. </w:t>
            </w:r>
          </w:p>
          <w:p w14:paraId="2B9912C2" w14:textId="08A65D3A" w:rsidR="00292B3B" w:rsidRPr="00055F48" w:rsidRDefault="00292B3B" w:rsidP="007172F3">
            <w:pPr>
              <w:spacing w:after="120"/>
              <w:rPr>
                <w:rFonts w:ascii="Arial" w:hAnsi="Arial" w:cs="Arial"/>
              </w:rPr>
            </w:pPr>
            <w:r w:rsidRPr="00055F48">
              <w:rPr>
                <w:rFonts w:ascii="Arial" w:hAnsi="Arial" w:cs="Arial"/>
              </w:rPr>
              <w:t>The role of the BoM is to support and provide expert advice and endorsement to the Commissioner in making key decisions that deliver strategic or Service-wide impact. In doing so, the BoM advises on and oversees performance against strategic and organisational priorities.</w:t>
            </w:r>
            <w:r>
              <w:rPr>
                <w:rFonts w:ascii="Arial" w:hAnsi="Arial" w:cs="Arial"/>
              </w:rPr>
              <w:t xml:space="preserve"> </w:t>
            </w:r>
            <w:r w:rsidRPr="00055F48">
              <w:rPr>
                <w:rFonts w:ascii="Arial" w:hAnsi="Arial" w:cs="Arial"/>
              </w:rPr>
              <w:t xml:space="preserve">The BoM meetings are chaired by the QPS Commissioner. </w:t>
            </w:r>
          </w:p>
          <w:p w14:paraId="2A7154E6" w14:textId="71532A06" w:rsidR="00292B3B" w:rsidRPr="00055F48" w:rsidRDefault="00292B3B" w:rsidP="007172F3">
            <w:pPr>
              <w:spacing w:after="120"/>
              <w:rPr>
                <w:rFonts w:ascii="Arial" w:hAnsi="Arial" w:cs="Arial"/>
              </w:rPr>
            </w:pPr>
            <w:r w:rsidRPr="00055F48">
              <w:rPr>
                <w:rFonts w:ascii="Arial" w:hAnsi="Arial" w:cs="Arial"/>
              </w:rPr>
              <w:t>The BoM meets every second month or as determined by the Chair. In 202</w:t>
            </w:r>
            <w:r>
              <w:rPr>
                <w:rFonts w:ascii="Arial" w:hAnsi="Arial" w:cs="Arial"/>
              </w:rPr>
              <w:t>2</w:t>
            </w:r>
            <w:r w:rsidRPr="00055F48">
              <w:rPr>
                <w:rFonts w:ascii="Arial" w:hAnsi="Arial" w:cs="Arial"/>
              </w:rPr>
              <w:t>-2</w:t>
            </w:r>
            <w:r>
              <w:rPr>
                <w:rFonts w:ascii="Arial" w:hAnsi="Arial" w:cs="Arial"/>
              </w:rPr>
              <w:t>3</w:t>
            </w:r>
            <w:r w:rsidRPr="00055F48">
              <w:rPr>
                <w:rFonts w:ascii="Arial" w:hAnsi="Arial" w:cs="Arial"/>
              </w:rPr>
              <w:t xml:space="preserve">, the BoM met on </w:t>
            </w:r>
            <w:r>
              <w:rPr>
                <w:rFonts w:ascii="Arial" w:hAnsi="Arial" w:cs="Arial"/>
              </w:rPr>
              <w:t xml:space="preserve">five </w:t>
            </w:r>
            <w:r w:rsidRPr="00055F48">
              <w:rPr>
                <w:rFonts w:ascii="Arial" w:hAnsi="Arial" w:cs="Arial"/>
              </w:rPr>
              <w:t>occasions</w:t>
            </w:r>
            <w:r>
              <w:rPr>
                <w:rFonts w:ascii="Arial" w:hAnsi="Arial" w:cs="Arial"/>
              </w:rPr>
              <w:t>, with one of these meetings occurring out-of-session. The BoM</w:t>
            </w:r>
            <w:r w:rsidRPr="00055F48">
              <w:rPr>
                <w:rFonts w:ascii="Arial" w:hAnsi="Arial" w:cs="Arial"/>
              </w:rPr>
              <w:t xml:space="preserve"> considered</w:t>
            </w:r>
            <w:r>
              <w:rPr>
                <w:rFonts w:ascii="Arial" w:hAnsi="Arial" w:cs="Arial"/>
              </w:rPr>
              <w:t xml:space="preserve"> a further</w:t>
            </w:r>
            <w:r w:rsidRPr="00055F48">
              <w:rPr>
                <w:rFonts w:ascii="Arial" w:hAnsi="Arial" w:cs="Arial"/>
              </w:rPr>
              <w:t xml:space="preserve"> </w:t>
            </w:r>
            <w:r>
              <w:rPr>
                <w:rFonts w:ascii="Arial" w:hAnsi="Arial" w:cs="Arial"/>
              </w:rPr>
              <w:t>15</w:t>
            </w:r>
            <w:r w:rsidRPr="00055F48">
              <w:rPr>
                <w:rFonts w:ascii="Arial" w:hAnsi="Arial" w:cs="Arial"/>
              </w:rPr>
              <w:t xml:space="preserve"> matters out</w:t>
            </w:r>
            <w:r>
              <w:rPr>
                <w:rFonts w:ascii="Arial" w:hAnsi="Arial" w:cs="Arial"/>
              </w:rPr>
              <w:t xml:space="preserve"> </w:t>
            </w:r>
            <w:r w:rsidRPr="00055F48">
              <w:rPr>
                <w:rFonts w:ascii="Arial" w:hAnsi="Arial" w:cs="Arial"/>
              </w:rPr>
              <w:t>of</w:t>
            </w:r>
            <w:r>
              <w:rPr>
                <w:rFonts w:ascii="Arial" w:hAnsi="Arial" w:cs="Arial"/>
              </w:rPr>
              <w:t xml:space="preserve"> s</w:t>
            </w:r>
            <w:r w:rsidRPr="00055F48">
              <w:rPr>
                <w:rFonts w:ascii="Arial" w:hAnsi="Arial" w:cs="Arial"/>
              </w:rPr>
              <w:t xml:space="preserve">ession. </w:t>
            </w:r>
          </w:p>
          <w:p w14:paraId="58D2CCC7" w14:textId="46B6A05F" w:rsidR="00292B3B" w:rsidRDefault="00292B3B" w:rsidP="007172F3">
            <w:pPr>
              <w:spacing w:after="120"/>
              <w:rPr>
                <w:rFonts w:ascii="Arial" w:hAnsi="Arial" w:cs="Arial"/>
              </w:rPr>
            </w:pPr>
            <w:r w:rsidRPr="00055F48">
              <w:rPr>
                <w:rFonts w:ascii="Arial" w:hAnsi="Arial" w:cs="Arial"/>
              </w:rPr>
              <w:t>The independent external member rece</w:t>
            </w:r>
            <w:r w:rsidRPr="00DB538C">
              <w:rPr>
                <w:rFonts w:ascii="Arial" w:hAnsi="Arial" w:cs="Arial"/>
              </w:rPr>
              <w:t>ived $7</w:t>
            </w:r>
            <w:r>
              <w:rPr>
                <w:rFonts w:ascii="Arial" w:hAnsi="Arial" w:cs="Arial"/>
              </w:rPr>
              <w:t>,</w:t>
            </w:r>
            <w:r w:rsidRPr="00DB538C">
              <w:rPr>
                <w:rFonts w:ascii="Arial" w:hAnsi="Arial" w:cs="Arial"/>
              </w:rPr>
              <w:t>440.75 in r</w:t>
            </w:r>
            <w:r w:rsidRPr="00055F48">
              <w:rPr>
                <w:rFonts w:ascii="Arial" w:hAnsi="Arial" w:cs="Arial"/>
              </w:rPr>
              <w:t>emuneration in 20</w:t>
            </w:r>
            <w:r>
              <w:rPr>
                <w:rFonts w:ascii="Arial" w:hAnsi="Arial" w:cs="Arial"/>
              </w:rPr>
              <w:t>2</w:t>
            </w:r>
            <w:r w:rsidRPr="00055F48">
              <w:rPr>
                <w:rFonts w:ascii="Arial" w:hAnsi="Arial" w:cs="Arial"/>
              </w:rPr>
              <w:t>2-2</w:t>
            </w:r>
            <w:r>
              <w:rPr>
                <w:rFonts w:ascii="Arial" w:hAnsi="Arial" w:cs="Arial"/>
              </w:rPr>
              <w:t>3</w:t>
            </w:r>
            <w:r w:rsidRPr="00055F48">
              <w:rPr>
                <w:rFonts w:ascii="Arial" w:hAnsi="Arial" w:cs="Arial"/>
              </w:rPr>
              <w:t>.</w:t>
            </w:r>
          </w:p>
        </w:tc>
      </w:tr>
      <w:tr w:rsidR="00292B3B" w:rsidRPr="00D620FC" w14:paraId="35259277" w14:textId="77777777" w:rsidTr="000A056C">
        <w:tc>
          <w:tcPr>
            <w:tcW w:w="9300" w:type="dxa"/>
          </w:tcPr>
          <w:p w14:paraId="60A318BF" w14:textId="77777777" w:rsidR="00292B3B" w:rsidRPr="00DE27E7" w:rsidRDefault="00292B3B" w:rsidP="007172F3">
            <w:pPr>
              <w:spacing w:before="120" w:after="120"/>
              <w:rPr>
                <w:rFonts w:ascii="Arial" w:hAnsi="Arial" w:cs="Arial"/>
                <w:b/>
                <w:bCs/>
              </w:rPr>
            </w:pPr>
            <w:r w:rsidRPr="00DE27E7">
              <w:rPr>
                <w:rFonts w:ascii="Arial" w:hAnsi="Arial" w:cs="Arial"/>
                <w:b/>
                <w:bCs/>
              </w:rPr>
              <w:t>Board members</w:t>
            </w:r>
          </w:p>
          <w:p w14:paraId="6BF94741" w14:textId="6D34BF2B" w:rsidR="00292B3B" w:rsidRPr="00355FD1" w:rsidRDefault="00292B3B" w:rsidP="00837B12">
            <w:pPr>
              <w:pStyle w:val="ListParagraph"/>
              <w:widowControl/>
              <w:numPr>
                <w:ilvl w:val="0"/>
                <w:numId w:val="5"/>
              </w:numPr>
              <w:autoSpaceDE/>
              <w:autoSpaceDN/>
              <w:spacing w:after="120"/>
              <w:ind w:left="357" w:hanging="357"/>
            </w:pPr>
            <w:r w:rsidRPr="00355FD1">
              <w:t>Commissioner Katarina Carroll (Chair)</w:t>
            </w:r>
          </w:p>
          <w:p w14:paraId="552F69B8" w14:textId="77777777" w:rsidR="00292B3B" w:rsidRDefault="00292B3B" w:rsidP="00837B12">
            <w:pPr>
              <w:pStyle w:val="ListParagraph"/>
              <w:widowControl/>
              <w:numPr>
                <w:ilvl w:val="0"/>
                <w:numId w:val="5"/>
              </w:numPr>
              <w:autoSpaceDE/>
              <w:autoSpaceDN/>
              <w:spacing w:after="120"/>
              <w:ind w:left="357" w:hanging="357"/>
            </w:pPr>
            <w:r w:rsidRPr="00355FD1">
              <w:t>Deputy Commissioner Tracy Linford, Specialist Operations</w:t>
            </w:r>
          </w:p>
          <w:p w14:paraId="16F7A145" w14:textId="77777777" w:rsidR="00292B3B" w:rsidRPr="00355FD1" w:rsidRDefault="00292B3B" w:rsidP="00837B12">
            <w:pPr>
              <w:pStyle w:val="ListParagraph"/>
              <w:widowControl/>
              <w:numPr>
                <w:ilvl w:val="0"/>
                <w:numId w:val="5"/>
              </w:numPr>
              <w:autoSpaceDE/>
              <w:autoSpaceDN/>
              <w:spacing w:after="120"/>
              <w:ind w:left="357" w:hanging="357"/>
            </w:pPr>
            <w:r w:rsidRPr="00355FD1">
              <w:t xml:space="preserve">Deputy Commissioner </w:t>
            </w:r>
            <w:r>
              <w:t xml:space="preserve">Shane </w:t>
            </w:r>
            <w:proofErr w:type="spellStart"/>
            <w:r>
              <w:t>Chelepy</w:t>
            </w:r>
            <w:proofErr w:type="spellEnd"/>
            <w:r>
              <w:t>,</w:t>
            </w:r>
            <w:r w:rsidRPr="00355FD1">
              <w:t xml:space="preserve"> </w:t>
            </w:r>
            <w:r>
              <w:t>Disaster and Emergency Management</w:t>
            </w:r>
          </w:p>
          <w:p w14:paraId="34F29D59" w14:textId="2EFE6572" w:rsidR="00292B3B" w:rsidRDefault="00292B3B" w:rsidP="00837B12">
            <w:pPr>
              <w:pStyle w:val="ListParagraph"/>
              <w:widowControl/>
              <w:numPr>
                <w:ilvl w:val="0"/>
                <w:numId w:val="5"/>
              </w:numPr>
              <w:autoSpaceDE/>
              <w:autoSpaceDN/>
              <w:spacing w:after="120"/>
              <w:ind w:left="357" w:hanging="357"/>
            </w:pPr>
            <w:r>
              <w:t xml:space="preserve">Acting Deputy Commissioner Ben Marcus, Regional </w:t>
            </w:r>
            <w:r w:rsidR="00B60135">
              <w:t xml:space="preserve">Services </w:t>
            </w:r>
          </w:p>
          <w:p w14:paraId="5A8B2B88" w14:textId="77777777" w:rsidR="00292B3B" w:rsidRDefault="00292B3B" w:rsidP="00837B12">
            <w:pPr>
              <w:pStyle w:val="ListParagraph"/>
              <w:widowControl/>
              <w:numPr>
                <w:ilvl w:val="0"/>
                <w:numId w:val="5"/>
              </w:numPr>
              <w:autoSpaceDE/>
              <w:autoSpaceDN/>
              <w:spacing w:after="120"/>
              <w:ind w:left="357" w:hanging="357"/>
            </w:pPr>
            <w:r>
              <w:t>Acting Deputy Commissioner Mark Wheeler, Regional Operations</w:t>
            </w:r>
          </w:p>
          <w:p w14:paraId="2811F632" w14:textId="77777777" w:rsidR="00292B3B" w:rsidRPr="00355FD1" w:rsidRDefault="00292B3B" w:rsidP="00837B12">
            <w:pPr>
              <w:pStyle w:val="ListParagraph"/>
              <w:widowControl/>
              <w:numPr>
                <w:ilvl w:val="0"/>
                <w:numId w:val="5"/>
              </w:numPr>
              <w:autoSpaceDE/>
              <w:autoSpaceDN/>
              <w:spacing w:after="120"/>
              <w:ind w:left="357" w:hanging="357"/>
            </w:pPr>
            <w:r w:rsidRPr="00355FD1">
              <w:t xml:space="preserve">Deputy </w:t>
            </w:r>
            <w:r>
              <w:t>Chief Executive Sinead McCarthy</w:t>
            </w:r>
            <w:r w:rsidRPr="00355FD1">
              <w:t>, Strategy and Corporate Services</w:t>
            </w:r>
          </w:p>
          <w:p w14:paraId="3692B48F" w14:textId="322EBC08" w:rsidR="00292B3B" w:rsidRPr="00292B3B" w:rsidRDefault="00292B3B" w:rsidP="00837B12">
            <w:pPr>
              <w:pStyle w:val="ListParagraph"/>
              <w:widowControl/>
              <w:numPr>
                <w:ilvl w:val="0"/>
                <w:numId w:val="5"/>
              </w:numPr>
              <w:autoSpaceDE/>
              <w:autoSpaceDN/>
              <w:spacing w:after="120"/>
              <w:ind w:left="357" w:hanging="357"/>
            </w:pPr>
            <w:r w:rsidRPr="00D620FC">
              <w:t>External Member – Jenny Walker</w:t>
            </w:r>
          </w:p>
        </w:tc>
      </w:tr>
      <w:tr w:rsidR="00292B3B" w:rsidRPr="00663B13" w14:paraId="412ED987" w14:textId="77777777" w:rsidTr="000A056C">
        <w:trPr>
          <w:trHeight w:val="60"/>
        </w:trPr>
        <w:tc>
          <w:tcPr>
            <w:tcW w:w="9300" w:type="dxa"/>
          </w:tcPr>
          <w:p w14:paraId="7D70A1C3" w14:textId="77777777" w:rsidR="00292B3B" w:rsidRPr="00DE27E7" w:rsidRDefault="00292B3B" w:rsidP="007172F3">
            <w:pPr>
              <w:spacing w:before="120" w:after="120"/>
              <w:rPr>
                <w:rFonts w:ascii="Arial" w:hAnsi="Arial" w:cs="Arial"/>
                <w:b/>
                <w:bCs/>
              </w:rPr>
            </w:pPr>
            <w:r w:rsidRPr="00DE27E7">
              <w:rPr>
                <w:rFonts w:ascii="Arial" w:hAnsi="Arial" w:cs="Arial"/>
                <w:b/>
                <w:bCs/>
              </w:rPr>
              <w:t>Achievements</w:t>
            </w:r>
          </w:p>
          <w:p w14:paraId="64FAC16E" w14:textId="1E800B9D" w:rsidR="00292B3B" w:rsidRPr="00055F48" w:rsidRDefault="00292B3B" w:rsidP="007172F3">
            <w:pPr>
              <w:spacing w:after="60"/>
              <w:rPr>
                <w:rFonts w:ascii="Arial" w:hAnsi="Arial" w:cs="Arial"/>
              </w:rPr>
            </w:pPr>
            <w:r w:rsidRPr="00055F48">
              <w:rPr>
                <w:rFonts w:ascii="Arial" w:hAnsi="Arial" w:cs="Arial"/>
              </w:rPr>
              <w:t>During 202</w:t>
            </w:r>
            <w:r>
              <w:rPr>
                <w:rFonts w:ascii="Arial" w:hAnsi="Arial" w:cs="Arial"/>
              </w:rPr>
              <w:t>2-23</w:t>
            </w:r>
            <w:r w:rsidRPr="00055F48">
              <w:rPr>
                <w:rFonts w:ascii="Arial" w:hAnsi="Arial" w:cs="Arial"/>
              </w:rPr>
              <w:t xml:space="preserve">, the BoM overviewed and discussed strategic matters relating to financial reporting, human resources reporting, information, communication &amp; technology reporting, performance reporting and risk reporting. The BoM considered </w:t>
            </w:r>
            <w:proofErr w:type="gramStart"/>
            <w:r w:rsidRPr="00055F48">
              <w:rPr>
                <w:rFonts w:ascii="Arial" w:hAnsi="Arial" w:cs="Arial"/>
              </w:rPr>
              <w:t>a number of</w:t>
            </w:r>
            <w:proofErr w:type="gramEnd"/>
            <w:r w:rsidRPr="00055F48">
              <w:rPr>
                <w:rFonts w:ascii="Arial" w:hAnsi="Arial" w:cs="Arial"/>
              </w:rPr>
              <w:t xml:space="preserve"> significant matters including:</w:t>
            </w:r>
          </w:p>
          <w:p w14:paraId="02DB8217" w14:textId="011B0E52" w:rsidR="00292B3B" w:rsidRDefault="000A056C" w:rsidP="00837B12">
            <w:pPr>
              <w:pStyle w:val="ListParagraph"/>
              <w:widowControl/>
              <w:numPr>
                <w:ilvl w:val="0"/>
                <w:numId w:val="6"/>
              </w:numPr>
              <w:autoSpaceDE/>
              <w:autoSpaceDN/>
              <w:spacing w:after="60"/>
            </w:pPr>
            <w:r w:rsidRPr="00A4193A">
              <w:t>Vehicle Identification Platform – Enforcement Response</w:t>
            </w:r>
            <w:r>
              <w:t xml:space="preserve"> Program – </w:t>
            </w:r>
            <w:r w:rsidR="00292B3B">
              <w:t xml:space="preserve">Whole of Service Capability </w:t>
            </w:r>
          </w:p>
          <w:p w14:paraId="3A1A59C3" w14:textId="77777777" w:rsidR="00292B3B" w:rsidRDefault="00292B3B" w:rsidP="00837B12">
            <w:pPr>
              <w:pStyle w:val="ListParagraph"/>
              <w:widowControl/>
              <w:numPr>
                <w:ilvl w:val="0"/>
                <w:numId w:val="6"/>
              </w:numPr>
              <w:autoSpaceDE/>
              <w:autoSpaceDN/>
              <w:spacing w:after="60"/>
            </w:pPr>
            <w:r>
              <w:t>2023 QPS Environment Scan</w:t>
            </w:r>
          </w:p>
          <w:p w14:paraId="1FF26A88" w14:textId="77777777" w:rsidR="00292B3B" w:rsidRDefault="00292B3B" w:rsidP="00837B12">
            <w:pPr>
              <w:pStyle w:val="ListParagraph"/>
              <w:widowControl/>
              <w:numPr>
                <w:ilvl w:val="0"/>
                <w:numId w:val="6"/>
              </w:numPr>
              <w:autoSpaceDE/>
              <w:autoSpaceDN/>
              <w:spacing w:after="60"/>
            </w:pPr>
            <w:r>
              <w:t>QPS Strategic Plan 2023-2027</w:t>
            </w:r>
            <w:r w:rsidRPr="00894533">
              <w:t xml:space="preserve"> and QPS Operational Plan 2023-2024 </w:t>
            </w:r>
          </w:p>
          <w:p w14:paraId="31EDA1F9" w14:textId="0842A49C" w:rsidR="00292B3B" w:rsidRDefault="00292B3B" w:rsidP="00837B12">
            <w:pPr>
              <w:pStyle w:val="ListParagraph"/>
              <w:widowControl/>
              <w:numPr>
                <w:ilvl w:val="0"/>
                <w:numId w:val="6"/>
              </w:numPr>
              <w:autoSpaceDE/>
              <w:autoSpaceDN/>
              <w:spacing w:after="60"/>
            </w:pPr>
            <w:r>
              <w:t xml:space="preserve">Replacement </w:t>
            </w:r>
            <w:r w:rsidR="00126E85">
              <w:t>f</w:t>
            </w:r>
            <w:r>
              <w:t xml:space="preserve">leet </w:t>
            </w:r>
            <w:r w:rsidR="00126E85">
              <w:t>m</w:t>
            </w:r>
            <w:r>
              <w:t xml:space="preserve">anagement </w:t>
            </w:r>
            <w:r w:rsidR="00126E85">
              <w:t>s</w:t>
            </w:r>
            <w:r>
              <w:t>ystem</w:t>
            </w:r>
          </w:p>
          <w:p w14:paraId="046B9AA3" w14:textId="77777777" w:rsidR="00292B3B" w:rsidRPr="00894533" w:rsidRDefault="00292B3B" w:rsidP="00837B12">
            <w:pPr>
              <w:pStyle w:val="ListParagraph"/>
              <w:widowControl/>
              <w:numPr>
                <w:ilvl w:val="0"/>
                <w:numId w:val="6"/>
              </w:numPr>
              <w:autoSpaceDE/>
              <w:autoSpaceDN/>
              <w:spacing w:after="60"/>
            </w:pPr>
            <w:r>
              <w:t>Statement of Ethics</w:t>
            </w:r>
          </w:p>
          <w:p w14:paraId="2F181623" w14:textId="77777777" w:rsidR="00292B3B" w:rsidRDefault="00292B3B" w:rsidP="00837B12">
            <w:pPr>
              <w:pStyle w:val="ListParagraph"/>
              <w:widowControl/>
              <w:numPr>
                <w:ilvl w:val="0"/>
                <w:numId w:val="6"/>
              </w:numPr>
              <w:autoSpaceDE/>
              <w:autoSpaceDN/>
              <w:spacing w:after="60"/>
            </w:pPr>
            <w:r>
              <w:t>Domestic and Family Violence Action Plan</w:t>
            </w:r>
          </w:p>
          <w:p w14:paraId="4A161C06" w14:textId="77777777" w:rsidR="00292B3B" w:rsidRDefault="00292B3B" w:rsidP="00837B12">
            <w:pPr>
              <w:pStyle w:val="ListParagraph"/>
              <w:widowControl/>
              <w:numPr>
                <w:ilvl w:val="0"/>
                <w:numId w:val="6"/>
              </w:numPr>
              <w:autoSpaceDE/>
              <w:autoSpaceDN/>
              <w:spacing w:after="60"/>
            </w:pPr>
            <w:r>
              <w:t>Government Employee Housing Plan</w:t>
            </w:r>
          </w:p>
          <w:p w14:paraId="4D3DEDD1" w14:textId="2B8405AE" w:rsidR="00292B3B" w:rsidRDefault="00292B3B" w:rsidP="00837B12">
            <w:pPr>
              <w:pStyle w:val="ListParagraph"/>
              <w:widowControl/>
              <w:numPr>
                <w:ilvl w:val="0"/>
                <w:numId w:val="6"/>
              </w:numPr>
              <w:autoSpaceDE/>
              <w:autoSpaceDN/>
              <w:spacing w:after="60"/>
            </w:pPr>
            <w:r>
              <w:t xml:space="preserve">Client Management System </w:t>
            </w:r>
            <w:r w:rsidR="00126E85">
              <w:t>p</w:t>
            </w:r>
            <w:r>
              <w:t xml:space="preserve">rogram </w:t>
            </w:r>
          </w:p>
          <w:p w14:paraId="5BD94A62" w14:textId="77777777" w:rsidR="00292B3B" w:rsidRDefault="00292B3B" w:rsidP="00837B12">
            <w:pPr>
              <w:pStyle w:val="ListParagraph"/>
              <w:widowControl/>
              <w:numPr>
                <w:ilvl w:val="0"/>
                <w:numId w:val="6"/>
              </w:numPr>
              <w:autoSpaceDE/>
              <w:autoSpaceDN/>
              <w:spacing w:after="60"/>
            </w:pPr>
            <w:r>
              <w:t>QPS Wellbeing Strategy</w:t>
            </w:r>
          </w:p>
          <w:p w14:paraId="3A077B2D" w14:textId="77777777" w:rsidR="00292B3B" w:rsidRDefault="00292B3B" w:rsidP="00837B12">
            <w:pPr>
              <w:pStyle w:val="ListParagraph"/>
              <w:widowControl/>
              <w:numPr>
                <w:ilvl w:val="0"/>
                <w:numId w:val="6"/>
              </w:numPr>
              <w:autoSpaceDE/>
              <w:autoSpaceDN/>
              <w:spacing w:after="60"/>
            </w:pPr>
            <w:proofErr w:type="spellStart"/>
            <w:r>
              <w:t>Organisational</w:t>
            </w:r>
            <w:proofErr w:type="spellEnd"/>
            <w:r>
              <w:t xml:space="preserve"> Insights Platform (OIP) Data Lake Project</w:t>
            </w:r>
          </w:p>
          <w:p w14:paraId="4C0D4490" w14:textId="5484B675" w:rsidR="00292B3B" w:rsidRDefault="00126E85" w:rsidP="00837B12">
            <w:pPr>
              <w:pStyle w:val="ListParagraph"/>
              <w:widowControl/>
              <w:numPr>
                <w:ilvl w:val="0"/>
                <w:numId w:val="6"/>
              </w:numPr>
              <w:autoSpaceDE/>
              <w:autoSpaceDN/>
              <w:spacing w:after="60"/>
            </w:pPr>
            <w:r>
              <w:t>b</w:t>
            </w:r>
            <w:r w:rsidR="00292B3B">
              <w:t xml:space="preserve">ody </w:t>
            </w:r>
            <w:r>
              <w:t>w</w:t>
            </w:r>
            <w:r w:rsidR="00292B3B">
              <w:t xml:space="preserve">orn </w:t>
            </w:r>
            <w:r>
              <w:t>c</w:t>
            </w:r>
            <w:r w:rsidR="00292B3B">
              <w:t xml:space="preserve">amera </w:t>
            </w:r>
            <w:r>
              <w:t>l</w:t>
            </w:r>
            <w:r w:rsidR="00292B3B">
              <w:t xml:space="preserve">ive </w:t>
            </w:r>
            <w:r>
              <w:t>s</w:t>
            </w:r>
            <w:r w:rsidR="00292B3B">
              <w:t xml:space="preserve">treaming </w:t>
            </w:r>
            <w:proofErr w:type="gramStart"/>
            <w:r>
              <w:t>c</w:t>
            </w:r>
            <w:r w:rsidR="00292B3B">
              <w:t>apability</w:t>
            </w:r>
            <w:proofErr w:type="gramEnd"/>
            <w:r w:rsidR="00292B3B">
              <w:t xml:space="preserve"> </w:t>
            </w:r>
          </w:p>
          <w:p w14:paraId="340C32A3" w14:textId="1CDEB637" w:rsidR="00292B3B" w:rsidRDefault="00126E85" w:rsidP="00837B12">
            <w:pPr>
              <w:pStyle w:val="ListParagraph"/>
              <w:widowControl/>
              <w:numPr>
                <w:ilvl w:val="0"/>
                <w:numId w:val="6"/>
              </w:numPr>
              <w:autoSpaceDE/>
              <w:autoSpaceDN/>
              <w:spacing w:after="60"/>
            </w:pPr>
            <w:r>
              <w:t>p</w:t>
            </w:r>
            <w:r w:rsidR="00292B3B">
              <w:t xml:space="preserve">sychosocial </w:t>
            </w:r>
            <w:r>
              <w:t>h</w:t>
            </w:r>
            <w:r w:rsidR="00292B3B">
              <w:t>azards</w:t>
            </w:r>
          </w:p>
          <w:p w14:paraId="52FF6763" w14:textId="77777777" w:rsidR="00292B3B" w:rsidRDefault="00292B3B" w:rsidP="00837B12">
            <w:pPr>
              <w:pStyle w:val="ListParagraph"/>
              <w:widowControl/>
              <w:numPr>
                <w:ilvl w:val="0"/>
                <w:numId w:val="6"/>
              </w:numPr>
              <w:autoSpaceDE/>
              <w:autoSpaceDN/>
              <w:spacing w:after="60"/>
            </w:pPr>
            <w:r>
              <w:t>QPRIME Niche Core Upgrade Project</w:t>
            </w:r>
          </w:p>
          <w:p w14:paraId="2B2E2871" w14:textId="77777777" w:rsidR="00292B3B" w:rsidRDefault="00292B3B" w:rsidP="00837B12">
            <w:pPr>
              <w:pStyle w:val="ListParagraph"/>
              <w:widowControl/>
              <w:numPr>
                <w:ilvl w:val="0"/>
                <w:numId w:val="6"/>
              </w:numPr>
              <w:autoSpaceDE/>
              <w:autoSpaceDN/>
              <w:spacing w:after="60"/>
            </w:pPr>
            <w:r>
              <w:t>QPS Olympic Games Group</w:t>
            </w:r>
          </w:p>
          <w:p w14:paraId="24D24AF9" w14:textId="6ED2EDF3" w:rsidR="00292B3B" w:rsidRDefault="00126E85" w:rsidP="00837B12">
            <w:pPr>
              <w:pStyle w:val="ListParagraph"/>
              <w:widowControl/>
              <w:numPr>
                <w:ilvl w:val="0"/>
                <w:numId w:val="6"/>
              </w:numPr>
              <w:autoSpaceDE/>
              <w:autoSpaceDN/>
              <w:spacing w:after="60"/>
            </w:pPr>
            <w:r>
              <w:t>e</w:t>
            </w:r>
            <w:r w:rsidR="00292B3B">
              <w:t xml:space="preserve">xtension of </w:t>
            </w:r>
            <w:r>
              <w:t>r</w:t>
            </w:r>
            <w:r w:rsidR="00292B3B">
              <w:t xml:space="preserve">ecruit </w:t>
            </w:r>
            <w:r>
              <w:t>t</w:t>
            </w:r>
            <w:r w:rsidR="00292B3B">
              <w:t xml:space="preserve">raining </w:t>
            </w:r>
            <w:r>
              <w:t>c</w:t>
            </w:r>
            <w:r w:rsidR="00292B3B">
              <w:t xml:space="preserve">ourse </w:t>
            </w:r>
            <w:r>
              <w:t>l</w:t>
            </w:r>
            <w:r w:rsidR="00292B3B">
              <w:t>ength</w:t>
            </w:r>
          </w:p>
          <w:p w14:paraId="3292F6B8" w14:textId="77777777" w:rsidR="00292B3B" w:rsidRDefault="00292B3B" w:rsidP="00837B12">
            <w:pPr>
              <w:pStyle w:val="ListParagraph"/>
              <w:widowControl/>
              <w:numPr>
                <w:ilvl w:val="0"/>
                <w:numId w:val="6"/>
              </w:numPr>
              <w:autoSpaceDE/>
              <w:autoSpaceDN/>
              <w:spacing w:after="60"/>
            </w:pPr>
            <w:r>
              <w:t xml:space="preserve">Service Delivery Program </w:t>
            </w:r>
          </w:p>
          <w:p w14:paraId="4B0FB687" w14:textId="0E95311C" w:rsidR="00292B3B" w:rsidRDefault="00126E85" w:rsidP="00837B12">
            <w:pPr>
              <w:pStyle w:val="ListParagraph"/>
              <w:widowControl/>
              <w:numPr>
                <w:ilvl w:val="0"/>
                <w:numId w:val="6"/>
              </w:numPr>
              <w:autoSpaceDE/>
              <w:autoSpaceDN/>
              <w:spacing w:after="60"/>
            </w:pPr>
            <w:r>
              <w:t>a</w:t>
            </w:r>
            <w:r w:rsidR="00292B3B">
              <w:t xml:space="preserve">udit, </w:t>
            </w:r>
            <w:proofErr w:type="gramStart"/>
            <w:r>
              <w:t>r</w:t>
            </w:r>
            <w:r w:rsidR="00292B3B">
              <w:t>isk</w:t>
            </w:r>
            <w:proofErr w:type="gramEnd"/>
            <w:r w:rsidR="00292B3B">
              <w:t xml:space="preserve"> and </w:t>
            </w:r>
            <w:r>
              <w:t>c</w:t>
            </w:r>
            <w:r w:rsidR="00292B3B">
              <w:t xml:space="preserve">ompliance </w:t>
            </w:r>
          </w:p>
          <w:p w14:paraId="1250CF56" w14:textId="55F7A27D" w:rsidR="00292B3B" w:rsidRPr="00663B13" w:rsidRDefault="00126E85" w:rsidP="00837B12">
            <w:pPr>
              <w:pStyle w:val="ListParagraph"/>
              <w:widowControl/>
              <w:numPr>
                <w:ilvl w:val="0"/>
                <w:numId w:val="6"/>
              </w:numPr>
              <w:autoSpaceDE/>
              <w:autoSpaceDN/>
              <w:spacing w:after="60"/>
            </w:pPr>
            <w:r>
              <w:t>p</w:t>
            </w:r>
            <w:r w:rsidR="00292B3B">
              <w:t>erformance</w:t>
            </w:r>
            <w:r>
              <w:t xml:space="preserve">, crime statistics, </w:t>
            </w:r>
            <w:proofErr w:type="gramStart"/>
            <w:r>
              <w:t>complaints</w:t>
            </w:r>
            <w:proofErr w:type="gramEnd"/>
            <w:r>
              <w:t xml:space="preserve"> and corporate r</w:t>
            </w:r>
            <w:r w:rsidR="00292B3B">
              <w:t>eporting</w:t>
            </w:r>
            <w:r>
              <w:t xml:space="preserve">. </w:t>
            </w:r>
          </w:p>
        </w:tc>
      </w:tr>
      <w:tr w:rsidR="00292B3B" w:rsidRPr="00AE6BFF" w14:paraId="3F35365E" w14:textId="77777777" w:rsidTr="000A056C">
        <w:tc>
          <w:tcPr>
            <w:tcW w:w="9300" w:type="dxa"/>
            <w:shd w:val="clear" w:color="auto" w:fill="D9D9D9" w:themeFill="background1" w:themeFillShade="D9"/>
          </w:tcPr>
          <w:p w14:paraId="6278612F" w14:textId="77777777" w:rsidR="00292B3B" w:rsidRPr="00AE6BFF" w:rsidRDefault="00292B3B" w:rsidP="007172F3">
            <w:pPr>
              <w:spacing w:before="120" w:after="120"/>
              <w:rPr>
                <w:rFonts w:ascii="Arial" w:hAnsi="Arial" w:cs="Arial"/>
                <w:b/>
                <w:bCs/>
              </w:rPr>
            </w:pPr>
            <w:r w:rsidRPr="00055F48">
              <w:rPr>
                <w:rFonts w:ascii="Arial" w:hAnsi="Arial" w:cs="Arial"/>
                <w:b/>
                <w:bCs/>
              </w:rPr>
              <w:lastRenderedPageBreak/>
              <w:t>QPS Demand and Capability Committee (DCC)</w:t>
            </w:r>
          </w:p>
        </w:tc>
      </w:tr>
      <w:tr w:rsidR="00292B3B" w14:paraId="494F622E" w14:textId="77777777" w:rsidTr="000A056C">
        <w:tc>
          <w:tcPr>
            <w:tcW w:w="9300" w:type="dxa"/>
          </w:tcPr>
          <w:p w14:paraId="77739C5F" w14:textId="77777777" w:rsidR="00292B3B" w:rsidRDefault="00292B3B" w:rsidP="00126E85">
            <w:pPr>
              <w:spacing w:after="120"/>
              <w:rPr>
                <w:rFonts w:ascii="Arial" w:hAnsi="Arial" w:cs="Arial"/>
              </w:rPr>
            </w:pPr>
            <w:r w:rsidRPr="00055F48">
              <w:rPr>
                <w:rFonts w:ascii="Arial" w:hAnsi="Arial" w:cs="Arial"/>
              </w:rPr>
              <w:t xml:space="preserve">The Demand and Capability Committee’s purpose is to resolve resourcing against fiscal sustainability. </w:t>
            </w:r>
          </w:p>
          <w:p w14:paraId="2942DBC1" w14:textId="77777777" w:rsidR="00292B3B" w:rsidRPr="00055F48" w:rsidRDefault="00292B3B" w:rsidP="00126E85">
            <w:pPr>
              <w:spacing w:after="120"/>
              <w:rPr>
                <w:rFonts w:ascii="Arial" w:hAnsi="Arial" w:cs="Arial"/>
              </w:rPr>
            </w:pPr>
            <w:r w:rsidRPr="00055F48">
              <w:rPr>
                <w:rFonts w:ascii="Arial" w:hAnsi="Arial" w:cs="Arial"/>
              </w:rPr>
              <w:t xml:space="preserve">The role of the DCC is to: </w:t>
            </w:r>
          </w:p>
          <w:p w14:paraId="04F53CAE" w14:textId="314A3B03" w:rsidR="00292B3B" w:rsidRPr="00055F48" w:rsidRDefault="00292B3B" w:rsidP="00837B12">
            <w:pPr>
              <w:pStyle w:val="ListParagraph"/>
              <w:widowControl/>
              <w:numPr>
                <w:ilvl w:val="0"/>
                <w:numId w:val="7"/>
              </w:numPr>
              <w:autoSpaceDE/>
              <w:autoSpaceDN/>
              <w:spacing w:after="120"/>
            </w:pPr>
            <w:r w:rsidRPr="00055F48">
              <w:t xml:space="preserve">control the </w:t>
            </w:r>
            <w:proofErr w:type="spellStart"/>
            <w:r w:rsidRPr="00055F48">
              <w:t>organisational</w:t>
            </w:r>
            <w:proofErr w:type="spellEnd"/>
            <w:r w:rsidRPr="00055F48">
              <w:t xml:space="preserve"> </w:t>
            </w:r>
            <w:proofErr w:type="spellStart"/>
            <w:r w:rsidRPr="00055F48">
              <w:t>prioritisation</w:t>
            </w:r>
            <w:proofErr w:type="spellEnd"/>
            <w:r w:rsidRPr="00055F48">
              <w:t xml:space="preserve"> of resources in a fiscally sustainable </w:t>
            </w:r>
            <w:proofErr w:type="gramStart"/>
            <w:r w:rsidRPr="00055F48">
              <w:t>manner</w:t>
            </w:r>
            <w:proofErr w:type="gramEnd"/>
          </w:p>
          <w:p w14:paraId="4F259037" w14:textId="07C6A5AE" w:rsidR="00292B3B" w:rsidRPr="00055F48" w:rsidRDefault="00292B3B" w:rsidP="00837B12">
            <w:pPr>
              <w:pStyle w:val="ListParagraph"/>
              <w:widowControl/>
              <w:numPr>
                <w:ilvl w:val="0"/>
                <w:numId w:val="7"/>
              </w:numPr>
              <w:autoSpaceDE/>
              <w:autoSpaceDN/>
              <w:spacing w:after="120"/>
            </w:pPr>
            <w:r w:rsidRPr="00055F48">
              <w:t xml:space="preserve">direct and endorse strategies, plans, assessments and reviews to address resource capability planning and delivery and monitor performance to ensure benefits </w:t>
            </w:r>
            <w:proofErr w:type="spellStart"/>
            <w:proofErr w:type="gramStart"/>
            <w:r w:rsidRPr="00055F48">
              <w:t>realisation</w:t>
            </w:r>
            <w:proofErr w:type="spellEnd"/>
            <w:proofErr w:type="gramEnd"/>
          </w:p>
          <w:p w14:paraId="6F1A5FE0" w14:textId="6ACEB18A" w:rsidR="00292B3B" w:rsidRPr="00055F48" w:rsidRDefault="00292B3B" w:rsidP="00837B12">
            <w:pPr>
              <w:pStyle w:val="ListParagraph"/>
              <w:widowControl/>
              <w:numPr>
                <w:ilvl w:val="0"/>
                <w:numId w:val="7"/>
              </w:numPr>
              <w:autoSpaceDE/>
              <w:autoSpaceDN/>
              <w:spacing w:after="120"/>
            </w:pPr>
            <w:r w:rsidRPr="00055F48">
              <w:t xml:space="preserve">lead and ensure continual application of the committee’s responsibilities, including by requiring appropriate </w:t>
            </w:r>
            <w:proofErr w:type="gramStart"/>
            <w:r w:rsidRPr="00055F48">
              <w:t>reporting</w:t>
            </w:r>
            <w:proofErr w:type="gramEnd"/>
          </w:p>
          <w:p w14:paraId="61DD02AB" w14:textId="77777777" w:rsidR="00292B3B" w:rsidRPr="00055F48" w:rsidRDefault="00292B3B" w:rsidP="00837B12">
            <w:pPr>
              <w:pStyle w:val="ListParagraph"/>
              <w:widowControl/>
              <w:numPr>
                <w:ilvl w:val="0"/>
                <w:numId w:val="7"/>
              </w:numPr>
              <w:autoSpaceDE/>
              <w:autoSpaceDN/>
              <w:spacing w:after="120"/>
            </w:pPr>
            <w:r w:rsidRPr="00055F48">
              <w:t xml:space="preserve">identify and resolve any relevant emerging issues and trends relevant to its role. </w:t>
            </w:r>
          </w:p>
          <w:p w14:paraId="76BC4258" w14:textId="77777777" w:rsidR="00292B3B" w:rsidRPr="00055F48" w:rsidRDefault="00292B3B" w:rsidP="00126E85">
            <w:pPr>
              <w:spacing w:after="120"/>
              <w:rPr>
                <w:rFonts w:ascii="Arial" w:hAnsi="Arial" w:cs="Arial"/>
              </w:rPr>
            </w:pPr>
            <w:r w:rsidRPr="00055F48">
              <w:rPr>
                <w:rFonts w:ascii="Arial" w:hAnsi="Arial" w:cs="Arial"/>
              </w:rPr>
              <w:t xml:space="preserve">The committee meets monthly or as determined by the Chair.  </w:t>
            </w:r>
          </w:p>
          <w:p w14:paraId="2F4A1D36" w14:textId="0356A16A" w:rsidR="00292B3B" w:rsidRDefault="00292B3B" w:rsidP="007172F3">
            <w:pPr>
              <w:spacing w:after="120"/>
              <w:rPr>
                <w:rFonts w:ascii="Arial" w:hAnsi="Arial" w:cs="Arial"/>
              </w:rPr>
            </w:pPr>
            <w:r w:rsidRPr="00055F48">
              <w:rPr>
                <w:rFonts w:ascii="Arial" w:hAnsi="Arial" w:cs="Arial"/>
              </w:rPr>
              <w:t xml:space="preserve">The DCC met on </w:t>
            </w:r>
            <w:r w:rsidR="00720AE2">
              <w:rPr>
                <w:rFonts w:ascii="Arial" w:hAnsi="Arial" w:cs="Arial"/>
              </w:rPr>
              <w:t>nine</w:t>
            </w:r>
            <w:r w:rsidR="00720AE2" w:rsidRPr="00055F48">
              <w:rPr>
                <w:rFonts w:ascii="Arial" w:hAnsi="Arial" w:cs="Arial"/>
              </w:rPr>
              <w:t xml:space="preserve"> </w:t>
            </w:r>
            <w:r w:rsidRPr="00055F48">
              <w:rPr>
                <w:rFonts w:ascii="Arial" w:hAnsi="Arial" w:cs="Arial"/>
              </w:rPr>
              <w:t xml:space="preserve">occasions and considered </w:t>
            </w:r>
            <w:r w:rsidR="00720AE2">
              <w:rPr>
                <w:rFonts w:ascii="Arial" w:hAnsi="Arial" w:cs="Arial"/>
              </w:rPr>
              <w:t>five</w:t>
            </w:r>
            <w:r w:rsidR="00F61C8B" w:rsidRPr="00055F48">
              <w:rPr>
                <w:rFonts w:ascii="Arial" w:hAnsi="Arial" w:cs="Arial"/>
              </w:rPr>
              <w:t xml:space="preserve"> </w:t>
            </w:r>
            <w:r w:rsidRPr="00055F48">
              <w:rPr>
                <w:rFonts w:ascii="Arial" w:hAnsi="Arial" w:cs="Arial"/>
              </w:rPr>
              <w:t>matters out-of-session in 202</w:t>
            </w:r>
            <w:r>
              <w:rPr>
                <w:rFonts w:ascii="Arial" w:hAnsi="Arial" w:cs="Arial"/>
              </w:rPr>
              <w:t>2-23</w:t>
            </w:r>
            <w:r w:rsidRPr="00055F48">
              <w:rPr>
                <w:rFonts w:ascii="Arial" w:hAnsi="Arial" w:cs="Arial"/>
              </w:rPr>
              <w:t xml:space="preserve">.  </w:t>
            </w:r>
          </w:p>
        </w:tc>
      </w:tr>
      <w:tr w:rsidR="00292B3B" w:rsidRPr="00115C89" w14:paraId="5BE878EB" w14:textId="77777777" w:rsidTr="000A056C">
        <w:tc>
          <w:tcPr>
            <w:tcW w:w="9300" w:type="dxa"/>
          </w:tcPr>
          <w:p w14:paraId="05765615" w14:textId="77777777" w:rsidR="00292B3B" w:rsidRPr="00055F48" w:rsidRDefault="00292B3B" w:rsidP="007172F3">
            <w:pPr>
              <w:spacing w:before="120" w:after="120"/>
              <w:rPr>
                <w:rFonts w:ascii="Arial" w:hAnsi="Arial" w:cs="Arial"/>
                <w:b/>
                <w:bCs/>
                <w:color w:val="000000" w:themeColor="text1"/>
              </w:rPr>
            </w:pPr>
            <w:r w:rsidRPr="00055F48">
              <w:rPr>
                <w:rFonts w:ascii="Arial" w:hAnsi="Arial" w:cs="Arial"/>
                <w:b/>
                <w:bCs/>
                <w:color w:val="000000" w:themeColor="text1"/>
              </w:rPr>
              <w:t>Committee members</w:t>
            </w:r>
          </w:p>
          <w:p w14:paraId="27D10F2A" w14:textId="77777777" w:rsidR="00292B3B" w:rsidRDefault="00292B3B" w:rsidP="00837B12">
            <w:pPr>
              <w:pStyle w:val="ListParagraph"/>
              <w:widowControl/>
              <w:numPr>
                <w:ilvl w:val="0"/>
                <w:numId w:val="8"/>
              </w:numPr>
              <w:autoSpaceDE/>
              <w:autoSpaceDN/>
              <w:spacing w:after="120"/>
            </w:pPr>
            <w:r w:rsidRPr="00355FD1">
              <w:t>Deputy Commissioner Tracy Linford, Specialist Operations</w:t>
            </w:r>
            <w:r>
              <w:t xml:space="preserve"> (Chair)</w:t>
            </w:r>
          </w:p>
          <w:p w14:paraId="1A3F8631" w14:textId="77777777" w:rsidR="00292B3B" w:rsidRPr="00355FD1" w:rsidRDefault="00292B3B" w:rsidP="00837B12">
            <w:pPr>
              <w:pStyle w:val="ListParagraph"/>
              <w:widowControl/>
              <w:numPr>
                <w:ilvl w:val="0"/>
                <w:numId w:val="8"/>
              </w:numPr>
              <w:autoSpaceDE/>
              <w:autoSpaceDN/>
              <w:spacing w:after="120"/>
            </w:pPr>
            <w:r w:rsidRPr="00355FD1">
              <w:t xml:space="preserve">Deputy Commissioner </w:t>
            </w:r>
            <w:r>
              <w:t xml:space="preserve">Shane </w:t>
            </w:r>
            <w:proofErr w:type="spellStart"/>
            <w:r>
              <w:t>Chelepy</w:t>
            </w:r>
            <w:proofErr w:type="spellEnd"/>
            <w:r>
              <w:t>,</w:t>
            </w:r>
            <w:r w:rsidRPr="00355FD1">
              <w:t xml:space="preserve"> </w:t>
            </w:r>
            <w:r>
              <w:t>Disaster and Emergency Management</w:t>
            </w:r>
          </w:p>
          <w:p w14:paraId="120BC7AA" w14:textId="70869A08" w:rsidR="00292B3B" w:rsidRDefault="00292B3B" w:rsidP="00837B12">
            <w:pPr>
              <w:pStyle w:val="ListParagraph"/>
              <w:widowControl/>
              <w:numPr>
                <w:ilvl w:val="0"/>
                <w:numId w:val="8"/>
              </w:numPr>
              <w:autoSpaceDE/>
              <w:autoSpaceDN/>
              <w:spacing w:after="120"/>
            </w:pPr>
            <w:r>
              <w:t xml:space="preserve">Acting Deputy Commissioner Ben Marcus, Regional </w:t>
            </w:r>
            <w:r w:rsidR="00B60135">
              <w:t xml:space="preserve">Services </w:t>
            </w:r>
          </w:p>
          <w:p w14:paraId="68F791A2" w14:textId="77777777" w:rsidR="00292B3B" w:rsidRDefault="00292B3B" w:rsidP="00837B12">
            <w:pPr>
              <w:pStyle w:val="ListParagraph"/>
              <w:widowControl/>
              <w:numPr>
                <w:ilvl w:val="0"/>
                <w:numId w:val="8"/>
              </w:numPr>
              <w:autoSpaceDE/>
              <w:autoSpaceDN/>
              <w:spacing w:after="120"/>
            </w:pPr>
            <w:r>
              <w:t>Acting Deputy Commissioner Mark Wheeler, Regional Operations</w:t>
            </w:r>
          </w:p>
          <w:p w14:paraId="7C9ADBA0" w14:textId="77777777" w:rsidR="00292B3B" w:rsidRPr="00115C89" w:rsidRDefault="00292B3B" w:rsidP="00837B12">
            <w:pPr>
              <w:pStyle w:val="ListParagraph"/>
              <w:widowControl/>
              <w:numPr>
                <w:ilvl w:val="0"/>
                <w:numId w:val="8"/>
              </w:numPr>
              <w:autoSpaceDE/>
              <w:autoSpaceDN/>
              <w:spacing w:after="120"/>
            </w:pPr>
            <w:r w:rsidRPr="00355FD1">
              <w:t xml:space="preserve">Deputy </w:t>
            </w:r>
            <w:r>
              <w:t>Chief Executive Sinead McCarthy</w:t>
            </w:r>
            <w:r w:rsidRPr="00355FD1">
              <w:t>, Strategy and Corporate Services</w:t>
            </w:r>
          </w:p>
        </w:tc>
      </w:tr>
      <w:tr w:rsidR="00292B3B" w:rsidRPr="00163B2B" w14:paraId="571ECB9E" w14:textId="77777777" w:rsidTr="000A056C">
        <w:tc>
          <w:tcPr>
            <w:tcW w:w="9300" w:type="dxa"/>
          </w:tcPr>
          <w:p w14:paraId="0073A984" w14:textId="77777777" w:rsidR="00292B3B" w:rsidRPr="00055F48" w:rsidRDefault="00292B3B" w:rsidP="007172F3">
            <w:pPr>
              <w:spacing w:before="120" w:after="120"/>
              <w:rPr>
                <w:rFonts w:ascii="Arial" w:hAnsi="Arial" w:cs="Arial"/>
                <w:b/>
                <w:bCs/>
              </w:rPr>
            </w:pPr>
            <w:r w:rsidRPr="00055F48">
              <w:rPr>
                <w:rFonts w:ascii="Arial" w:hAnsi="Arial" w:cs="Arial"/>
                <w:b/>
                <w:bCs/>
              </w:rPr>
              <w:t>Achievements</w:t>
            </w:r>
          </w:p>
          <w:p w14:paraId="703ACDC5" w14:textId="2D7B1947" w:rsidR="00292B3B" w:rsidRDefault="00292B3B" w:rsidP="00126E85">
            <w:pPr>
              <w:spacing w:after="60"/>
              <w:rPr>
                <w:rFonts w:ascii="Arial" w:hAnsi="Arial" w:cs="Arial"/>
              </w:rPr>
            </w:pPr>
            <w:r>
              <w:rPr>
                <w:rFonts w:ascii="Arial" w:hAnsi="Arial" w:cs="Arial"/>
              </w:rPr>
              <w:t xml:space="preserve">In 2022-23, the DCC overviewed matters relating to finance performance, human resources, ICT, assets, procurement, and projects. The DCC considered significant matters including: </w:t>
            </w:r>
          </w:p>
          <w:p w14:paraId="1AF4EDD7" w14:textId="77777777" w:rsidR="00292B3B" w:rsidRPr="007E0FD2" w:rsidRDefault="00292B3B" w:rsidP="00837B12">
            <w:pPr>
              <w:pStyle w:val="ListParagraph"/>
              <w:widowControl/>
              <w:numPr>
                <w:ilvl w:val="0"/>
                <w:numId w:val="8"/>
              </w:numPr>
              <w:autoSpaceDE/>
              <w:autoSpaceDN/>
              <w:spacing w:after="60"/>
            </w:pPr>
            <w:r>
              <w:t>Machinery of Government changes</w:t>
            </w:r>
          </w:p>
          <w:p w14:paraId="41550614" w14:textId="25949060" w:rsidR="00292B3B" w:rsidRPr="00BE4295" w:rsidRDefault="00292B3B" w:rsidP="00837B12">
            <w:pPr>
              <w:pStyle w:val="ListParagraph"/>
              <w:widowControl/>
              <w:numPr>
                <w:ilvl w:val="0"/>
                <w:numId w:val="8"/>
              </w:numPr>
              <w:autoSpaceDE/>
              <w:autoSpaceDN/>
              <w:spacing w:after="60"/>
            </w:pPr>
            <w:r>
              <w:t xml:space="preserve">QPS </w:t>
            </w:r>
            <w:r w:rsidR="00126E85">
              <w:t>p</w:t>
            </w:r>
            <w:r>
              <w:t xml:space="preserve">ortfolio </w:t>
            </w:r>
            <w:r w:rsidR="00126E85">
              <w:t>r</w:t>
            </w:r>
            <w:r>
              <w:t>eporting</w:t>
            </w:r>
          </w:p>
          <w:p w14:paraId="75D71736" w14:textId="77777777" w:rsidR="00292B3B" w:rsidRDefault="00292B3B" w:rsidP="00837B12">
            <w:pPr>
              <w:pStyle w:val="ListParagraph"/>
              <w:widowControl/>
              <w:numPr>
                <w:ilvl w:val="0"/>
                <w:numId w:val="8"/>
              </w:numPr>
              <w:autoSpaceDE/>
              <w:autoSpaceDN/>
              <w:spacing w:after="60"/>
            </w:pPr>
            <w:r>
              <w:t>Client Management System</w:t>
            </w:r>
          </w:p>
          <w:p w14:paraId="57A26CAD" w14:textId="77777777" w:rsidR="00292B3B" w:rsidRDefault="00292B3B" w:rsidP="00837B12">
            <w:pPr>
              <w:pStyle w:val="ListParagraph"/>
              <w:widowControl/>
              <w:numPr>
                <w:ilvl w:val="0"/>
                <w:numId w:val="8"/>
              </w:numPr>
              <w:autoSpaceDE/>
              <w:autoSpaceDN/>
              <w:spacing w:after="60"/>
            </w:pPr>
            <w:r>
              <w:t>Capability Framework</w:t>
            </w:r>
          </w:p>
          <w:p w14:paraId="0D2FFEA5" w14:textId="77777777" w:rsidR="00292B3B" w:rsidRDefault="00292B3B" w:rsidP="00837B12">
            <w:pPr>
              <w:pStyle w:val="ListParagraph"/>
              <w:widowControl/>
              <w:numPr>
                <w:ilvl w:val="0"/>
                <w:numId w:val="8"/>
              </w:numPr>
              <w:autoSpaceDE/>
              <w:autoSpaceDN/>
              <w:spacing w:after="60"/>
            </w:pPr>
            <w:r>
              <w:t>Strategic Governance Manual and submissions</w:t>
            </w:r>
          </w:p>
          <w:p w14:paraId="0548B299" w14:textId="77777777" w:rsidR="00292B3B" w:rsidRDefault="00292B3B" w:rsidP="00837B12">
            <w:pPr>
              <w:pStyle w:val="ListParagraph"/>
              <w:widowControl/>
              <w:numPr>
                <w:ilvl w:val="0"/>
                <w:numId w:val="8"/>
              </w:numPr>
              <w:autoSpaceDE/>
              <w:autoSpaceDN/>
              <w:spacing w:after="60"/>
            </w:pPr>
            <w:r>
              <w:t>Capital Works Program</w:t>
            </w:r>
          </w:p>
          <w:p w14:paraId="50F842F7" w14:textId="246911F6" w:rsidR="00292B3B" w:rsidRDefault="00126E85" w:rsidP="00837B12">
            <w:pPr>
              <w:pStyle w:val="ListParagraph"/>
              <w:widowControl/>
              <w:numPr>
                <w:ilvl w:val="0"/>
                <w:numId w:val="8"/>
              </w:numPr>
              <w:autoSpaceDE/>
              <w:autoSpaceDN/>
              <w:spacing w:after="60"/>
            </w:pPr>
            <w:r>
              <w:t>l</w:t>
            </w:r>
            <w:r w:rsidR="00292B3B">
              <w:t xml:space="preserve">eave </w:t>
            </w:r>
            <w:proofErr w:type="gramStart"/>
            <w:r>
              <w:t>m</w:t>
            </w:r>
            <w:r w:rsidR="00292B3B">
              <w:t>anagement</w:t>
            </w:r>
            <w:proofErr w:type="gramEnd"/>
          </w:p>
          <w:p w14:paraId="5F2DDE16" w14:textId="2FA81B5F" w:rsidR="00292B3B" w:rsidRDefault="00126E85" w:rsidP="00837B12">
            <w:pPr>
              <w:pStyle w:val="ListParagraph"/>
              <w:widowControl/>
              <w:numPr>
                <w:ilvl w:val="0"/>
                <w:numId w:val="8"/>
              </w:numPr>
              <w:autoSpaceDE/>
              <w:autoSpaceDN/>
              <w:spacing w:after="60"/>
            </w:pPr>
            <w:r>
              <w:t>d</w:t>
            </w:r>
            <w:r w:rsidR="00292B3B">
              <w:t>emand reporting</w:t>
            </w:r>
          </w:p>
          <w:p w14:paraId="7DADE275" w14:textId="0AAE6E08" w:rsidR="00292B3B" w:rsidRDefault="00126E85" w:rsidP="00837B12">
            <w:pPr>
              <w:pStyle w:val="ListParagraph"/>
              <w:widowControl/>
              <w:numPr>
                <w:ilvl w:val="0"/>
                <w:numId w:val="8"/>
              </w:numPr>
              <w:autoSpaceDE/>
              <w:autoSpaceDN/>
              <w:spacing w:after="60"/>
            </w:pPr>
            <w:r>
              <w:t>c</w:t>
            </w:r>
            <w:r w:rsidR="00292B3B">
              <w:t xml:space="preserve">rime </w:t>
            </w:r>
            <w:r>
              <w:t>s</w:t>
            </w:r>
            <w:r w:rsidR="00292B3B">
              <w:t>tatistics</w:t>
            </w:r>
          </w:p>
          <w:p w14:paraId="12D594FF" w14:textId="0936B505" w:rsidR="00292B3B" w:rsidRDefault="00126E85" w:rsidP="00837B12">
            <w:pPr>
              <w:pStyle w:val="ListParagraph"/>
              <w:widowControl/>
              <w:numPr>
                <w:ilvl w:val="0"/>
                <w:numId w:val="8"/>
              </w:numPr>
              <w:autoSpaceDE/>
              <w:autoSpaceDN/>
              <w:spacing w:after="60"/>
            </w:pPr>
            <w:r>
              <w:t>s</w:t>
            </w:r>
            <w:r w:rsidR="00292B3B">
              <w:t xml:space="preserve">afety and </w:t>
            </w:r>
            <w:r>
              <w:t>w</w:t>
            </w:r>
            <w:r w:rsidR="00292B3B">
              <w:t>ellbeing data</w:t>
            </w:r>
          </w:p>
          <w:p w14:paraId="72663BFE" w14:textId="2AB69036" w:rsidR="00292B3B" w:rsidRDefault="00292B3B" w:rsidP="00837B12">
            <w:pPr>
              <w:pStyle w:val="ListParagraph"/>
              <w:widowControl/>
              <w:numPr>
                <w:ilvl w:val="0"/>
                <w:numId w:val="8"/>
              </w:numPr>
              <w:autoSpaceDE/>
              <w:autoSpaceDN/>
              <w:spacing w:after="60"/>
            </w:pPr>
            <w:r>
              <w:t>A</w:t>
            </w:r>
            <w:r w:rsidR="00126E85">
              <w:t>utomatic Number Plate Recognition c</w:t>
            </w:r>
            <w:r>
              <w:t>apability</w:t>
            </w:r>
          </w:p>
          <w:p w14:paraId="57187C07" w14:textId="76F62626" w:rsidR="00292B3B" w:rsidRDefault="00292B3B" w:rsidP="00837B12">
            <w:pPr>
              <w:pStyle w:val="ListParagraph"/>
              <w:widowControl/>
              <w:numPr>
                <w:ilvl w:val="0"/>
                <w:numId w:val="8"/>
              </w:numPr>
              <w:autoSpaceDE/>
              <w:autoSpaceDN/>
              <w:spacing w:after="60"/>
            </w:pPr>
            <w:r>
              <w:t xml:space="preserve">2023-24 Budget Allocation and </w:t>
            </w:r>
            <w:r w:rsidR="00126E85">
              <w:t>5-year</w:t>
            </w:r>
            <w:r>
              <w:t xml:space="preserve"> </w:t>
            </w:r>
            <w:r w:rsidR="00126E85">
              <w:t>f</w:t>
            </w:r>
            <w:r>
              <w:t xml:space="preserve">inancial </w:t>
            </w:r>
            <w:r w:rsidR="00126E85">
              <w:t>p</w:t>
            </w:r>
            <w:r>
              <w:t>lan</w:t>
            </w:r>
          </w:p>
          <w:p w14:paraId="615B0304" w14:textId="51350397" w:rsidR="00292B3B" w:rsidRDefault="00292B3B" w:rsidP="00837B12">
            <w:pPr>
              <w:pStyle w:val="ListParagraph"/>
              <w:widowControl/>
              <w:numPr>
                <w:ilvl w:val="0"/>
                <w:numId w:val="8"/>
              </w:numPr>
              <w:autoSpaceDE/>
              <w:autoSpaceDN/>
              <w:spacing w:after="60"/>
            </w:pPr>
            <w:r>
              <w:t>2023-24 ICT Investment Plan</w:t>
            </w:r>
            <w:r w:rsidR="000A056C">
              <w:t xml:space="preserve"> and ICT Strategy</w:t>
            </w:r>
          </w:p>
          <w:p w14:paraId="7B8F8E8F" w14:textId="398FDDE9" w:rsidR="00292B3B" w:rsidRDefault="00126E85" w:rsidP="00837B12">
            <w:pPr>
              <w:pStyle w:val="ListParagraph"/>
              <w:widowControl/>
              <w:numPr>
                <w:ilvl w:val="0"/>
                <w:numId w:val="8"/>
              </w:numPr>
              <w:autoSpaceDE/>
              <w:autoSpaceDN/>
              <w:spacing w:after="60"/>
            </w:pPr>
            <w:r>
              <w:t>a</w:t>
            </w:r>
            <w:r w:rsidR="00292B3B">
              <w:t xml:space="preserve">sset </w:t>
            </w:r>
            <w:r>
              <w:t>r</w:t>
            </w:r>
            <w:r w:rsidR="00292B3B">
              <w:t xml:space="preserve">eporting </w:t>
            </w:r>
          </w:p>
          <w:p w14:paraId="4D5D098C" w14:textId="5ADAC04F" w:rsidR="00292B3B" w:rsidRPr="00FB748B" w:rsidRDefault="00126E85" w:rsidP="00837B12">
            <w:pPr>
              <w:pStyle w:val="ListParagraph"/>
              <w:widowControl/>
              <w:numPr>
                <w:ilvl w:val="0"/>
                <w:numId w:val="8"/>
              </w:numPr>
              <w:autoSpaceDE/>
              <w:autoSpaceDN/>
              <w:spacing w:after="60"/>
            </w:pPr>
            <w:r>
              <w:t>f</w:t>
            </w:r>
            <w:r w:rsidR="00292B3B">
              <w:t>inancial sustainability</w:t>
            </w:r>
          </w:p>
          <w:p w14:paraId="0544149B" w14:textId="341AA461" w:rsidR="00292B3B" w:rsidRDefault="00126E85" w:rsidP="00837B12">
            <w:pPr>
              <w:pStyle w:val="ListParagraph"/>
              <w:widowControl/>
              <w:numPr>
                <w:ilvl w:val="0"/>
                <w:numId w:val="8"/>
              </w:numPr>
              <w:autoSpaceDE/>
              <w:autoSpaceDN/>
              <w:spacing w:after="60"/>
            </w:pPr>
            <w:r>
              <w:t>p</w:t>
            </w:r>
            <w:r w:rsidR="00292B3B" w:rsidRPr="007E0FD2">
              <w:t xml:space="preserve">rocurement and logistics </w:t>
            </w:r>
            <w:r>
              <w:t>r</w:t>
            </w:r>
            <w:r w:rsidR="00292B3B" w:rsidRPr="007E0FD2">
              <w:t>eport</w:t>
            </w:r>
            <w:r w:rsidR="00292B3B">
              <w:t>ing</w:t>
            </w:r>
          </w:p>
          <w:p w14:paraId="1FD7427F" w14:textId="51DA427E" w:rsidR="00292B3B" w:rsidRDefault="00126E85" w:rsidP="00837B12">
            <w:pPr>
              <w:pStyle w:val="ListParagraph"/>
              <w:widowControl/>
              <w:numPr>
                <w:ilvl w:val="0"/>
                <w:numId w:val="8"/>
              </w:numPr>
              <w:autoSpaceDE/>
              <w:autoSpaceDN/>
              <w:spacing w:after="60"/>
            </w:pPr>
            <w:r>
              <w:t>c</w:t>
            </w:r>
            <w:r w:rsidR="00292B3B">
              <w:t xml:space="preserve">yber </w:t>
            </w:r>
            <w:r>
              <w:t>s</w:t>
            </w:r>
            <w:r w:rsidR="00292B3B">
              <w:t>ecurity</w:t>
            </w:r>
          </w:p>
          <w:p w14:paraId="201EC0DB" w14:textId="4516350B" w:rsidR="00292B3B" w:rsidRDefault="00292B3B" w:rsidP="00837B12">
            <w:pPr>
              <w:pStyle w:val="ListParagraph"/>
              <w:widowControl/>
              <w:numPr>
                <w:ilvl w:val="0"/>
                <w:numId w:val="8"/>
              </w:numPr>
              <w:autoSpaceDE/>
              <w:autoSpaceDN/>
              <w:spacing w:after="60"/>
            </w:pPr>
            <w:r w:rsidRPr="00A4193A">
              <w:t>Vehicle Identification Platform – Enforcement Response Program – whole of service core capability</w:t>
            </w:r>
          </w:p>
          <w:p w14:paraId="56D9464F" w14:textId="77777777" w:rsidR="00292B3B" w:rsidRDefault="00292B3B" w:rsidP="00837B12">
            <w:pPr>
              <w:pStyle w:val="ListParagraph"/>
              <w:widowControl/>
              <w:numPr>
                <w:ilvl w:val="0"/>
                <w:numId w:val="8"/>
              </w:numPr>
              <w:autoSpaceDE/>
              <w:autoSpaceDN/>
              <w:spacing w:after="60"/>
            </w:pPr>
            <w:r>
              <w:t>QPS Agency Specific Diversity Targets 2023-24</w:t>
            </w:r>
          </w:p>
          <w:p w14:paraId="686B19BE" w14:textId="21CF264B" w:rsidR="00292B3B" w:rsidRDefault="00126E85" w:rsidP="00837B12">
            <w:pPr>
              <w:pStyle w:val="ListParagraph"/>
              <w:widowControl/>
              <w:numPr>
                <w:ilvl w:val="0"/>
                <w:numId w:val="8"/>
              </w:numPr>
              <w:autoSpaceDE/>
              <w:autoSpaceDN/>
              <w:spacing w:after="60"/>
            </w:pPr>
            <w:r>
              <w:lastRenderedPageBreak/>
              <w:t>v</w:t>
            </w:r>
            <w:r w:rsidR="00292B3B">
              <w:t xml:space="preserve">essel </w:t>
            </w:r>
            <w:r>
              <w:t>f</w:t>
            </w:r>
            <w:r w:rsidR="00292B3B">
              <w:t xml:space="preserve">uel </w:t>
            </w:r>
            <w:r>
              <w:t>c</w:t>
            </w:r>
            <w:r w:rsidR="00292B3B">
              <w:t xml:space="preserve">osts and </w:t>
            </w:r>
            <w:r>
              <w:t>c</w:t>
            </w:r>
            <w:r w:rsidR="00292B3B">
              <w:t>onsumption</w:t>
            </w:r>
          </w:p>
          <w:p w14:paraId="6FC76E14" w14:textId="1738EFCD" w:rsidR="00292B3B" w:rsidRDefault="00126E85" w:rsidP="00837B12">
            <w:pPr>
              <w:pStyle w:val="ListParagraph"/>
              <w:widowControl/>
              <w:numPr>
                <w:ilvl w:val="0"/>
                <w:numId w:val="8"/>
              </w:numPr>
              <w:autoSpaceDE/>
              <w:autoSpaceDN/>
              <w:spacing w:after="60"/>
            </w:pPr>
            <w:r>
              <w:t>b</w:t>
            </w:r>
            <w:r w:rsidR="00292B3B">
              <w:t xml:space="preserve">ody </w:t>
            </w:r>
            <w:r>
              <w:t>w</w:t>
            </w:r>
            <w:r w:rsidR="00292B3B">
              <w:t xml:space="preserve">orn </w:t>
            </w:r>
            <w:r>
              <w:t>c</w:t>
            </w:r>
            <w:r w:rsidR="00292B3B">
              <w:t xml:space="preserve">amera </w:t>
            </w:r>
            <w:r>
              <w:t>l</w:t>
            </w:r>
            <w:r w:rsidR="00292B3B">
              <w:t xml:space="preserve">ive </w:t>
            </w:r>
            <w:r>
              <w:t>s</w:t>
            </w:r>
            <w:r w:rsidR="00292B3B">
              <w:t xml:space="preserve">treaming </w:t>
            </w:r>
            <w:r>
              <w:t>c</w:t>
            </w:r>
            <w:r w:rsidR="00292B3B">
              <w:t xml:space="preserve">apability </w:t>
            </w:r>
            <w:proofErr w:type="gramStart"/>
            <w:r w:rsidR="00292B3B">
              <w:t>funding</w:t>
            </w:r>
            <w:proofErr w:type="gramEnd"/>
            <w:r w:rsidR="00292B3B">
              <w:t xml:space="preserve"> </w:t>
            </w:r>
          </w:p>
          <w:p w14:paraId="50D6F039" w14:textId="1F908089" w:rsidR="00292B3B" w:rsidRDefault="00292B3B" w:rsidP="00837B12">
            <w:pPr>
              <w:pStyle w:val="ListParagraph"/>
              <w:widowControl/>
              <w:numPr>
                <w:ilvl w:val="0"/>
                <w:numId w:val="8"/>
              </w:numPr>
              <w:autoSpaceDE/>
              <w:autoSpaceDN/>
              <w:spacing w:after="60"/>
              <w:ind w:left="357" w:hanging="357"/>
            </w:pPr>
            <w:r>
              <w:t xml:space="preserve">QPS </w:t>
            </w:r>
            <w:r w:rsidR="00126E85">
              <w:t>s</w:t>
            </w:r>
            <w:r>
              <w:t xml:space="preserve">ervice </w:t>
            </w:r>
            <w:r w:rsidR="00126E85">
              <w:t>d</w:t>
            </w:r>
            <w:r>
              <w:t xml:space="preserve">elivery </w:t>
            </w:r>
          </w:p>
          <w:p w14:paraId="60CA9764" w14:textId="46849C5E" w:rsidR="00292B3B" w:rsidRPr="00163B2B" w:rsidRDefault="00292B3B" w:rsidP="00837B12">
            <w:pPr>
              <w:pStyle w:val="ListParagraph"/>
              <w:widowControl/>
              <w:numPr>
                <w:ilvl w:val="0"/>
                <w:numId w:val="8"/>
              </w:numPr>
              <w:autoSpaceDE/>
              <w:autoSpaceDN/>
              <w:spacing w:after="120"/>
              <w:ind w:left="357" w:hanging="357"/>
            </w:pPr>
            <w:r>
              <w:t xml:space="preserve">Protective Services Group Business </w:t>
            </w:r>
            <w:proofErr w:type="spellStart"/>
            <w:r>
              <w:t>Optimisation</w:t>
            </w:r>
            <w:proofErr w:type="spellEnd"/>
            <w:r>
              <w:t xml:space="preserve"> and Future Operating Model</w:t>
            </w:r>
            <w:r w:rsidR="00126E85">
              <w:t xml:space="preserve">. </w:t>
            </w:r>
          </w:p>
        </w:tc>
      </w:tr>
    </w:tbl>
    <w:p w14:paraId="014D0AC2" w14:textId="03A25779" w:rsidR="00292B3B" w:rsidRDefault="00292B3B" w:rsidP="002D7B96">
      <w:pPr>
        <w:spacing w:after="120" w:line="240" w:lineRule="auto"/>
        <w:rPr>
          <w:rFonts w:ascii="Arial" w:hAnsi="Arial" w:cs="Arial"/>
        </w:rPr>
      </w:pPr>
    </w:p>
    <w:tbl>
      <w:tblPr>
        <w:tblStyle w:val="TableGrid"/>
        <w:tblW w:w="0" w:type="auto"/>
        <w:tblLook w:val="04A0" w:firstRow="1" w:lastRow="0" w:firstColumn="1" w:lastColumn="0" w:noHBand="0" w:noVBand="1"/>
      </w:tblPr>
      <w:tblGrid>
        <w:gridCol w:w="9300"/>
      </w:tblGrid>
      <w:tr w:rsidR="00292B3B" w:rsidRPr="00996006" w14:paraId="531F8929" w14:textId="77777777" w:rsidTr="005E21FD">
        <w:tc>
          <w:tcPr>
            <w:tcW w:w="9300" w:type="dxa"/>
            <w:shd w:val="clear" w:color="auto" w:fill="D9D9D9" w:themeFill="background1" w:themeFillShade="D9"/>
          </w:tcPr>
          <w:p w14:paraId="4B609421" w14:textId="6685945A" w:rsidR="00292B3B" w:rsidRPr="00996006" w:rsidRDefault="00292B3B" w:rsidP="007172F3">
            <w:pPr>
              <w:spacing w:before="120" w:after="120"/>
              <w:rPr>
                <w:rFonts w:ascii="Arial" w:hAnsi="Arial" w:cs="Arial"/>
                <w:b/>
                <w:bCs/>
              </w:rPr>
            </w:pPr>
            <w:r>
              <w:rPr>
                <w:rFonts w:ascii="Arial" w:hAnsi="Arial" w:cs="Arial"/>
              </w:rPr>
              <w:br w:type="page"/>
            </w:r>
            <w:r w:rsidRPr="00996006">
              <w:rPr>
                <w:rFonts w:ascii="Arial" w:hAnsi="Arial" w:cs="Arial"/>
                <w:b/>
                <w:bCs/>
              </w:rPr>
              <w:t>QPS Audit</w:t>
            </w:r>
            <w:r w:rsidR="00021F8E">
              <w:rPr>
                <w:rFonts w:ascii="Arial" w:hAnsi="Arial" w:cs="Arial"/>
                <w:b/>
                <w:bCs/>
              </w:rPr>
              <w:t>,</w:t>
            </w:r>
            <w:r w:rsidRPr="00996006">
              <w:rPr>
                <w:rFonts w:ascii="Arial" w:hAnsi="Arial" w:cs="Arial"/>
                <w:b/>
                <w:bCs/>
              </w:rPr>
              <w:t xml:space="preserve"> Risk </w:t>
            </w:r>
            <w:r>
              <w:rPr>
                <w:rFonts w:ascii="Arial" w:hAnsi="Arial" w:cs="Arial"/>
                <w:b/>
                <w:bCs/>
              </w:rPr>
              <w:t xml:space="preserve">and Compliance </w:t>
            </w:r>
            <w:r w:rsidRPr="00996006">
              <w:rPr>
                <w:rFonts w:ascii="Arial" w:hAnsi="Arial" w:cs="Arial"/>
                <w:b/>
                <w:bCs/>
              </w:rPr>
              <w:t>Committee (AR</w:t>
            </w:r>
            <w:r>
              <w:rPr>
                <w:rFonts w:ascii="Arial" w:hAnsi="Arial" w:cs="Arial"/>
                <w:b/>
                <w:bCs/>
              </w:rPr>
              <w:t>C</w:t>
            </w:r>
            <w:r w:rsidRPr="00996006">
              <w:rPr>
                <w:rFonts w:ascii="Arial" w:hAnsi="Arial" w:cs="Arial"/>
                <w:b/>
                <w:bCs/>
              </w:rPr>
              <w:t>C)</w:t>
            </w:r>
          </w:p>
        </w:tc>
      </w:tr>
      <w:tr w:rsidR="00292B3B" w14:paraId="5668E5FB" w14:textId="77777777" w:rsidTr="005E21FD">
        <w:tc>
          <w:tcPr>
            <w:tcW w:w="9300" w:type="dxa"/>
          </w:tcPr>
          <w:p w14:paraId="7BDDC395" w14:textId="77777777" w:rsidR="00292B3B" w:rsidRPr="00CA34E0" w:rsidRDefault="00292B3B" w:rsidP="007172F3">
            <w:pPr>
              <w:spacing w:before="120" w:after="120"/>
              <w:rPr>
                <w:rFonts w:ascii="Arial" w:hAnsi="Arial" w:cs="Arial"/>
              </w:rPr>
            </w:pPr>
            <w:r w:rsidRPr="00CA34E0">
              <w:rPr>
                <w:rFonts w:ascii="Arial" w:hAnsi="Arial" w:cs="Arial"/>
              </w:rPr>
              <w:t xml:space="preserve">The purpose of the ARCC is to scrutinise, challenge and oversee the Commissioners legislated management responsibilities.  </w:t>
            </w:r>
          </w:p>
          <w:p w14:paraId="05A5153B" w14:textId="77777777" w:rsidR="00292B3B" w:rsidRPr="00CA34E0" w:rsidRDefault="00292B3B" w:rsidP="007172F3">
            <w:pPr>
              <w:spacing w:before="120" w:after="120"/>
              <w:rPr>
                <w:rFonts w:ascii="Arial" w:hAnsi="Arial" w:cs="Arial"/>
              </w:rPr>
            </w:pPr>
            <w:r w:rsidRPr="00CA34E0">
              <w:rPr>
                <w:rFonts w:ascii="Arial" w:hAnsi="Arial" w:cs="Arial"/>
              </w:rPr>
              <w:t xml:space="preserve">The role of the ARCC is independent oversight for, and assurance to, the Commissioner and BoM relevant to: </w:t>
            </w:r>
          </w:p>
          <w:p w14:paraId="292C33B4" w14:textId="77777777" w:rsidR="00292B3B" w:rsidRPr="00CA34E0" w:rsidRDefault="00292B3B" w:rsidP="007172F3">
            <w:pPr>
              <w:spacing w:before="120" w:after="120"/>
              <w:rPr>
                <w:rFonts w:ascii="Arial" w:hAnsi="Arial" w:cs="Arial"/>
              </w:rPr>
            </w:pPr>
            <w:r w:rsidRPr="00CA34E0">
              <w:rPr>
                <w:rFonts w:ascii="Arial" w:hAnsi="Arial" w:cs="Arial"/>
              </w:rPr>
              <w:t>(</w:t>
            </w:r>
            <w:proofErr w:type="spellStart"/>
            <w:r w:rsidRPr="00CA34E0">
              <w:rPr>
                <w:rFonts w:ascii="Arial" w:hAnsi="Arial" w:cs="Arial"/>
              </w:rPr>
              <w:t>i</w:t>
            </w:r>
            <w:proofErr w:type="spellEnd"/>
            <w:r w:rsidRPr="00CA34E0">
              <w:rPr>
                <w:rFonts w:ascii="Arial" w:hAnsi="Arial" w:cs="Arial"/>
              </w:rPr>
              <w:t>) risk management, performance, policy settings and framework</w:t>
            </w:r>
          </w:p>
          <w:p w14:paraId="1FC84DDE" w14:textId="77777777" w:rsidR="00292B3B" w:rsidRPr="00CA34E0" w:rsidRDefault="00292B3B" w:rsidP="007172F3">
            <w:pPr>
              <w:spacing w:before="120" w:after="120"/>
              <w:rPr>
                <w:rFonts w:ascii="Arial" w:hAnsi="Arial" w:cs="Arial"/>
              </w:rPr>
            </w:pPr>
            <w:r w:rsidRPr="00CA34E0">
              <w:rPr>
                <w:rFonts w:ascii="Arial" w:hAnsi="Arial" w:cs="Arial"/>
              </w:rPr>
              <w:t>(ii) internal control and compliance environment</w:t>
            </w:r>
          </w:p>
          <w:p w14:paraId="62601071" w14:textId="77777777" w:rsidR="00292B3B" w:rsidRPr="00CA34E0" w:rsidRDefault="00292B3B" w:rsidP="007172F3">
            <w:pPr>
              <w:spacing w:before="120" w:after="120"/>
              <w:rPr>
                <w:rFonts w:ascii="Arial" w:hAnsi="Arial" w:cs="Arial"/>
              </w:rPr>
            </w:pPr>
            <w:r w:rsidRPr="00CA34E0">
              <w:rPr>
                <w:rFonts w:ascii="Arial" w:hAnsi="Arial" w:cs="Arial"/>
              </w:rPr>
              <w:t xml:space="preserve">(iii) financial performance, planning, </w:t>
            </w:r>
            <w:proofErr w:type="gramStart"/>
            <w:r w:rsidRPr="00CA34E0">
              <w:rPr>
                <w:rFonts w:ascii="Arial" w:hAnsi="Arial" w:cs="Arial"/>
              </w:rPr>
              <w:t>compliance</w:t>
            </w:r>
            <w:proofErr w:type="gramEnd"/>
            <w:r w:rsidRPr="00CA34E0">
              <w:rPr>
                <w:rFonts w:ascii="Arial" w:hAnsi="Arial" w:cs="Arial"/>
              </w:rPr>
              <w:t xml:space="preserve"> and integrity</w:t>
            </w:r>
          </w:p>
          <w:p w14:paraId="1A63B43E" w14:textId="2F45A48D" w:rsidR="00292B3B" w:rsidRPr="00CA34E0" w:rsidRDefault="00292B3B" w:rsidP="007172F3">
            <w:pPr>
              <w:spacing w:before="120" w:after="120"/>
              <w:rPr>
                <w:rFonts w:ascii="Arial" w:hAnsi="Arial" w:cs="Arial"/>
              </w:rPr>
            </w:pPr>
            <w:r w:rsidRPr="00CA34E0">
              <w:rPr>
                <w:rFonts w:ascii="Arial" w:hAnsi="Arial" w:cs="Arial"/>
              </w:rPr>
              <w:t xml:space="preserve">(iv) the internal and external audit functions. </w:t>
            </w:r>
            <w:r w:rsidR="00126E85">
              <w:rPr>
                <w:rFonts w:ascii="Arial" w:hAnsi="Arial" w:cs="Arial"/>
              </w:rPr>
              <w:t xml:space="preserve"> </w:t>
            </w:r>
          </w:p>
          <w:p w14:paraId="7E06654B" w14:textId="2D993F8D" w:rsidR="00292B3B" w:rsidRDefault="00292B3B" w:rsidP="007172F3">
            <w:pPr>
              <w:spacing w:before="120" w:after="120"/>
              <w:rPr>
                <w:rFonts w:ascii="Arial" w:hAnsi="Arial" w:cs="Arial"/>
              </w:rPr>
            </w:pPr>
            <w:r w:rsidRPr="00CA34E0">
              <w:rPr>
                <w:rFonts w:ascii="Arial" w:hAnsi="Arial" w:cs="Arial"/>
              </w:rPr>
              <w:t>The committee meets quarterly or as determined by the Chair. During 202</w:t>
            </w:r>
            <w:r>
              <w:rPr>
                <w:rFonts w:ascii="Arial" w:hAnsi="Arial" w:cs="Arial"/>
              </w:rPr>
              <w:t>2-23</w:t>
            </w:r>
            <w:r w:rsidRPr="00CA34E0">
              <w:rPr>
                <w:rFonts w:ascii="Arial" w:hAnsi="Arial" w:cs="Arial"/>
              </w:rPr>
              <w:t xml:space="preserve">, the committee met on </w:t>
            </w:r>
            <w:r>
              <w:rPr>
                <w:rFonts w:ascii="Arial" w:hAnsi="Arial" w:cs="Arial"/>
              </w:rPr>
              <w:t xml:space="preserve">three </w:t>
            </w:r>
            <w:r w:rsidRPr="00CA34E0">
              <w:rPr>
                <w:rFonts w:ascii="Arial" w:hAnsi="Arial" w:cs="Arial"/>
              </w:rPr>
              <w:t xml:space="preserve">occasions. The </w:t>
            </w:r>
            <w:r>
              <w:rPr>
                <w:rFonts w:ascii="Arial" w:hAnsi="Arial" w:cs="Arial"/>
              </w:rPr>
              <w:t>two</w:t>
            </w:r>
            <w:r w:rsidRPr="00CA34E0">
              <w:rPr>
                <w:rFonts w:ascii="Arial" w:hAnsi="Arial" w:cs="Arial"/>
              </w:rPr>
              <w:t xml:space="preserve"> independent external members collectively received $</w:t>
            </w:r>
            <w:r>
              <w:rPr>
                <w:rFonts w:ascii="Arial" w:hAnsi="Arial" w:cs="Arial"/>
              </w:rPr>
              <w:t>8,471</w:t>
            </w:r>
            <w:r w:rsidRPr="00CA34E0">
              <w:rPr>
                <w:rFonts w:ascii="Arial" w:hAnsi="Arial" w:cs="Arial"/>
              </w:rPr>
              <w:t xml:space="preserve"> in remuneration.</w:t>
            </w:r>
            <w:r w:rsidR="00126E85">
              <w:rPr>
                <w:rFonts w:ascii="Arial" w:hAnsi="Arial" w:cs="Arial"/>
              </w:rPr>
              <w:t xml:space="preserve"> </w:t>
            </w:r>
          </w:p>
        </w:tc>
      </w:tr>
      <w:tr w:rsidR="00292B3B" w14:paraId="4ADF65D6" w14:textId="77777777" w:rsidTr="005E21FD">
        <w:tc>
          <w:tcPr>
            <w:tcW w:w="9300" w:type="dxa"/>
          </w:tcPr>
          <w:p w14:paraId="114BB237" w14:textId="77777777" w:rsidR="00292B3B" w:rsidRPr="00996006" w:rsidRDefault="00292B3B" w:rsidP="007172F3">
            <w:pPr>
              <w:spacing w:before="120" w:after="120"/>
              <w:rPr>
                <w:rFonts w:ascii="Arial" w:hAnsi="Arial" w:cs="Arial"/>
                <w:b/>
                <w:bCs/>
              </w:rPr>
            </w:pPr>
            <w:r w:rsidRPr="00996006">
              <w:rPr>
                <w:rFonts w:ascii="Arial" w:hAnsi="Arial" w:cs="Arial"/>
                <w:b/>
                <w:bCs/>
              </w:rPr>
              <w:t>Committee members</w:t>
            </w:r>
          </w:p>
          <w:p w14:paraId="2000AE44" w14:textId="77777777" w:rsidR="00292B3B" w:rsidRPr="00D620FC" w:rsidRDefault="00292B3B" w:rsidP="00837B12">
            <w:pPr>
              <w:pStyle w:val="ListParagraph"/>
              <w:widowControl/>
              <w:numPr>
                <w:ilvl w:val="0"/>
                <w:numId w:val="5"/>
              </w:numPr>
              <w:autoSpaceDE/>
              <w:autoSpaceDN/>
              <w:spacing w:after="120"/>
              <w:ind w:left="357" w:hanging="357"/>
            </w:pPr>
            <w:r w:rsidRPr="00D620FC">
              <w:t>External Member – Jenny Walker</w:t>
            </w:r>
            <w:r>
              <w:t xml:space="preserve"> (Chair)</w:t>
            </w:r>
          </w:p>
          <w:p w14:paraId="552A28B7" w14:textId="77777777" w:rsidR="00292B3B" w:rsidRPr="007E5CFD" w:rsidRDefault="00292B3B" w:rsidP="00837B12">
            <w:pPr>
              <w:pStyle w:val="ListParagraph"/>
              <w:widowControl/>
              <w:numPr>
                <w:ilvl w:val="0"/>
                <w:numId w:val="5"/>
              </w:numPr>
              <w:autoSpaceDE/>
              <w:autoSpaceDN/>
              <w:spacing w:after="120"/>
              <w:ind w:left="357" w:hanging="357"/>
            </w:pPr>
            <w:r w:rsidRPr="00D620FC">
              <w:t xml:space="preserve">External Member – </w:t>
            </w:r>
            <w:r>
              <w:t>Geoff Waite</w:t>
            </w:r>
          </w:p>
          <w:p w14:paraId="4D68CF4B" w14:textId="77777777" w:rsidR="00292B3B" w:rsidRDefault="00292B3B" w:rsidP="00837B12">
            <w:pPr>
              <w:pStyle w:val="ListParagraph"/>
              <w:widowControl/>
              <w:numPr>
                <w:ilvl w:val="0"/>
                <w:numId w:val="5"/>
              </w:numPr>
              <w:autoSpaceDE/>
              <w:autoSpaceDN/>
              <w:spacing w:before="120" w:after="120"/>
              <w:ind w:left="357" w:hanging="357"/>
            </w:pPr>
            <w:r w:rsidRPr="00355FD1">
              <w:t xml:space="preserve">Deputy </w:t>
            </w:r>
            <w:r>
              <w:t>Chief Executive Sinead McCarthy</w:t>
            </w:r>
            <w:r w:rsidRPr="00355FD1">
              <w:t>, Strategy and Corporate Services</w:t>
            </w:r>
          </w:p>
          <w:p w14:paraId="48E54FC8" w14:textId="77777777" w:rsidR="00292B3B" w:rsidRDefault="00292B3B" w:rsidP="00837B12">
            <w:pPr>
              <w:pStyle w:val="ListParagraph"/>
              <w:widowControl/>
              <w:numPr>
                <w:ilvl w:val="0"/>
                <w:numId w:val="5"/>
              </w:numPr>
              <w:autoSpaceDE/>
              <w:autoSpaceDN/>
              <w:spacing w:before="120" w:after="120"/>
              <w:ind w:left="357" w:hanging="357"/>
            </w:pPr>
            <w:r>
              <w:t>Assistant Commissioner Cheryl Scanlon, Ethical Standards Command</w:t>
            </w:r>
          </w:p>
          <w:p w14:paraId="203275D6" w14:textId="77777777" w:rsidR="00292B3B" w:rsidRDefault="00292B3B" w:rsidP="00837B12">
            <w:pPr>
              <w:pStyle w:val="ListParagraph"/>
              <w:widowControl/>
              <w:numPr>
                <w:ilvl w:val="0"/>
                <w:numId w:val="5"/>
              </w:numPr>
              <w:autoSpaceDE/>
              <w:autoSpaceDN/>
              <w:spacing w:before="120" w:after="120"/>
              <w:ind w:left="357" w:hanging="357"/>
            </w:pPr>
            <w:r>
              <w:t xml:space="preserve">Acting Assistant Commissioner Matthew </w:t>
            </w:r>
            <w:proofErr w:type="spellStart"/>
            <w:r>
              <w:t>Vanderbyl</w:t>
            </w:r>
            <w:proofErr w:type="spellEnd"/>
            <w:r>
              <w:t xml:space="preserve">, </w:t>
            </w:r>
            <w:proofErr w:type="spellStart"/>
            <w:r>
              <w:t>Organisational</w:t>
            </w:r>
            <w:proofErr w:type="spellEnd"/>
            <w:r>
              <w:t xml:space="preserve"> Capability Command</w:t>
            </w:r>
          </w:p>
        </w:tc>
      </w:tr>
      <w:tr w:rsidR="00292B3B" w:rsidRPr="004A5178" w14:paraId="7571D1EE" w14:textId="77777777" w:rsidTr="005E21FD">
        <w:tc>
          <w:tcPr>
            <w:tcW w:w="9300" w:type="dxa"/>
          </w:tcPr>
          <w:p w14:paraId="7752AD70" w14:textId="77777777" w:rsidR="00292B3B" w:rsidRPr="00996006" w:rsidRDefault="00292B3B" w:rsidP="007172F3">
            <w:pPr>
              <w:spacing w:before="120" w:after="120"/>
              <w:rPr>
                <w:rFonts w:ascii="Arial" w:hAnsi="Arial" w:cs="Arial"/>
                <w:b/>
                <w:bCs/>
              </w:rPr>
            </w:pPr>
            <w:r w:rsidRPr="00996006">
              <w:rPr>
                <w:rFonts w:ascii="Arial" w:hAnsi="Arial" w:cs="Arial"/>
                <w:b/>
                <w:bCs/>
              </w:rPr>
              <w:t>Achievements</w:t>
            </w:r>
          </w:p>
          <w:p w14:paraId="39D494B4" w14:textId="49F9643F" w:rsidR="00292B3B" w:rsidRDefault="00292B3B" w:rsidP="00126E85">
            <w:pPr>
              <w:spacing w:after="60"/>
              <w:rPr>
                <w:rFonts w:ascii="Arial" w:hAnsi="Arial" w:cs="Arial"/>
              </w:rPr>
            </w:pPr>
            <w:r w:rsidRPr="00CA34E0">
              <w:rPr>
                <w:rFonts w:ascii="Arial" w:hAnsi="Arial" w:cs="Arial"/>
              </w:rPr>
              <w:t>During 202</w:t>
            </w:r>
            <w:r>
              <w:rPr>
                <w:rFonts w:ascii="Arial" w:hAnsi="Arial" w:cs="Arial"/>
              </w:rPr>
              <w:t>2-23</w:t>
            </w:r>
            <w:r w:rsidRPr="00CA34E0">
              <w:rPr>
                <w:rFonts w:ascii="Arial" w:hAnsi="Arial" w:cs="Arial"/>
              </w:rPr>
              <w:t>, the ARCC provided strategic advice and support to the QPS BoM by considering matters of risk management, internal control and compliance, financial compliance, and auditing and reporting. The ARCC considered the significant matters including:</w:t>
            </w:r>
            <w:r w:rsidR="000A056C">
              <w:rPr>
                <w:rFonts w:ascii="Arial" w:hAnsi="Arial" w:cs="Arial"/>
              </w:rPr>
              <w:t xml:space="preserve"> </w:t>
            </w:r>
          </w:p>
          <w:p w14:paraId="2B599056" w14:textId="77777777" w:rsidR="00292B3B" w:rsidRDefault="00292B3B" w:rsidP="00837B12">
            <w:pPr>
              <w:pStyle w:val="ListParagraph"/>
              <w:widowControl/>
              <w:numPr>
                <w:ilvl w:val="0"/>
                <w:numId w:val="9"/>
              </w:numPr>
              <w:autoSpaceDE/>
              <w:autoSpaceDN/>
              <w:spacing w:after="60"/>
              <w:ind w:left="357" w:hanging="357"/>
            </w:pPr>
            <w:r>
              <w:t xml:space="preserve">ARCC Charter and </w:t>
            </w:r>
            <w:r w:rsidRPr="0071442C">
              <w:t>ARCC Workplan</w:t>
            </w:r>
          </w:p>
          <w:p w14:paraId="26031001" w14:textId="596A0F58" w:rsidR="00292B3B" w:rsidRDefault="00292B3B" w:rsidP="00837B12">
            <w:pPr>
              <w:pStyle w:val="ListParagraph"/>
              <w:widowControl/>
              <w:numPr>
                <w:ilvl w:val="0"/>
                <w:numId w:val="9"/>
              </w:numPr>
              <w:autoSpaceDE/>
              <w:autoSpaceDN/>
              <w:spacing w:after="60"/>
              <w:ind w:left="357" w:hanging="357"/>
            </w:pPr>
            <w:r>
              <w:t xml:space="preserve">QPS </w:t>
            </w:r>
            <w:r w:rsidR="00126E85">
              <w:t>p</w:t>
            </w:r>
            <w:r>
              <w:t xml:space="preserve">ortfolio </w:t>
            </w:r>
            <w:r w:rsidR="00126E85">
              <w:t>r</w:t>
            </w:r>
            <w:r>
              <w:t>eporting</w:t>
            </w:r>
          </w:p>
          <w:p w14:paraId="5E89CB41" w14:textId="77777777" w:rsidR="00292B3B" w:rsidRDefault="00292B3B" w:rsidP="00837B12">
            <w:pPr>
              <w:pStyle w:val="ListParagraph"/>
              <w:widowControl/>
              <w:numPr>
                <w:ilvl w:val="0"/>
                <w:numId w:val="9"/>
              </w:numPr>
              <w:autoSpaceDE/>
              <w:autoSpaceDN/>
              <w:spacing w:after="60"/>
              <w:ind w:left="357" w:hanging="357"/>
            </w:pPr>
            <w:r>
              <w:t>QPS Strategic Risk Register</w:t>
            </w:r>
          </w:p>
          <w:p w14:paraId="67477519" w14:textId="77777777" w:rsidR="00292B3B" w:rsidRPr="009E04E9" w:rsidRDefault="00292B3B" w:rsidP="00837B12">
            <w:pPr>
              <w:pStyle w:val="ListParagraph"/>
              <w:widowControl/>
              <w:numPr>
                <w:ilvl w:val="0"/>
                <w:numId w:val="9"/>
              </w:numPr>
              <w:autoSpaceDE/>
              <w:autoSpaceDN/>
              <w:spacing w:after="60"/>
              <w:ind w:left="357" w:hanging="357"/>
            </w:pPr>
            <w:r>
              <w:t>Risk Appetite Statement</w:t>
            </w:r>
          </w:p>
          <w:p w14:paraId="3B641CEB" w14:textId="1CE5DA74" w:rsidR="00292B3B" w:rsidRDefault="00126E85" w:rsidP="00837B12">
            <w:pPr>
              <w:pStyle w:val="ListParagraph"/>
              <w:widowControl/>
              <w:numPr>
                <w:ilvl w:val="0"/>
                <w:numId w:val="9"/>
              </w:numPr>
              <w:autoSpaceDE/>
              <w:autoSpaceDN/>
              <w:spacing w:after="60"/>
              <w:ind w:left="357" w:hanging="357"/>
            </w:pPr>
            <w:r>
              <w:t>c</w:t>
            </w:r>
            <w:r w:rsidR="00292B3B">
              <w:t xml:space="preserve">yber </w:t>
            </w:r>
            <w:r>
              <w:t>s</w:t>
            </w:r>
            <w:r w:rsidR="00292B3B">
              <w:t xml:space="preserve">ecurity </w:t>
            </w:r>
            <w:r>
              <w:t>r</w:t>
            </w:r>
            <w:r w:rsidR="00292B3B">
              <w:t>eporting</w:t>
            </w:r>
          </w:p>
          <w:p w14:paraId="0AB63F3D" w14:textId="7B3451AC" w:rsidR="00292B3B" w:rsidRDefault="00126E85" w:rsidP="00837B12">
            <w:pPr>
              <w:pStyle w:val="ListParagraph"/>
              <w:widowControl/>
              <w:numPr>
                <w:ilvl w:val="0"/>
                <w:numId w:val="9"/>
              </w:numPr>
              <w:autoSpaceDE/>
              <w:autoSpaceDN/>
              <w:spacing w:after="60"/>
              <w:ind w:left="357" w:hanging="357"/>
            </w:pPr>
            <w:r>
              <w:t>p</w:t>
            </w:r>
            <w:r w:rsidR="00292B3B">
              <w:t xml:space="preserve">rocurement </w:t>
            </w:r>
            <w:r>
              <w:t>r</w:t>
            </w:r>
            <w:r w:rsidR="00292B3B">
              <w:t>eporting</w:t>
            </w:r>
          </w:p>
          <w:p w14:paraId="0CA4AECD" w14:textId="77777777" w:rsidR="00292B3B" w:rsidRDefault="00292B3B" w:rsidP="00837B12">
            <w:pPr>
              <w:pStyle w:val="ListParagraph"/>
              <w:widowControl/>
              <w:numPr>
                <w:ilvl w:val="0"/>
                <w:numId w:val="9"/>
              </w:numPr>
              <w:autoSpaceDE/>
              <w:autoSpaceDN/>
              <w:spacing w:after="60"/>
              <w:ind w:left="357" w:hanging="357"/>
            </w:pPr>
            <w:r>
              <w:t xml:space="preserve">Corporate Card Automation </w:t>
            </w:r>
          </w:p>
          <w:p w14:paraId="24D2A552" w14:textId="064F88C7" w:rsidR="00292B3B" w:rsidRDefault="00126E85" w:rsidP="00837B12">
            <w:pPr>
              <w:pStyle w:val="ListParagraph"/>
              <w:widowControl/>
              <w:numPr>
                <w:ilvl w:val="0"/>
                <w:numId w:val="9"/>
              </w:numPr>
              <w:autoSpaceDE/>
              <w:autoSpaceDN/>
              <w:spacing w:after="60"/>
              <w:ind w:left="357" w:hanging="357"/>
            </w:pPr>
            <w:r>
              <w:t>h</w:t>
            </w:r>
            <w:r w:rsidR="00292B3B">
              <w:t xml:space="preserve">ealth </w:t>
            </w:r>
            <w:r>
              <w:t>s</w:t>
            </w:r>
            <w:r w:rsidR="00292B3B">
              <w:t xml:space="preserve">afety and </w:t>
            </w:r>
            <w:r>
              <w:t>i</w:t>
            </w:r>
            <w:r w:rsidR="00292B3B">
              <w:t xml:space="preserve">njury </w:t>
            </w:r>
            <w:r>
              <w:t>m</w:t>
            </w:r>
            <w:r w:rsidR="00292B3B">
              <w:t xml:space="preserve">anagement </w:t>
            </w:r>
            <w:r>
              <w:t>r</w:t>
            </w:r>
            <w:r w:rsidR="00292B3B">
              <w:t>eporting</w:t>
            </w:r>
          </w:p>
          <w:p w14:paraId="401D1321" w14:textId="060A6373" w:rsidR="00292B3B" w:rsidRDefault="00292B3B" w:rsidP="00837B12">
            <w:pPr>
              <w:pStyle w:val="ListParagraph"/>
              <w:widowControl/>
              <w:numPr>
                <w:ilvl w:val="0"/>
                <w:numId w:val="9"/>
              </w:numPr>
              <w:autoSpaceDE/>
              <w:autoSpaceDN/>
              <w:spacing w:after="60"/>
              <w:ind w:left="357" w:hanging="357"/>
            </w:pPr>
            <w:r>
              <w:t xml:space="preserve">Workcover </w:t>
            </w:r>
            <w:r w:rsidR="00126E85">
              <w:t>p</w:t>
            </w:r>
            <w:r>
              <w:t>remiums</w:t>
            </w:r>
          </w:p>
          <w:p w14:paraId="3673B8BF" w14:textId="092F6936" w:rsidR="00292B3B" w:rsidRDefault="00126E85" w:rsidP="00837B12">
            <w:pPr>
              <w:pStyle w:val="ListParagraph"/>
              <w:widowControl/>
              <w:numPr>
                <w:ilvl w:val="0"/>
                <w:numId w:val="9"/>
              </w:numPr>
              <w:autoSpaceDE/>
              <w:autoSpaceDN/>
              <w:spacing w:after="60"/>
              <w:ind w:left="357" w:hanging="357"/>
            </w:pPr>
            <w:r>
              <w:t>s</w:t>
            </w:r>
            <w:r w:rsidR="00292B3B">
              <w:t xml:space="preserve">trategic </w:t>
            </w:r>
            <w:r>
              <w:t>r</w:t>
            </w:r>
            <w:r w:rsidR="00292B3B">
              <w:t xml:space="preserve">isks and </w:t>
            </w:r>
            <w:r>
              <w:t>o</w:t>
            </w:r>
            <w:r w:rsidR="00292B3B">
              <w:t>pportunities</w:t>
            </w:r>
          </w:p>
          <w:p w14:paraId="10835679" w14:textId="77777777" w:rsidR="00292B3B" w:rsidRDefault="00292B3B" w:rsidP="00837B12">
            <w:pPr>
              <w:pStyle w:val="ListParagraph"/>
              <w:widowControl/>
              <w:numPr>
                <w:ilvl w:val="0"/>
                <w:numId w:val="9"/>
              </w:numPr>
              <w:autoSpaceDE/>
              <w:autoSpaceDN/>
              <w:spacing w:after="60"/>
              <w:ind w:left="357" w:hanging="357"/>
            </w:pPr>
            <w:r>
              <w:t>Compliance and Inspections Program Findings</w:t>
            </w:r>
          </w:p>
          <w:p w14:paraId="199926B1" w14:textId="77777777" w:rsidR="00292B3B" w:rsidRPr="008847B9" w:rsidRDefault="00292B3B" w:rsidP="00837B12">
            <w:pPr>
              <w:pStyle w:val="ListParagraph"/>
              <w:widowControl/>
              <w:numPr>
                <w:ilvl w:val="0"/>
                <w:numId w:val="9"/>
              </w:numPr>
              <w:autoSpaceDE/>
              <w:autoSpaceDN/>
              <w:spacing w:after="60"/>
              <w:ind w:left="357" w:hanging="357"/>
            </w:pPr>
            <w:r>
              <w:t>ESC Annual Inspections Plan</w:t>
            </w:r>
          </w:p>
          <w:p w14:paraId="236E19C3" w14:textId="4C3D28DE" w:rsidR="00292B3B" w:rsidRPr="008847B9" w:rsidRDefault="00126E85" w:rsidP="00837B12">
            <w:pPr>
              <w:pStyle w:val="ListParagraph"/>
              <w:widowControl/>
              <w:numPr>
                <w:ilvl w:val="0"/>
                <w:numId w:val="9"/>
              </w:numPr>
              <w:autoSpaceDE/>
              <w:autoSpaceDN/>
              <w:spacing w:after="60"/>
              <w:ind w:left="357" w:hanging="357"/>
            </w:pPr>
            <w:r>
              <w:t>f</w:t>
            </w:r>
            <w:r w:rsidR="00292B3B">
              <w:t xml:space="preserve">raud and </w:t>
            </w:r>
            <w:r>
              <w:t>c</w:t>
            </w:r>
            <w:r w:rsidR="00292B3B">
              <w:t xml:space="preserve">orruption </w:t>
            </w:r>
            <w:r>
              <w:t>r</w:t>
            </w:r>
            <w:r w:rsidR="00292B3B">
              <w:t xml:space="preserve">eporting, </w:t>
            </w:r>
            <w:proofErr w:type="gramStart"/>
            <w:r>
              <w:t>p</w:t>
            </w:r>
            <w:r w:rsidR="00292B3B">
              <w:t>lan</w:t>
            </w:r>
            <w:proofErr w:type="gramEnd"/>
            <w:r w:rsidR="00292B3B">
              <w:t xml:space="preserve"> and </w:t>
            </w:r>
            <w:r>
              <w:t>p</w:t>
            </w:r>
            <w:r w:rsidR="00292B3B">
              <w:t>olicy</w:t>
            </w:r>
          </w:p>
          <w:p w14:paraId="51DF0FED" w14:textId="77777777" w:rsidR="00292B3B" w:rsidRDefault="00292B3B" w:rsidP="00837B12">
            <w:pPr>
              <w:pStyle w:val="ListParagraph"/>
              <w:widowControl/>
              <w:numPr>
                <w:ilvl w:val="0"/>
                <w:numId w:val="9"/>
              </w:numPr>
              <w:autoSpaceDE/>
              <w:autoSpaceDN/>
              <w:spacing w:after="60"/>
              <w:ind w:left="357" w:hanging="357"/>
            </w:pPr>
            <w:r>
              <w:lastRenderedPageBreak/>
              <w:t>Annual Financial Statements</w:t>
            </w:r>
          </w:p>
          <w:p w14:paraId="7572D8E0" w14:textId="2587A91E" w:rsidR="00292B3B" w:rsidRPr="009E04E9" w:rsidRDefault="00126E85" w:rsidP="00837B12">
            <w:pPr>
              <w:pStyle w:val="ListParagraph"/>
              <w:widowControl/>
              <w:numPr>
                <w:ilvl w:val="0"/>
                <w:numId w:val="9"/>
              </w:numPr>
              <w:autoSpaceDE/>
              <w:autoSpaceDN/>
              <w:spacing w:after="60"/>
              <w:ind w:left="357" w:hanging="357"/>
            </w:pPr>
            <w:r>
              <w:t>f</w:t>
            </w:r>
            <w:r w:rsidR="00292B3B">
              <w:t xml:space="preserve">inancial </w:t>
            </w:r>
            <w:r>
              <w:t>a</w:t>
            </w:r>
            <w:r w:rsidR="00292B3B">
              <w:t xml:space="preserve">ccounting and </w:t>
            </w:r>
            <w:r>
              <w:t>c</w:t>
            </w:r>
            <w:r w:rsidR="00292B3B">
              <w:t>ompliance</w:t>
            </w:r>
          </w:p>
          <w:p w14:paraId="51F70B26" w14:textId="77777777" w:rsidR="00292B3B" w:rsidRDefault="00292B3B" w:rsidP="00837B12">
            <w:pPr>
              <w:pStyle w:val="ListParagraph"/>
              <w:widowControl/>
              <w:numPr>
                <w:ilvl w:val="0"/>
                <w:numId w:val="9"/>
              </w:numPr>
              <w:autoSpaceDE/>
              <w:autoSpaceDN/>
              <w:spacing w:after="60"/>
              <w:ind w:left="357" w:hanging="357"/>
            </w:pPr>
            <w:r>
              <w:t>CFO Statement of Assurance</w:t>
            </w:r>
          </w:p>
          <w:p w14:paraId="0D73A1BA" w14:textId="53575529" w:rsidR="00292B3B" w:rsidRPr="009E04E9" w:rsidRDefault="00126E85" w:rsidP="00837B12">
            <w:pPr>
              <w:pStyle w:val="ListParagraph"/>
              <w:widowControl/>
              <w:numPr>
                <w:ilvl w:val="0"/>
                <w:numId w:val="9"/>
              </w:numPr>
              <w:autoSpaceDE/>
              <w:autoSpaceDN/>
              <w:spacing w:after="60"/>
              <w:ind w:left="357" w:hanging="357"/>
            </w:pPr>
            <w:r>
              <w:t>f</w:t>
            </w:r>
            <w:r w:rsidR="00292B3B">
              <w:t>raud and losses reporting</w:t>
            </w:r>
          </w:p>
          <w:p w14:paraId="281005C8" w14:textId="4BC7EA02" w:rsidR="00292B3B" w:rsidRDefault="00292B3B" w:rsidP="00837B12">
            <w:pPr>
              <w:pStyle w:val="ListParagraph"/>
              <w:widowControl/>
              <w:numPr>
                <w:ilvl w:val="0"/>
                <w:numId w:val="9"/>
              </w:numPr>
              <w:autoSpaceDE/>
              <w:autoSpaceDN/>
              <w:spacing w:after="60"/>
              <w:ind w:left="357" w:hanging="357"/>
            </w:pPr>
            <w:r>
              <w:t>Strategic Internal Audit Plan 2023-27</w:t>
            </w:r>
          </w:p>
          <w:p w14:paraId="09BA9FC1" w14:textId="77777777" w:rsidR="00292B3B" w:rsidRDefault="00292B3B" w:rsidP="00837B12">
            <w:pPr>
              <w:pStyle w:val="ListParagraph"/>
              <w:widowControl/>
              <w:numPr>
                <w:ilvl w:val="0"/>
                <w:numId w:val="9"/>
              </w:numPr>
              <w:autoSpaceDE/>
              <w:autoSpaceDN/>
              <w:spacing w:after="60"/>
              <w:ind w:left="357" w:hanging="357"/>
            </w:pPr>
            <w:r>
              <w:t>Internal Audit Charter</w:t>
            </w:r>
          </w:p>
          <w:p w14:paraId="578F5746" w14:textId="4369CBE1" w:rsidR="00292B3B" w:rsidRDefault="00126E85" w:rsidP="00837B12">
            <w:pPr>
              <w:pStyle w:val="ListParagraph"/>
              <w:widowControl/>
              <w:numPr>
                <w:ilvl w:val="0"/>
                <w:numId w:val="9"/>
              </w:numPr>
              <w:autoSpaceDE/>
              <w:autoSpaceDN/>
              <w:spacing w:after="60"/>
              <w:ind w:left="357" w:hanging="357"/>
            </w:pPr>
            <w:r>
              <w:t>o</w:t>
            </w:r>
            <w:r w:rsidR="00292B3B">
              <w:t xml:space="preserve">pen </w:t>
            </w:r>
            <w:r>
              <w:t>i</w:t>
            </w:r>
            <w:r w:rsidR="00292B3B">
              <w:t xml:space="preserve">nternal </w:t>
            </w:r>
            <w:r>
              <w:t>a</w:t>
            </w:r>
            <w:r w:rsidR="00292B3B">
              <w:t>udit recommendations</w:t>
            </w:r>
          </w:p>
          <w:p w14:paraId="3114000F" w14:textId="66494FCF" w:rsidR="00292B3B" w:rsidRDefault="00292B3B" w:rsidP="00837B12">
            <w:pPr>
              <w:pStyle w:val="ListParagraph"/>
              <w:widowControl/>
              <w:numPr>
                <w:ilvl w:val="0"/>
                <w:numId w:val="9"/>
              </w:numPr>
              <w:autoSpaceDE/>
              <w:autoSpaceDN/>
              <w:spacing w:after="60"/>
              <w:ind w:left="357" w:hanging="357"/>
            </w:pPr>
            <w:r>
              <w:t>Q</w:t>
            </w:r>
            <w:r w:rsidR="000A056C">
              <w:t>ueensland Audit Office (Q</w:t>
            </w:r>
            <w:r>
              <w:t>AO</w:t>
            </w:r>
            <w:r w:rsidR="000A056C">
              <w:t>)</w:t>
            </w:r>
            <w:r>
              <w:t xml:space="preserve"> </w:t>
            </w:r>
            <w:r w:rsidR="00126E85">
              <w:t>r</w:t>
            </w:r>
            <w:r>
              <w:t>eports</w:t>
            </w:r>
          </w:p>
          <w:p w14:paraId="6752FAF1" w14:textId="47D5DB0C" w:rsidR="00292B3B" w:rsidRPr="004A5178" w:rsidRDefault="00292B3B" w:rsidP="00837B12">
            <w:pPr>
              <w:pStyle w:val="ListParagraph"/>
              <w:widowControl/>
              <w:numPr>
                <w:ilvl w:val="0"/>
                <w:numId w:val="9"/>
              </w:numPr>
              <w:autoSpaceDE/>
              <w:autoSpaceDN/>
              <w:spacing w:after="60"/>
              <w:ind w:left="357" w:hanging="357"/>
            </w:pPr>
            <w:r>
              <w:t>QPS Environmental Scan</w:t>
            </w:r>
            <w:r w:rsidR="00126E85">
              <w:t xml:space="preserve">. </w:t>
            </w:r>
          </w:p>
        </w:tc>
      </w:tr>
    </w:tbl>
    <w:p w14:paraId="16B67DEB" w14:textId="5767C070" w:rsidR="00292B3B" w:rsidRDefault="00292B3B" w:rsidP="002D7B96">
      <w:pPr>
        <w:spacing w:after="120" w:line="240" w:lineRule="auto"/>
        <w:rPr>
          <w:rFonts w:ascii="Arial" w:hAnsi="Arial" w:cs="Arial"/>
        </w:rPr>
      </w:pPr>
    </w:p>
    <w:tbl>
      <w:tblPr>
        <w:tblStyle w:val="TableGrid"/>
        <w:tblW w:w="9493" w:type="dxa"/>
        <w:tblLook w:val="04A0" w:firstRow="1" w:lastRow="0" w:firstColumn="1" w:lastColumn="0" w:noHBand="0" w:noVBand="1"/>
      </w:tblPr>
      <w:tblGrid>
        <w:gridCol w:w="9493"/>
      </w:tblGrid>
      <w:tr w:rsidR="00292B3B" w:rsidRPr="00996006" w14:paraId="0F17609C" w14:textId="77777777" w:rsidTr="00292B3B">
        <w:tc>
          <w:tcPr>
            <w:tcW w:w="9493" w:type="dxa"/>
            <w:shd w:val="clear" w:color="auto" w:fill="D9D9D9" w:themeFill="background1" w:themeFillShade="D9"/>
          </w:tcPr>
          <w:p w14:paraId="5394D0B4" w14:textId="77777777" w:rsidR="00292B3B" w:rsidRPr="00996006" w:rsidRDefault="00292B3B" w:rsidP="007172F3">
            <w:pPr>
              <w:spacing w:before="120" w:after="120"/>
              <w:rPr>
                <w:rFonts w:ascii="Arial" w:hAnsi="Arial" w:cs="Arial"/>
                <w:b/>
                <w:bCs/>
              </w:rPr>
            </w:pPr>
            <w:r w:rsidRPr="00996006">
              <w:rPr>
                <w:rFonts w:ascii="Arial" w:hAnsi="Arial" w:cs="Arial"/>
                <w:b/>
                <w:bCs/>
              </w:rPr>
              <w:t>QPS Executive Leadership Team (ELT)</w:t>
            </w:r>
          </w:p>
        </w:tc>
      </w:tr>
      <w:tr w:rsidR="00292B3B" w14:paraId="5E875BD7" w14:textId="77777777" w:rsidTr="00292B3B">
        <w:tc>
          <w:tcPr>
            <w:tcW w:w="9493" w:type="dxa"/>
          </w:tcPr>
          <w:p w14:paraId="0EE204A3" w14:textId="77777777" w:rsidR="00292B3B" w:rsidRPr="00CA34E0" w:rsidRDefault="00292B3B" w:rsidP="000978ED">
            <w:pPr>
              <w:spacing w:before="60" w:after="120"/>
              <w:rPr>
                <w:rFonts w:ascii="Arial" w:hAnsi="Arial" w:cs="Arial"/>
              </w:rPr>
            </w:pPr>
            <w:r w:rsidRPr="00CA34E0">
              <w:rPr>
                <w:rFonts w:ascii="Arial" w:hAnsi="Arial" w:cs="Arial"/>
              </w:rPr>
              <w:t xml:space="preserve">The purpose of the ELT is to influence and operationalise strategy and to drive performance. </w:t>
            </w:r>
          </w:p>
          <w:p w14:paraId="0FD88B07" w14:textId="77777777" w:rsidR="00292B3B" w:rsidRPr="00CA34E0" w:rsidRDefault="00292B3B" w:rsidP="00126E85">
            <w:pPr>
              <w:spacing w:after="120"/>
              <w:rPr>
                <w:rFonts w:ascii="Arial" w:hAnsi="Arial" w:cs="Arial"/>
              </w:rPr>
            </w:pPr>
            <w:r w:rsidRPr="00CA34E0">
              <w:rPr>
                <w:rFonts w:ascii="Arial" w:hAnsi="Arial" w:cs="Arial"/>
              </w:rPr>
              <w:t xml:space="preserve">The role of the ELT is to: </w:t>
            </w:r>
          </w:p>
          <w:p w14:paraId="015A4CA9" w14:textId="6B27CB8D" w:rsidR="00292B3B" w:rsidRPr="00CA34E0" w:rsidRDefault="00292B3B" w:rsidP="00837B12">
            <w:pPr>
              <w:pStyle w:val="ListParagraph"/>
              <w:widowControl/>
              <w:numPr>
                <w:ilvl w:val="1"/>
                <w:numId w:val="11"/>
              </w:numPr>
              <w:autoSpaceDE/>
              <w:autoSpaceDN/>
              <w:spacing w:after="120"/>
              <w:ind w:left="600"/>
            </w:pPr>
            <w:r w:rsidRPr="00CA34E0">
              <w:t xml:space="preserve">influence strategic and operational planning </w:t>
            </w:r>
            <w:proofErr w:type="gramStart"/>
            <w:r w:rsidRPr="00CA34E0">
              <w:t>development</w:t>
            </w:r>
            <w:proofErr w:type="gramEnd"/>
          </w:p>
          <w:p w14:paraId="003B9CF5" w14:textId="70B8DD6D" w:rsidR="00292B3B" w:rsidRPr="00CA34E0" w:rsidRDefault="00292B3B" w:rsidP="00837B12">
            <w:pPr>
              <w:pStyle w:val="ListParagraph"/>
              <w:widowControl/>
              <w:numPr>
                <w:ilvl w:val="1"/>
                <w:numId w:val="11"/>
              </w:numPr>
              <w:autoSpaceDE/>
              <w:autoSpaceDN/>
              <w:spacing w:after="120"/>
              <w:ind w:left="600"/>
            </w:pPr>
            <w:r w:rsidRPr="00CA34E0">
              <w:t xml:space="preserve">oversee the development of strategies and frameworks that support the Service which are not subject to another strategic governance </w:t>
            </w:r>
            <w:proofErr w:type="gramStart"/>
            <w:r w:rsidRPr="00CA34E0">
              <w:t>committee</w:t>
            </w:r>
            <w:proofErr w:type="gramEnd"/>
          </w:p>
          <w:p w14:paraId="0A0100E8" w14:textId="7F138C84" w:rsidR="00292B3B" w:rsidRPr="00CA34E0" w:rsidRDefault="00292B3B" w:rsidP="00837B12">
            <w:pPr>
              <w:pStyle w:val="ListParagraph"/>
              <w:widowControl/>
              <w:numPr>
                <w:ilvl w:val="1"/>
                <w:numId w:val="11"/>
              </w:numPr>
              <w:autoSpaceDE/>
              <w:autoSpaceDN/>
              <w:spacing w:after="120"/>
              <w:ind w:left="600"/>
            </w:pPr>
            <w:r w:rsidRPr="00CA34E0">
              <w:t xml:space="preserve">oversee and guide Service-wide activities to improve policing operations, responses and </w:t>
            </w:r>
            <w:proofErr w:type="gramStart"/>
            <w:r w:rsidRPr="00CA34E0">
              <w:t>capabilities</w:t>
            </w:r>
            <w:proofErr w:type="gramEnd"/>
          </w:p>
          <w:p w14:paraId="638C6F19" w14:textId="2C028FC7" w:rsidR="00292B3B" w:rsidRPr="00CA34E0" w:rsidRDefault="00292B3B" w:rsidP="00837B12">
            <w:pPr>
              <w:pStyle w:val="ListParagraph"/>
              <w:widowControl/>
              <w:numPr>
                <w:ilvl w:val="1"/>
                <w:numId w:val="11"/>
              </w:numPr>
              <w:autoSpaceDE/>
              <w:autoSpaceDN/>
              <w:spacing w:after="120"/>
              <w:ind w:left="600"/>
            </w:pPr>
            <w:proofErr w:type="spellStart"/>
            <w:r w:rsidRPr="00CA34E0">
              <w:t>operationalise</w:t>
            </w:r>
            <w:proofErr w:type="spellEnd"/>
            <w:r w:rsidRPr="00CA34E0">
              <w:t xml:space="preserve"> strategies with a coordinated approach and steer the organisation towards achievement of strategic goals and </w:t>
            </w:r>
            <w:proofErr w:type="gramStart"/>
            <w:r w:rsidRPr="00CA34E0">
              <w:t>objectives</w:t>
            </w:r>
            <w:proofErr w:type="gramEnd"/>
          </w:p>
          <w:p w14:paraId="1D8F09F8" w14:textId="79528774" w:rsidR="00292B3B" w:rsidRPr="00CA34E0" w:rsidRDefault="00292B3B" w:rsidP="00837B12">
            <w:pPr>
              <w:pStyle w:val="ListParagraph"/>
              <w:widowControl/>
              <w:numPr>
                <w:ilvl w:val="1"/>
                <w:numId w:val="11"/>
              </w:numPr>
              <w:autoSpaceDE/>
              <w:autoSpaceDN/>
              <w:spacing w:after="120"/>
              <w:ind w:left="600"/>
            </w:pPr>
            <w:r w:rsidRPr="00CA34E0">
              <w:t xml:space="preserve">identify and address strategic operational issues and risks </w:t>
            </w:r>
            <w:proofErr w:type="gramStart"/>
            <w:r w:rsidRPr="00CA34E0">
              <w:t>collectively</w:t>
            </w:r>
            <w:proofErr w:type="gramEnd"/>
          </w:p>
          <w:p w14:paraId="137E3A8D" w14:textId="6E2355E3" w:rsidR="00292B3B" w:rsidRPr="00CA34E0" w:rsidRDefault="00292B3B" w:rsidP="00837B12">
            <w:pPr>
              <w:pStyle w:val="ListParagraph"/>
              <w:widowControl/>
              <w:numPr>
                <w:ilvl w:val="1"/>
                <w:numId w:val="11"/>
              </w:numPr>
              <w:autoSpaceDE/>
              <w:autoSpaceDN/>
              <w:spacing w:after="120"/>
              <w:ind w:left="600"/>
            </w:pPr>
            <w:r w:rsidRPr="00CA34E0">
              <w:t xml:space="preserve">oversee and guide </w:t>
            </w:r>
            <w:proofErr w:type="spellStart"/>
            <w:r w:rsidRPr="00CA34E0">
              <w:t>organisational</w:t>
            </w:r>
            <w:proofErr w:type="spellEnd"/>
            <w:r w:rsidRPr="00CA34E0">
              <w:t xml:space="preserve"> change management for matters of strategic </w:t>
            </w:r>
            <w:proofErr w:type="gramStart"/>
            <w:r w:rsidRPr="00CA34E0">
              <w:t>importance</w:t>
            </w:r>
            <w:proofErr w:type="gramEnd"/>
          </w:p>
          <w:p w14:paraId="6C98E353" w14:textId="5CA2E345" w:rsidR="00292B3B" w:rsidRPr="00CA34E0" w:rsidRDefault="00292B3B" w:rsidP="00837B12">
            <w:pPr>
              <w:pStyle w:val="ListParagraph"/>
              <w:widowControl/>
              <w:numPr>
                <w:ilvl w:val="1"/>
                <w:numId w:val="11"/>
              </w:numPr>
              <w:autoSpaceDE/>
              <w:autoSpaceDN/>
              <w:spacing w:after="120"/>
              <w:ind w:left="600"/>
            </w:pPr>
            <w:r w:rsidRPr="00CA34E0">
              <w:t xml:space="preserve">drive performance with a focus of benefits </w:t>
            </w:r>
            <w:proofErr w:type="spellStart"/>
            <w:r w:rsidRPr="00CA34E0">
              <w:t>realisation</w:t>
            </w:r>
            <w:proofErr w:type="spellEnd"/>
            <w:r w:rsidR="004C2077" w:rsidRPr="00CA34E0">
              <w:t xml:space="preserve">. </w:t>
            </w:r>
          </w:p>
          <w:p w14:paraId="4055D885" w14:textId="762BBF85" w:rsidR="00292B3B" w:rsidRPr="00CA34E0" w:rsidRDefault="00292B3B" w:rsidP="00126E85">
            <w:pPr>
              <w:spacing w:after="120"/>
              <w:rPr>
                <w:rFonts w:ascii="Arial" w:hAnsi="Arial" w:cs="Arial"/>
              </w:rPr>
            </w:pPr>
            <w:r w:rsidRPr="00CA34E0">
              <w:rPr>
                <w:rFonts w:ascii="Arial" w:hAnsi="Arial" w:cs="Arial"/>
              </w:rPr>
              <w:t>The ELT meets via video conference weekly and in</w:t>
            </w:r>
            <w:r>
              <w:rPr>
                <w:rFonts w:ascii="Arial" w:hAnsi="Arial" w:cs="Arial"/>
              </w:rPr>
              <w:t>-</w:t>
            </w:r>
            <w:r w:rsidRPr="00CA34E0">
              <w:rPr>
                <w:rFonts w:ascii="Arial" w:hAnsi="Arial" w:cs="Arial"/>
              </w:rPr>
              <w:t xml:space="preserve">person as determined by the Commissioner.  </w:t>
            </w:r>
          </w:p>
          <w:p w14:paraId="3860396A" w14:textId="48994263" w:rsidR="00292B3B" w:rsidRDefault="00292B3B" w:rsidP="00126E85">
            <w:pPr>
              <w:spacing w:after="120"/>
              <w:rPr>
                <w:rFonts w:ascii="Arial" w:hAnsi="Arial" w:cs="Arial"/>
              </w:rPr>
            </w:pPr>
            <w:r w:rsidRPr="00CA34E0">
              <w:rPr>
                <w:rFonts w:ascii="Arial" w:hAnsi="Arial" w:cs="Arial"/>
              </w:rPr>
              <w:t xml:space="preserve">During 2022-23, the ELT met on </w:t>
            </w:r>
            <w:r>
              <w:rPr>
                <w:rFonts w:ascii="Arial" w:hAnsi="Arial" w:cs="Arial"/>
              </w:rPr>
              <w:t>seven</w:t>
            </w:r>
            <w:r w:rsidRPr="00CA34E0">
              <w:rPr>
                <w:rFonts w:ascii="Arial" w:hAnsi="Arial" w:cs="Arial"/>
              </w:rPr>
              <w:t xml:space="preserve"> occasions (in-person) including meetings at</w:t>
            </w:r>
            <w:r>
              <w:rPr>
                <w:rFonts w:ascii="Arial" w:hAnsi="Arial" w:cs="Arial"/>
              </w:rPr>
              <w:t xml:space="preserve"> Police Headquarters in Brisbane City, O</w:t>
            </w:r>
            <w:r w:rsidRPr="00CA34E0">
              <w:rPr>
                <w:rFonts w:ascii="Arial" w:hAnsi="Arial" w:cs="Arial"/>
              </w:rPr>
              <w:t xml:space="preserve">xley Academy, </w:t>
            </w:r>
            <w:proofErr w:type="gramStart"/>
            <w:r>
              <w:rPr>
                <w:rFonts w:ascii="Arial" w:hAnsi="Arial" w:cs="Arial"/>
              </w:rPr>
              <w:t>Redcliffe</w:t>
            </w:r>
            <w:proofErr w:type="gramEnd"/>
            <w:r w:rsidRPr="00CA34E0">
              <w:rPr>
                <w:rFonts w:ascii="Arial" w:hAnsi="Arial" w:cs="Arial"/>
              </w:rPr>
              <w:t xml:space="preserve"> and </w:t>
            </w:r>
            <w:r>
              <w:rPr>
                <w:rFonts w:ascii="Arial" w:hAnsi="Arial" w:cs="Arial"/>
              </w:rPr>
              <w:t>Townsville</w:t>
            </w:r>
            <w:r w:rsidRPr="00CA34E0">
              <w:rPr>
                <w:rFonts w:ascii="Arial" w:hAnsi="Arial" w:cs="Arial"/>
              </w:rPr>
              <w:t xml:space="preserve">.  </w:t>
            </w:r>
          </w:p>
        </w:tc>
      </w:tr>
      <w:tr w:rsidR="00292B3B" w:rsidRPr="00C30051" w14:paraId="76E76786" w14:textId="77777777" w:rsidTr="00292B3B">
        <w:tc>
          <w:tcPr>
            <w:tcW w:w="9493" w:type="dxa"/>
          </w:tcPr>
          <w:p w14:paraId="09DB3A20" w14:textId="77777777" w:rsidR="00292B3B" w:rsidRPr="00996006" w:rsidRDefault="00292B3B" w:rsidP="007172F3">
            <w:pPr>
              <w:spacing w:before="120" w:after="120"/>
              <w:rPr>
                <w:rFonts w:ascii="Arial" w:hAnsi="Arial" w:cs="Arial"/>
                <w:b/>
                <w:bCs/>
              </w:rPr>
            </w:pPr>
            <w:r w:rsidRPr="00996006">
              <w:rPr>
                <w:rFonts w:ascii="Arial" w:hAnsi="Arial" w:cs="Arial"/>
                <w:b/>
                <w:bCs/>
              </w:rPr>
              <w:t>ELT members</w:t>
            </w:r>
          </w:p>
          <w:p w14:paraId="3A518A22" w14:textId="7FB7FB37" w:rsidR="00292B3B" w:rsidRPr="00C30051" w:rsidRDefault="00292B3B" w:rsidP="007172F3">
            <w:pPr>
              <w:spacing w:after="120"/>
              <w:rPr>
                <w:rFonts w:ascii="Arial" w:hAnsi="Arial" w:cs="Arial"/>
              </w:rPr>
            </w:pPr>
            <w:r>
              <w:rPr>
                <w:rFonts w:ascii="Arial" w:hAnsi="Arial" w:cs="Arial"/>
              </w:rPr>
              <w:t>As at 30 June 2023</w:t>
            </w:r>
            <w:r w:rsidR="0035639E">
              <w:rPr>
                <w:rFonts w:ascii="Arial" w:hAnsi="Arial" w:cs="Arial"/>
              </w:rPr>
              <w:t>,</w:t>
            </w:r>
            <w:r>
              <w:rPr>
                <w:rFonts w:ascii="Arial" w:hAnsi="Arial" w:cs="Arial"/>
              </w:rPr>
              <w:t xml:space="preserve"> ELT consisted of the following members, noting there were periods of time during 2022-23 that these positions were filled by another member: </w:t>
            </w:r>
          </w:p>
          <w:p w14:paraId="652D1024" w14:textId="32020A49" w:rsidR="00292B3B" w:rsidRPr="00355FD1" w:rsidRDefault="00292B3B" w:rsidP="00837B12">
            <w:pPr>
              <w:pStyle w:val="ListParagraph"/>
              <w:widowControl/>
              <w:numPr>
                <w:ilvl w:val="0"/>
                <w:numId w:val="5"/>
              </w:numPr>
              <w:autoSpaceDE/>
              <w:autoSpaceDN/>
              <w:spacing w:after="120"/>
              <w:ind w:left="357" w:hanging="357"/>
            </w:pPr>
            <w:r w:rsidRPr="00355FD1">
              <w:t>Commissioner Katarina Carroll (Chair)</w:t>
            </w:r>
          </w:p>
          <w:p w14:paraId="0CD13476" w14:textId="77777777" w:rsidR="00292B3B" w:rsidRDefault="00292B3B" w:rsidP="00837B12">
            <w:pPr>
              <w:pStyle w:val="ListParagraph"/>
              <w:widowControl/>
              <w:numPr>
                <w:ilvl w:val="0"/>
                <w:numId w:val="5"/>
              </w:numPr>
              <w:autoSpaceDE/>
              <w:autoSpaceDN/>
              <w:spacing w:after="120"/>
              <w:ind w:left="357" w:hanging="357"/>
            </w:pPr>
            <w:r w:rsidRPr="00355FD1">
              <w:t>Deputy Commissioner Tracy Linford, Specialist Operations</w:t>
            </w:r>
          </w:p>
          <w:p w14:paraId="50D63E40" w14:textId="77777777" w:rsidR="00292B3B" w:rsidRPr="00355FD1" w:rsidRDefault="00292B3B" w:rsidP="00837B12">
            <w:pPr>
              <w:pStyle w:val="ListParagraph"/>
              <w:widowControl/>
              <w:numPr>
                <w:ilvl w:val="0"/>
                <w:numId w:val="5"/>
              </w:numPr>
              <w:autoSpaceDE/>
              <w:autoSpaceDN/>
              <w:spacing w:after="120"/>
              <w:ind w:left="357" w:hanging="357"/>
            </w:pPr>
            <w:r w:rsidRPr="00355FD1">
              <w:t xml:space="preserve">Deputy Commissioner </w:t>
            </w:r>
            <w:r>
              <w:t xml:space="preserve">Shane </w:t>
            </w:r>
            <w:proofErr w:type="spellStart"/>
            <w:r>
              <w:t>Chelepy</w:t>
            </w:r>
            <w:proofErr w:type="spellEnd"/>
            <w:r>
              <w:t>,</w:t>
            </w:r>
            <w:r w:rsidRPr="00355FD1">
              <w:t xml:space="preserve"> </w:t>
            </w:r>
            <w:r>
              <w:t>Disaster and Emergency Management</w:t>
            </w:r>
          </w:p>
          <w:p w14:paraId="461EFD9C" w14:textId="32FF3664" w:rsidR="00292B3B" w:rsidRPr="00355FD1" w:rsidRDefault="00292B3B" w:rsidP="00837B12">
            <w:pPr>
              <w:pStyle w:val="ListParagraph"/>
              <w:widowControl/>
              <w:numPr>
                <w:ilvl w:val="0"/>
                <w:numId w:val="5"/>
              </w:numPr>
              <w:autoSpaceDE/>
              <w:autoSpaceDN/>
              <w:spacing w:after="120"/>
              <w:ind w:left="357" w:hanging="357"/>
            </w:pPr>
            <w:r w:rsidRPr="00355FD1">
              <w:t xml:space="preserve">Deputy </w:t>
            </w:r>
            <w:r>
              <w:t>Chief Executive Sinead McCarthy</w:t>
            </w:r>
            <w:r w:rsidRPr="00355FD1">
              <w:t>, Strategy and Corporate Services</w:t>
            </w:r>
          </w:p>
          <w:p w14:paraId="2DF413C7" w14:textId="76D01A04" w:rsidR="00292B3B" w:rsidRDefault="00292B3B" w:rsidP="00837B12">
            <w:pPr>
              <w:pStyle w:val="ListParagraph"/>
              <w:widowControl/>
              <w:numPr>
                <w:ilvl w:val="0"/>
                <w:numId w:val="5"/>
              </w:numPr>
              <w:autoSpaceDE/>
              <w:autoSpaceDN/>
              <w:spacing w:after="120"/>
              <w:ind w:left="357" w:hanging="357"/>
            </w:pPr>
            <w:r>
              <w:t xml:space="preserve">Acting Deputy Commissioner Ben Marcus, Regional </w:t>
            </w:r>
            <w:r w:rsidR="00B60135">
              <w:t>Services</w:t>
            </w:r>
          </w:p>
          <w:p w14:paraId="07A7856D" w14:textId="77777777" w:rsidR="00292B3B" w:rsidRDefault="00292B3B" w:rsidP="00837B12">
            <w:pPr>
              <w:pStyle w:val="ListParagraph"/>
              <w:widowControl/>
              <w:numPr>
                <w:ilvl w:val="0"/>
                <w:numId w:val="5"/>
              </w:numPr>
              <w:autoSpaceDE/>
              <w:autoSpaceDN/>
              <w:spacing w:after="120"/>
              <w:ind w:left="357" w:hanging="357"/>
            </w:pPr>
            <w:r>
              <w:t>Acting Deputy Commissioner Mark Wheeler, Regional Operations</w:t>
            </w:r>
          </w:p>
          <w:p w14:paraId="40B648B1" w14:textId="77777777" w:rsidR="00292B3B" w:rsidRDefault="00292B3B" w:rsidP="00837B12">
            <w:pPr>
              <w:pStyle w:val="ListParagraph"/>
              <w:widowControl/>
              <w:numPr>
                <w:ilvl w:val="0"/>
                <w:numId w:val="5"/>
              </w:numPr>
              <w:autoSpaceDE/>
              <w:autoSpaceDN/>
              <w:spacing w:after="120"/>
              <w:ind w:left="357" w:hanging="357"/>
            </w:pPr>
            <w:r>
              <w:t>Assistant Commissioner Brian Codd, Operation Support Command</w:t>
            </w:r>
          </w:p>
          <w:p w14:paraId="2C0F7A94" w14:textId="77777777" w:rsidR="00292B3B" w:rsidRDefault="00292B3B" w:rsidP="00837B12">
            <w:pPr>
              <w:pStyle w:val="ListParagraph"/>
              <w:widowControl/>
              <w:numPr>
                <w:ilvl w:val="0"/>
                <w:numId w:val="5"/>
              </w:numPr>
              <w:autoSpaceDE/>
              <w:autoSpaceDN/>
              <w:spacing w:after="120"/>
              <w:ind w:left="357" w:hanging="357"/>
            </w:pPr>
            <w:r w:rsidRPr="00C30051">
              <w:t>Assistant Commissioner Brian Connors, North Coast R</w:t>
            </w:r>
            <w:r>
              <w:t>egion</w:t>
            </w:r>
          </w:p>
          <w:p w14:paraId="68DE5628" w14:textId="77777777" w:rsidR="00292B3B" w:rsidRDefault="00292B3B" w:rsidP="00837B12">
            <w:pPr>
              <w:pStyle w:val="ListParagraph"/>
              <w:widowControl/>
              <w:numPr>
                <w:ilvl w:val="0"/>
                <w:numId w:val="5"/>
              </w:numPr>
              <w:autoSpaceDE/>
              <w:autoSpaceDN/>
              <w:spacing w:after="120"/>
              <w:ind w:left="357" w:hanging="357"/>
            </w:pPr>
            <w:r>
              <w:t xml:space="preserve">Assistant Commissioner Kevin </w:t>
            </w:r>
            <w:proofErr w:type="spellStart"/>
            <w:r>
              <w:t>Guteridge</w:t>
            </w:r>
            <w:proofErr w:type="spellEnd"/>
            <w:r>
              <w:t>, Central Region</w:t>
            </w:r>
          </w:p>
          <w:p w14:paraId="349C26EE" w14:textId="77777777" w:rsidR="00292B3B" w:rsidRDefault="00292B3B" w:rsidP="00837B12">
            <w:pPr>
              <w:pStyle w:val="ListParagraph"/>
              <w:widowControl/>
              <w:numPr>
                <w:ilvl w:val="0"/>
                <w:numId w:val="5"/>
              </w:numPr>
              <w:autoSpaceDE/>
              <w:autoSpaceDN/>
              <w:spacing w:after="120"/>
              <w:ind w:left="357" w:hanging="357"/>
            </w:pPr>
            <w:r>
              <w:lastRenderedPageBreak/>
              <w:t xml:space="preserve">Assistant Commissioner Cameron </w:t>
            </w:r>
            <w:proofErr w:type="spellStart"/>
            <w:r>
              <w:t>Harsley</w:t>
            </w:r>
            <w:proofErr w:type="spellEnd"/>
            <w:r>
              <w:t>, Brisbane Region</w:t>
            </w:r>
          </w:p>
          <w:p w14:paraId="658E4F9A" w14:textId="77777777" w:rsidR="00292B3B" w:rsidRDefault="00292B3B" w:rsidP="00837B12">
            <w:pPr>
              <w:pStyle w:val="ListParagraph"/>
              <w:widowControl/>
              <w:numPr>
                <w:ilvl w:val="0"/>
                <w:numId w:val="5"/>
              </w:numPr>
              <w:autoSpaceDE/>
              <w:autoSpaceDN/>
              <w:spacing w:after="120"/>
              <w:ind w:left="357" w:hanging="357"/>
            </w:pPr>
            <w:r>
              <w:t xml:space="preserve">Assistant Commissioner Kath Innes, </w:t>
            </w:r>
            <w:proofErr w:type="gramStart"/>
            <w:r>
              <w:t>Crime</w:t>
            </w:r>
            <w:proofErr w:type="gramEnd"/>
            <w:r>
              <w:t xml:space="preserve"> and Intelligence Command</w:t>
            </w:r>
          </w:p>
          <w:p w14:paraId="1F90AA4D" w14:textId="77777777" w:rsidR="00292B3B" w:rsidRDefault="00292B3B" w:rsidP="00837B12">
            <w:pPr>
              <w:pStyle w:val="ListParagraph"/>
              <w:widowControl/>
              <w:numPr>
                <w:ilvl w:val="0"/>
                <w:numId w:val="5"/>
              </w:numPr>
              <w:autoSpaceDE/>
              <w:autoSpaceDN/>
              <w:spacing w:after="120"/>
              <w:ind w:left="357" w:hanging="357"/>
            </w:pPr>
            <w:r>
              <w:t>Assistant Commissioner Mark Kelly, People Capability Command</w:t>
            </w:r>
          </w:p>
          <w:p w14:paraId="0BE22045" w14:textId="77777777" w:rsidR="00292B3B" w:rsidRDefault="00292B3B" w:rsidP="00837B12">
            <w:pPr>
              <w:pStyle w:val="ListParagraph"/>
              <w:widowControl/>
              <w:numPr>
                <w:ilvl w:val="0"/>
                <w:numId w:val="5"/>
              </w:numPr>
              <w:autoSpaceDE/>
              <w:autoSpaceDN/>
              <w:spacing w:after="120"/>
              <w:ind w:left="357" w:hanging="357"/>
            </w:pPr>
            <w:r>
              <w:t xml:space="preserve">Assistant Commissioner </w:t>
            </w:r>
            <w:proofErr w:type="spellStart"/>
            <w:r>
              <w:t>Charysse</w:t>
            </w:r>
            <w:proofErr w:type="spellEnd"/>
            <w:r>
              <w:t xml:space="preserve"> Pond, Southern Region</w:t>
            </w:r>
          </w:p>
          <w:p w14:paraId="7CFCB7CD" w14:textId="77777777" w:rsidR="00292B3B" w:rsidRDefault="00292B3B" w:rsidP="00837B12">
            <w:pPr>
              <w:pStyle w:val="ListParagraph"/>
              <w:widowControl/>
              <w:numPr>
                <w:ilvl w:val="0"/>
                <w:numId w:val="5"/>
              </w:numPr>
              <w:autoSpaceDE/>
              <w:autoSpaceDN/>
              <w:spacing w:after="120"/>
              <w:ind w:left="357" w:hanging="357"/>
            </w:pPr>
            <w:r>
              <w:t xml:space="preserve">Assistant Commissioner Brett </w:t>
            </w:r>
            <w:proofErr w:type="spellStart"/>
            <w:r>
              <w:t>Schafferius</w:t>
            </w:r>
            <w:proofErr w:type="spellEnd"/>
            <w:r>
              <w:t>, Far Northern Region</w:t>
            </w:r>
          </w:p>
          <w:p w14:paraId="06243148" w14:textId="77777777" w:rsidR="00292B3B" w:rsidRDefault="00292B3B" w:rsidP="00837B12">
            <w:pPr>
              <w:pStyle w:val="ListParagraph"/>
              <w:widowControl/>
              <w:numPr>
                <w:ilvl w:val="0"/>
                <w:numId w:val="5"/>
              </w:numPr>
              <w:autoSpaceDE/>
              <w:autoSpaceDN/>
              <w:spacing w:after="120"/>
              <w:ind w:left="357" w:hanging="357"/>
            </w:pPr>
            <w:r>
              <w:t>Assistant Commissioner Cheryl Scanlon, Ethical Standards Command</w:t>
            </w:r>
          </w:p>
          <w:p w14:paraId="358349BC" w14:textId="77777777" w:rsidR="00292B3B" w:rsidRDefault="00292B3B" w:rsidP="00837B12">
            <w:pPr>
              <w:pStyle w:val="ListParagraph"/>
              <w:widowControl/>
              <w:numPr>
                <w:ilvl w:val="0"/>
                <w:numId w:val="5"/>
              </w:numPr>
              <w:autoSpaceDE/>
              <w:autoSpaceDN/>
              <w:spacing w:after="120"/>
              <w:ind w:left="357" w:hanging="357"/>
            </w:pPr>
            <w:r>
              <w:t xml:space="preserve">Assistant Commissioner Brian Swan, </w:t>
            </w:r>
            <w:proofErr w:type="gramStart"/>
            <w:r>
              <w:t>South Eastern</w:t>
            </w:r>
            <w:proofErr w:type="gramEnd"/>
            <w:r>
              <w:t xml:space="preserve"> Region</w:t>
            </w:r>
          </w:p>
          <w:p w14:paraId="08B07C14" w14:textId="77777777" w:rsidR="00292B3B" w:rsidRDefault="00292B3B" w:rsidP="00837B12">
            <w:pPr>
              <w:pStyle w:val="ListParagraph"/>
              <w:widowControl/>
              <w:numPr>
                <w:ilvl w:val="0"/>
                <w:numId w:val="5"/>
              </w:numPr>
              <w:autoSpaceDE/>
              <w:autoSpaceDN/>
              <w:spacing w:after="120"/>
              <w:ind w:left="357" w:hanging="357"/>
            </w:pPr>
            <w:r>
              <w:t xml:space="preserve">Acting Assistant Commissioner Marcus Hill, Disaster and Emergency Management </w:t>
            </w:r>
          </w:p>
          <w:p w14:paraId="7594C961" w14:textId="77777777" w:rsidR="00292B3B" w:rsidRDefault="00292B3B" w:rsidP="00837B12">
            <w:pPr>
              <w:pStyle w:val="ListParagraph"/>
              <w:widowControl/>
              <w:numPr>
                <w:ilvl w:val="0"/>
                <w:numId w:val="5"/>
              </w:numPr>
              <w:autoSpaceDE/>
              <w:autoSpaceDN/>
              <w:spacing w:after="120"/>
              <w:ind w:left="357" w:hanging="357"/>
            </w:pPr>
            <w:r>
              <w:t>Acting Assistant Commissioner Darryl Johnson. State Discipline</w:t>
            </w:r>
          </w:p>
          <w:p w14:paraId="67FE7E54" w14:textId="77777777" w:rsidR="00292B3B" w:rsidRDefault="00292B3B" w:rsidP="00837B12">
            <w:pPr>
              <w:pStyle w:val="ListParagraph"/>
              <w:widowControl/>
              <w:numPr>
                <w:ilvl w:val="0"/>
                <w:numId w:val="5"/>
              </w:numPr>
              <w:autoSpaceDE/>
              <w:autoSpaceDN/>
              <w:spacing w:after="120"/>
              <w:ind w:left="357" w:hanging="357"/>
            </w:pPr>
            <w:r>
              <w:t>Acting Assistant Commissioner Glenn Morris, Northern Region</w:t>
            </w:r>
          </w:p>
          <w:p w14:paraId="29415288" w14:textId="77777777" w:rsidR="00292B3B" w:rsidRDefault="00292B3B" w:rsidP="00837B12">
            <w:pPr>
              <w:pStyle w:val="ListParagraph"/>
              <w:widowControl/>
              <w:numPr>
                <w:ilvl w:val="0"/>
                <w:numId w:val="5"/>
              </w:numPr>
              <w:autoSpaceDE/>
              <w:autoSpaceDN/>
              <w:spacing w:after="120"/>
              <w:ind w:left="357" w:hanging="357"/>
            </w:pPr>
            <w:r>
              <w:t>Acting Assistant Commissioner Chris Jory, Security and Counter-Terrorism Command</w:t>
            </w:r>
          </w:p>
          <w:p w14:paraId="4A07E21B" w14:textId="6FF5A701" w:rsidR="00292B3B" w:rsidRDefault="00292B3B" w:rsidP="00837B12">
            <w:pPr>
              <w:pStyle w:val="ListParagraph"/>
              <w:widowControl/>
              <w:numPr>
                <w:ilvl w:val="0"/>
                <w:numId w:val="5"/>
              </w:numPr>
              <w:autoSpaceDE/>
              <w:autoSpaceDN/>
              <w:spacing w:after="120"/>
              <w:ind w:left="357" w:hanging="357"/>
            </w:pPr>
            <w:r>
              <w:t xml:space="preserve">Acting Assistant Commissioner George Marchesini, Youth </w:t>
            </w:r>
            <w:r w:rsidR="008B0CC7">
              <w:t xml:space="preserve">Crime </w:t>
            </w:r>
            <w:r>
              <w:t xml:space="preserve">Taskforce </w:t>
            </w:r>
          </w:p>
          <w:p w14:paraId="2B79F037" w14:textId="3D76B37E" w:rsidR="00292B3B" w:rsidRDefault="00292B3B" w:rsidP="00837B12">
            <w:pPr>
              <w:pStyle w:val="ListParagraph"/>
              <w:widowControl/>
              <w:numPr>
                <w:ilvl w:val="0"/>
                <w:numId w:val="5"/>
              </w:numPr>
              <w:autoSpaceDE/>
              <w:autoSpaceDN/>
              <w:spacing w:after="120"/>
              <w:ind w:left="357" w:hanging="357"/>
            </w:pPr>
            <w:r>
              <w:t>Acting Assistant Commissioner Virginia Nelson, Domestic</w:t>
            </w:r>
            <w:r w:rsidR="008B0CC7">
              <w:t>,</w:t>
            </w:r>
            <w:r>
              <w:t xml:space="preserve"> Family Violence </w:t>
            </w:r>
            <w:r w:rsidR="008B0CC7">
              <w:t>and</w:t>
            </w:r>
            <w:r>
              <w:t xml:space="preserve"> Vulnerable Persons Command</w:t>
            </w:r>
          </w:p>
          <w:p w14:paraId="00012F9F" w14:textId="77777777" w:rsidR="00292B3B" w:rsidRDefault="00292B3B" w:rsidP="00837B12">
            <w:pPr>
              <w:pStyle w:val="ListParagraph"/>
              <w:widowControl/>
              <w:numPr>
                <w:ilvl w:val="0"/>
                <w:numId w:val="5"/>
              </w:numPr>
              <w:autoSpaceDE/>
              <w:autoSpaceDN/>
              <w:spacing w:after="120"/>
              <w:ind w:left="357" w:hanging="357"/>
            </w:pPr>
            <w:r>
              <w:t>Acting Assistant Commissioner Chris Stream, Road Policing and Regional Support Command</w:t>
            </w:r>
          </w:p>
          <w:p w14:paraId="488C9EBC" w14:textId="3622C25B" w:rsidR="00292B3B" w:rsidRDefault="00292B3B" w:rsidP="00837B12">
            <w:pPr>
              <w:pStyle w:val="ListParagraph"/>
              <w:widowControl/>
              <w:numPr>
                <w:ilvl w:val="0"/>
                <w:numId w:val="5"/>
              </w:numPr>
              <w:autoSpaceDE/>
              <w:autoSpaceDN/>
              <w:spacing w:after="120"/>
              <w:ind w:left="357" w:hanging="357"/>
            </w:pPr>
            <w:r>
              <w:t>Acting Assistant Commissioner Rhys Wildman. Domestic and Family Violence and DNA Reform</w:t>
            </w:r>
          </w:p>
          <w:p w14:paraId="55B26013" w14:textId="77777777" w:rsidR="00292B3B" w:rsidRDefault="00292B3B" w:rsidP="00837B12">
            <w:pPr>
              <w:pStyle w:val="ListParagraph"/>
              <w:widowControl/>
              <w:numPr>
                <w:ilvl w:val="0"/>
                <w:numId w:val="5"/>
              </w:numPr>
              <w:autoSpaceDE/>
              <w:autoSpaceDN/>
              <w:spacing w:after="120"/>
              <w:ind w:left="357" w:hanging="357"/>
            </w:pPr>
            <w:r>
              <w:t xml:space="preserve">Acting Assistant Commissioner Matthew </w:t>
            </w:r>
            <w:proofErr w:type="spellStart"/>
            <w:r>
              <w:t>Vanderbyl</w:t>
            </w:r>
            <w:proofErr w:type="spellEnd"/>
            <w:r>
              <w:t xml:space="preserve">, </w:t>
            </w:r>
            <w:proofErr w:type="spellStart"/>
            <w:r>
              <w:t>Organisational</w:t>
            </w:r>
            <w:proofErr w:type="spellEnd"/>
            <w:r>
              <w:t xml:space="preserve"> Capability Command</w:t>
            </w:r>
          </w:p>
          <w:p w14:paraId="371C8F12" w14:textId="77777777" w:rsidR="00292B3B" w:rsidRDefault="00292B3B" w:rsidP="00837B12">
            <w:pPr>
              <w:pStyle w:val="ListParagraph"/>
              <w:widowControl/>
              <w:numPr>
                <w:ilvl w:val="0"/>
                <w:numId w:val="5"/>
              </w:numPr>
              <w:autoSpaceDE/>
              <w:autoSpaceDN/>
              <w:spacing w:after="120"/>
              <w:ind w:left="357" w:hanging="357"/>
            </w:pPr>
            <w:r>
              <w:t>Chief Superintendent Roger Lowe, Crime and Corruption Commissio</w:t>
            </w:r>
            <w:r w:rsidRPr="007C2502">
              <w:t>n</w:t>
            </w:r>
          </w:p>
          <w:p w14:paraId="5DA97B08" w14:textId="77777777" w:rsidR="00292B3B" w:rsidRDefault="00292B3B" w:rsidP="00837B12">
            <w:pPr>
              <w:pStyle w:val="ListParagraph"/>
              <w:widowControl/>
              <w:numPr>
                <w:ilvl w:val="0"/>
                <w:numId w:val="5"/>
              </w:numPr>
              <w:autoSpaceDE/>
              <w:autoSpaceDN/>
              <w:spacing w:after="120"/>
              <w:ind w:left="357" w:hanging="357"/>
            </w:pPr>
            <w:r>
              <w:t>Chief Information Officer Cameron Allen, Frontline and Digital Division</w:t>
            </w:r>
          </w:p>
          <w:p w14:paraId="49E1C569" w14:textId="0DD0C071" w:rsidR="00292B3B" w:rsidRDefault="00292B3B" w:rsidP="00837B12">
            <w:pPr>
              <w:pStyle w:val="ListParagraph"/>
              <w:widowControl/>
              <w:numPr>
                <w:ilvl w:val="0"/>
                <w:numId w:val="5"/>
              </w:numPr>
              <w:autoSpaceDE/>
              <w:autoSpaceDN/>
              <w:spacing w:after="120"/>
              <w:ind w:left="357" w:hanging="357"/>
            </w:pPr>
            <w:r>
              <w:t xml:space="preserve">Executive Director </w:t>
            </w:r>
            <w:r w:rsidR="00460326">
              <w:t>Ant</w:t>
            </w:r>
            <w:r w:rsidR="00F23FE2">
              <w:t>h</w:t>
            </w:r>
            <w:r w:rsidR="00460326">
              <w:t xml:space="preserve">ony </w:t>
            </w:r>
            <w:r>
              <w:t xml:space="preserve">Brown, </w:t>
            </w:r>
            <w:proofErr w:type="gramStart"/>
            <w:r>
              <w:t>Policy</w:t>
            </w:r>
            <w:proofErr w:type="gramEnd"/>
            <w:r>
              <w:t xml:space="preserve"> and Performance Division </w:t>
            </w:r>
          </w:p>
          <w:p w14:paraId="755F2F5F" w14:textId="77777777" w:rsidR="00292B3B" w:rsidRDefault="00292B3B" w:rsidP="00837B12">
            <w:pPr>
              <w:pStyle w:val="ListParagraph"/>
              <w:widowControl/>
              <w:numPr>
                <w:ilvl w:val="0"/>
                <w:numId w:val="5"/>
              </w:numPr>
              <w:autoSpaceDE/>
              <w:autoSpaceDN/>
              <w:spacing w:after="120"/>
              <w:ind w:left="357" w:hanging="357"/>
            </w:pPr>
            <w:r>
              <w:t>Executive Director Belinda Dryden, Health, Safety and Wellbeing Division</w:t>
            </w:r>
          </w:p>
          <w:p w14:paraId="5FA954BC" w14:textId="77777777" w:rsidR="00292B3B" w:rsidRPr="007C2502" w:rsidRDefault="00292B3B" w:rsidP="00837B12">
            <w:pPr>
              <w:pStyle w:val="ListParagraph"/>
              <w:widowControl/>
              <w:numPr>
                <w:ilvl w:val="0"/>
                <w:numId w:val="5"/>
              </w:numPr>
              <w:autoSpaceDE/>
              <w:autoSpaceDN/>
              <w:spacing w:after="120"/>
              <w:ind w:left="357" w:hanging="357"/>
            </w:pPr>
            <w:r>
              <w:t>Executive Director Carolyn Harrison, Legal Division</w:t>
            </w:r>
          </w:p>
          <w:p w14:paraId="7E2488A2" w14:textId="77777777" w:rsidR="00292B3B" w:rsidRDefault="00292B3B" w:rsidP="00837B12">
            <w:pPr>
              <w:pStyle w:val="ListParagraph"/>
              <w:widowControl/>
              <w:numPr>
                <w:ilvl w:val="0"/>
                <w:numId w:val="5"/>
              </w:numPr>
              <w:autoSpaceDE/>
              <w:autoSpaceDN/>
              <w:spacing w:after="120"/>
              <w:ind w:left="357" w:hanging="357"/>
            </w:pPr>
            <w:r>
              <w:t>Chief Risk Officer Michelle Holland</w:t>
            </w:r>
          </w:p>
          <w:p w14:paraId="5A9AB4F9" w14:textId="77777777" w:rsidR="00292B3B" w:rsidRDefault="00292B3B" w:rsidP="00837B12">
            <w:pPr>
              <w:pStyle w:val="ListParagraph"/>
              <w:widowControl/>
              <w:numPr>
                <w:ilvl w:val="0"/>
                <w:numId w:val="5"/>
              </w:numPr>
              <w:autoSpaceDE/>
              <w:autoSpaceDN/>
              <w:spacing w:after="120"/>
              <w:ind w:left="357" w:hanging="357"/>
            </w:pPr>
            <w:r>
              <w:t xml:space="preserve">Executive Director Deb Paterson, Human Resources Division </w:t>
            </w:r>
          </w:p>
          <w:p w14:paraId="7C1D93B0" w14:textId="77777777" w:rsidR="00292B3B" w:rsidRPr="007C2502" w:rsidRDefault="00292B3B" w:rsidP="00837B12">
            <w:pPr>
              <w:pStyle w:val="ListParagraph"/>
              <w:widowControl/>
              <w:numPr>
                <w:ilvl w:val="0"/>
                <w:numId w:val="5"/>
              </w:numPr>
              <w:autoSpaceDE/>
              <w:autoSpaceDN/>
              <w:spacing w:after="120"/>
              <w:ind w:left="357" w:hanging="357"/>
            </w:pPr>
            <w:r>
              <w:t xml:space="preserve">Chief Finance Officer Nick </w:t>
            </w:r>
            <w:proofErr w:type="spellStart"/>
            <w:r>
              <w:t>Viles</w:t>
            </w:r>
            <w:proofErr w:type="spellEnd"/>
            <w:r>
              <w:t xml:space="preserve">, Finance Division </w:t>
            </w:r>
          </w:p>
          <w:p w14:paraId="15B7C1F9" w14:textId="77777777" w:rsidR="00292B3B" w:rsidRPr="007C2502" w:rsidRDefault="00292B3B" w:rsidP="00837B12">
            <w:pPr>
              <w:pStyle w:val="ListParagraph"/>
              <w:widowControl/>
              <w:numPr>
                <w:ilvl w:val="0"/>
                <w:numId w:val="5"/>
              </w:numPr>
              <w:autoSpaceDE/>
              <w:autoSpaceDN/>
              <w:spacing w:after="120"/>
              <w:ind w:left="357" w:hanging="357"/>
            </w:pPr>
            <w:r>
              <w:t xml:space="preserve">Acting Executive Director Simon Kelly, Communications, Culture and Engagement Division </w:t>
            </w:r>
          </w:p>
          <w:p w14:paraId="45992AD3" w14:textId="77777777" w:rsidR="00292B3B" w:rsidRPr="00FC34A2" w:rsidRDefault="00292B3B" w:rsidP="007172F3">
            <w:pPr>
              <w:spacing w:after="120"/>
              <w:rPr>
                <w:rFonts w:ascii="Arial" w:hAnsi="Arial" w:cs="Arial"/>
                <w:u w:val="single"/>
              </w:rPr>
            </w:pPr>
            <w:r>
              <w:rPr>
                <w:rFonts w:ascii="Arial" w:hAnsi="Arial" w:cs="Arial"/>
                <w:u w:val="single"/>
              </w:rPr>
              <w:t>Standing</w:t>
            </w:r>
            <w:r w:rsidRPr="00FC34A2">
              <w:rPr>
                <w:rFonts w:ascii="Arial" w:hAnsi="Arial" w:cs="Arial"/>
                <w:u w:val="single"/>
              </w:rPr>
              <w:t xml:space="preserve"> Attendee</w:t>
            </w:r>
            <w:r>
              <w:rPr>
                <w:rFonts w:ascii="Arial" w:hAnsi="Arial" w:cs="Arial"/>
                <w:u w:val="single"/>
              </w:rPr>
              <w:t>s</w:t>
            </w:r>
          </w:p>
          <w:p w14:paraId="200CB16D" w14:textId="77777777" w:rsidR="00292B3B" w:rsidRPr="009F2F8F" w:rsidRDefault="00292B3B" w:rsidP="00837B12">
            <w:pPr>
              <w:pStyle w:val="ListParagraph"/>
              <w:widowControl/>
              <w:numPr>
                <w:ilvl w:val="0"/>
                <w:numId w:val="5"/>
              </w:numPr>
              <w:autoSpaceDE/>
              <w:autoSpaceDN/>
              <w:spacing w:after="120"/>
              <w:ind w:left="357" w:hanging="357"/>
            </w:pPr>
            <w:r w:rsidRPr="00D620FC">
              <w:t>Stephan Gollschewski, Spe</w:t>
            </w:r>
            <w:r>
              <w:t>cial Coordinator for Reform</w:t>
            </w:r>
          </w:p>
          <w:p w14:paraId="21FF7519" w14:textId="77777777" w:rsidR="00292B3B" w:rsidRDefault="00292B3B" w:rsidP="00837B12">
            <w:pPr>
              <w:pStyle w:val="ListParagraph"/>
              <w:widowControl/>
              <w:numPr>
                <w:ilvl w:val="0"/>
                <w:numId w:val="5"/>
              </w:numPr>
              <w:autoSpaceDE/>
              <w:autoSpaceDN/>
              <w:spacing w:after="120"/>
              <w:ind w:left="357" w:hanging="357"/>
            </w:pPr>
            <w:r>
              <w:t>Superintendent Paul Hart, Chief of Staff, Commissioner’s Office</w:t>
            </w:r>
          </w:p>
          <w:p w14:paraId="603BF308" w14:textId="77777777" w:rsidR="00292B3B" w:rsidRPr="00C30051" w:rsidRDefault="00292B3B" w:rsidP="00837B12">
            <w:pPr>
              <w:pStyle w:val="ListParagraph"/>
              <w:widowControl/>
              <w:numPr>
                <w:ilvl w:val="0"/>
                <w:numId w:val="5"/>
              </w:numPr>
              <w:autoSpaceDE/>
              <w:autoSpaceDN/>
              <w:spacing w:after="120"/>
              <w:ind w:left="357" w:hanging="357"/>
            </w:pPr>
            <w:r>
              <w:t xml:space="preserve">Acting Director Todd Saunders, </w:t>
            </w:r>
            <w:proofErr w:type="gramStart"/>
            <w:r>
              <w:t>Media</w:t>
            </w:r>
            <w:proofErr w:type="gramEnd"/>
            <w:r>
              <w:t xml:space="preserve"> and Public Affairs Unit</w:t>
            </w:r>
          </w:p>
        </w:tc>
      </w:tr>
      <w:tr w:rsidR="00292B3B" w:rsidRPr="00634EF3" w14:paraId="0D0D3D20" w14:textId="77777777" w:rsidTr="00292B3B">
        <w:tc>
          <w:tcPr>
            <w:tcW w:w="9493" w:type="dxa"/>
          </w:tcPr>
          <w:p w14:paraId="267B75EB" w14:textId="77777777" w:rsidR="00292B3B" w:rsidRPr="00996006" w:rsidRDefault="00292B3B" w:rsidP="007172F3">
            <w:pPr>
              <w:spacing w:before="120" w:after="120"/>
              <w:rPr>
                <w:rFonts w:ascii="Arial" w:hAnsi="Arial" w:cs="Arial"/>
                <w:b/>
                <w:bCs/>
              </w:rPr>
            </w:pPr>
            <w:r w:rsidRPr="00996006">
              <w:rPr>
                <w:rFonts w:ascii="Arial" w:hAnsi="Arial" w:cs="Arial"/>
                <w:b/>
                <w:bCs/>
              </w:rPr>
              <w:lastRenderedPageBreak/>
              <w:t>Achievements</w:t>
            </w:r>
          </w:p>
          <w:p w14:paraId="6967841F" w14:textId="77777777" w:rsidR="00292B3B" w:rsidRDefault="00292B3B" w:rsidP="007172F3">
            <w:pPr>
              <w:spacing w:before="120" w:after="120"/>
              <w:rPr>
                <w:rFonts w:ascii="Arial" w:hAnsi="Arial" w:cs="Arial"/>
              </w:rPr>
            </w:pPr>
            <w:r>
              <w:rPr>
                <w:rFonts w:ascii="Arial" w:hAnsi="Arial" w:cs="Arial"/>
              </w:rPr>
              <w:t xml:space="preserve">During 2022-23, the ELT considered </w:t>
            </w:r>
            <w:proofErr w:type="gramStart"/>
            <w:r>
              <w:rPr>
                <w:rFonts w:ascii="Arial" w:hAnsi="Arial" w:cs="Arial"/>
              </w:rPr>
              <w:t>a number of</w:t>
            </w:r>
            <w:proofErr w:type="gramEnd"/>
            <w:r>
              <w:rPr>
                <w:rFonts w:ascii="Arial" w:hAnsi="Arial" w:cs="Arial"/>
              </w:rPr>
              <w:t xml:space="preserve"> significant matters, including: </w:t>
            </w:r>
          </w:p>
          <w:p w14:paraId="43448B9A" w14:textId="66ABD810" w:rsidR="00292B3B" w:rsidRDefault="00292B3B" w:rsidP="00837B12">
            <w:pPr>
              <w:pStyle w:val="ListParagraph"/>
              <w:widowControl/>
              <w:numPr>
                <w:ilvl w:val="0"/>
                <w:numId w:val="10"/>
              </w:numPr>
              <w:autoSpaceDE/>
              <w:autoSpaceDN/>
              <w:spacing w:after="80"/>
              <w:ind w:left="357" w:hanging="357"/>
            </w:pPr>
            <w:r w:rsidRPr="00823402">
              <w:t xml:space="preserve">QPS response and strategy for </w:t>
            </w:r>
            <w:r>
              <w:t>DFV</w:t>
            </w:r>
          </w:p>
          <w:p w14:paraId="37AC73D4" w14:textId="77777777" w:rsidR="00292B3B" w:rsidRDefault="00292B3B" w:rsidP="00837B12">
            <w:pPr>
              <w:pStyle w:val="ListParagraph"/>
              <w:widowControl/>
              <w:numPr>
                <w:ilvl w:val="0"/>
                <w:numId w:val="10"/>
              </w:numPr>
              <w:autoSpaceDE/>
              <w:autoSpaceDN/>
              <w:spacing w:after="80"/>
              <w:ind w:left="357" w:hanging="357"/>
            </w:pPr>
            <w:r>
              <w:t>DFV Roadmap</w:t>
            </w:r>
          </w:p>
          <w:p w14:paraId="6DE46088" w14:textId="77777777" w:rsidR="00292B3B" w:rsidRPr="000E7AC1" w:rsidRDefault="00292B3B" w:rsidP="00837B12">
            <w:pPr>
              <w:pStyle w:val="ListParagraph"/>
              <w:widowControl/>
              <w:numPr>
                <w:ilvl w:val="0"/>
                <w:numId w:val="10"/>
              </w:numPr>
              <w:autoSpaceDE/>
              <w:autoSpaceDN/>
              <w:spacing w:after="80"/>
              <w:ind w:left="357" w:hanging="357"/>
            </w:pPr>
            <w:r>
              <w:t xml:space="preserve">QPS DFV Advisory Group </w:t>
            </w:r>
          </w:p>
          <w:p w14:paraId="6D583D69" w14:textId="44C81811" w:rsidR="00292B3B" w:rsidRDefault="00292B3B" w:rsidP="00837B12">
            <w:pPr>
              <w:pStyle w:val="ListParagraph"/>
              <w:widowControl/>
              <w:numPr>
                <w:ilvl w:val="0"/>
                <w:numId w:val="10"/>
              </w:numPr>
              <w:autoSpaceDE/>
              <w:autoSpaceDN/>
              <w:spacing w:after="80"/>
              <w:ind w:left="357" w:hanging="357"/>
            </w:pPr>
            <w:r w:rsidRPr="000E7AC1">
              <w:t>QPS C</w:t>
            </w:r>
            <w:r w:rsidR="000A056C">
              <w:t xml:space="preserve">ommission of Inquiry </w:t>
            </w:r>
            <w:r w:rsidRPr="000E7AC1">
              <w:t>Recommendations, Reforms and Transformation</w:t>
            </w:r>
          </w:p>
          <w:p w14:paraId="6D38D6A9" w14:textId="70036FEB" w:rsidR="00292B3B" w:rsidRDefault="00292B3B" w:rsidP="00837B12">
            <w:pPr>
              <w:pStyle w:val="ListParagraph"/>
              <w:widowControl/>
              <w:numPr>
                <w:ilvl w:val="0"/>
                <w:numId w:val="10"/>
              </w:numPr>
              <w:autoSpaceDE/>
              <w:autoSpaceDN/>
              <w:spacing w:after="80"/>
              <w:ind w:left="357" w:hanging="357"/>
            </w:pPr>
            <w:r>
              <w:lastRenderedPageBreak/>
              <w:t>Lateral Vascular Neck Restraint removal as a Use of Force option</w:t>
            </w:r>
          </w:p>
          <w:p w14:paraId="05542222" w14:textId="2E7C5BEA" w:rsidR="00292B3B" w:rsidRDefault="00292B3B" w:rsidP="00837B12">
            <w:pPr>
              <w:pStyle w:val="ListParagraph"/>
              <w:widowControl/>
              <w:numPr>
                <w:ilvl w:val="0"/>
                <w:numId w:val="10"/>
              </w:numPr>
              <w:autoSpaceDE/>
              <w:autoSpaceDN/>
              <w:spacing w:after="80"/>
              <w:ind w:left="357" w:hanging="357"/>
            </w:pPr>
            <w:r>
              <w:t>QPS Strategic Plan 2023-27</w:t>
            </w:r>
            <w:r w:rsidR="00126E85">
              <w:t xml:space="preserve"> and </w:t>
            </w:r>
            <w:r>
              <w:t>Operational Plan 2023-24</w:t>
            </w:r>
          </w:p>
          <w:p w14:paraId="07AE205C" w14:textId="4741A589" w:rsidR="00292B3B" w:rsidRDefault="00126E85" w:rsidP="00837B12">
            <w:pPr>
              <w:pStyle w:val="ListParagraph"/>
              <w:widowControl/>
              <w:numPr>
                <w:ilvl w:val="0"/>
                <w:numId w:val="10"/>
              </w:numPr>
              <w:autoSpaceDE/>
              <w:autoSpaceDN/>
              <w:spacing w:after="80"/>
              <w:ind w:left="357" w:hanging="357"/>
            </w:pPr>
            <w:r>
              <w:t>i</w:t>
            </w:r>
            <w:r w:rsidR="00292B3B">
              <w:t xml:space="preserve">nappropriate </w:t>
            </w:r>
            <w:r>
              <w:t>u</w:t>
            </w:r>
            <w:r w:rsidR="00292B3B">
              <w:t xml:space="preserve">se of </w:t>
            </w:r>
            <w:r>
              <w:t>s</w:t>
            </w:r>
            <w:r w:rsidR="00292B3B">
              <w:t xml:space="preserve">ocial </w:t>
            </w:r>
            <w:r>
              <w:t>m</w:t>
            </w:r>
            <w:r w:rsidR="00292B3B">
              <w:t>edia</w:t>
            </w:r>
          </w:p>
          <w:p w14:paraId="3E1C3121" w14:textId="6CB2F71D" w:rsidR="00292B3B" w:rsidRDefault="00126E85" w:rsidP="00837B12">
            <w:pPr>
              <w:pStyle w:val="ListParagraph"/>
              <w:widowControl/>
              <w:numPr>
                <w:ilvl w:val="0"/>
                <w:numId w:val="10"/>
              </w:numPr>
              <w:autoSpaceDE/>
              <w:autoSpaceDN/>
              <w:spacing w:after="80"/>
              <w:ind w:left="357" w:hanging="357"/>
            </w:pPr>
            <w:r>
              <w:t>i</w:t>
            </w:r>
            <w:r w:rsidR="00292B3B" w:rsidRPr="000E7AC1">
              <w:t>nappropriate access to information /information release</w:t>
            </w:r>
          </w:p>
          <w:p w14:paraId="5A95924F" w14:textId="494FB993" w:rsidR="00292B3B" w:rsidRDefault="00126E85" w:rsidP="00837B12">
            <w:pPr>
              <w:pStyle w:val="ListParagraph"/>
              <w:widowControl/>
              <w:numPr>
                <w:ilvl w:val="0"/>
                <w:numId w:val="10"/>
              </w:numPr>
              <w:autoSpaceDE/>
              <w:autoSpaceDN/>
              <w:spacing w:after="80"/>
              <w:ind w:left="357" w:hanging="357"/>
            </w:pPr>
            <w:r>
              <w:t>v</w:t>
            </w:r>
            <w:r w:rsidR="00292B3B">
              <w:t xml:space="preserve">acancy </w:t>
            </w:r>
            <w:r>
              <w:t>m</w:t>
            </w:r>
            <w:r w:rsidR="00292B3B">
              <w:t>anagement</w:t>
            </w:r>
          </w:p>
          <w:p w14:paraId="371AB9F1" w14:textId="57E2C2B0" w:rsidR="00292B3B" w:rsidRDefault="00292B3B" w:rsidP="00837B12">
            <w:pPr>
              <w:pStyle w:val="ListParagraph"/>
              <w:widowControl/>
              <w:numPr>
                <w:ilvl w:val="0"/>
                <w:numId w:val="10"/>
              </w:numPr>
              <w:autoSpaceDE/>
              <w:autoSpaceDN/>
              <w:spacing w:after="80"/>
              <w:ind w:left="357" w:hanging="357"/>
            </w:pPr>
            <w:r>
              <w:t xml:space="preserve">2023-24 </w:t>
            </w:r>
            <w:r w:rsidR="00126E85">
              <w:t>c</w:t>
            </w:r>
            <w:r>
              <w:t xml:space="preserve">ompulsory </w:t>
            </w:r>
            <w:r w:rsidR="00126E85">
              <w:t>t</w:t>
            </w:r>
            <w:r>
              <w:t xml:space="preserve">raining </w:t>
            </w:r>
            <w:r w:rsidR="00126E85">
              <w:t>c</w:t>
            </w:r>
            <w:r>
              <w:t>alendar</w:t>
            </w:r>
          </w:p>
          <w:p w14:paraId="175C12D8" w14:textId="49D3673A" w:rsidR="00292B3B" w:rsidRDefault="00126E85" w:rsidP="00837B12">
            <w:pPr>
              <w:pStyle w:val="ListParagraph"/>
              <w:widowControl/>
              <w:numPr>
                <w:ilvl w:val="0"/>
                <w:numId w:val="10"/>
              </w:numPr>
              <w:autoSpaceDE/>
              <w:autoSpaceDN/>
              <w:spacing w:after="80"/>
              <w:ind w:left="357" w:hanging="357"/>
            </w:pPr>
            <w:r>
              <w:t>f</w:t>
            </w:r>
            <w:r w:rsidR="00292B3B">
              <w:t xml:space="preserve">inancial </w:t>
            </w:r>
            <w:r>
              <w:t>r</w:t>
            </w:r>
            <w:r w:rsidR="00292B3B">
              <w:t xml:space="preserve">eporting </w:t>
            </w:r>
          </w:p>
          <w:p w14:paraId="424B961A" w14:textId="6DACB718" w:rsidR="00292B3B" w:rsidRDefault="00126E85" w:rsidP="00837B12">
            <w:pPr>
              <w:pStyle w:val="ListParagraph"/>
              <w:widowControl/>
              <w:numPr>
                <w:ilvl w:val="0"/>
                <w:numId w:val="10"/>
              </w:numPr>
              <w:autoSpaceDE/>
              <w:autoSpaceDN/>
              <w:spacing w:after="80"/>
              <w:ind w:left="357" w:hanging="357"/>
            </w:pPr>
            <w:r>
              <w:t>m</w:t>
            </w:r>
            <w:r w:rsidR="00292B3B" w:rsidRPr="00240BB0">
              <w:t>anaging the risk of work-related psychosocial hazards</w:t>
            </w:r>
          </w:p>
          <w:p w14:paraId="68CA2EAC" w14:textId="6AE8C58C" w:rsidR="00292B3B" w:rsidRDefault="00126E85" w:rsidP="00837B12">
            <w:pPr>
              <w:pStyle w:val="ListParagraph"/>
              <w:widowControl/>
              <w:numPr>
                <w:ilvl w:val="0"/>
                <w:numId w:val="10"/>
              </w:numPr>
              <w:autoSpaceDE/>
              <w:autoSpaceDN/>
              <w:spacing w:after="80"/>
              <w:ind w:left="357" w:hanging="357"/>
            </w:pPr>
            <w:r>
              <w:t>r</w:t>
            </w:r>
            <w:r w:rsidR="00292B3B">
              <w:t xml:space="preserve">oad </w:t>
            </w:r>
            <w:r>
              <w:t>s</w:t>
            </w:r>
            <w:r w:rsidR="00292B3B">
              <w:t xml:space="preserve">afety </w:t>
            </w:r>
            <w:r>
              <w:t>s</w:t>
            </w:r>
            <w:r w:rsidR="00292B3B">
              <w:t>trategies</w:t>
            </w:r>
          </w:p>
          <w:p w14:paraId="2F6D6469" w14:textId="20ECB8DE" w:rsidR="00292B3B" w:rsidRDefault="00126E85" w:rsidP="00837B12">
            <w:pPr>
              <w:pStyle w:val="ListParagraph"/>
              <w:widowControl/>
              <w:numPr>
                <w:ilvl w:val="0"/>
                <w:numId w:val="10"/>
              </w:numPr>
              <w:autoSpaceDE/>
              <w:autoSpaceDN/>
              <w:spacing w:after="80"/>
              <w:ind w:left="357" w:hanging="357"/>
            </w:pPr>
            <w:r>
              <w:t>s</w:t>
            </w:r>
            <w:r w:rsidR="00292B3B">
              <w:t xml:space="preserve">trategic </w:t>
            </w:r>
            <w:r>
              <w:t>f</w:t>
            </w:r>
            <w:r w:rsidR="00292B3B">
              <w:t xml:space="preserve">ocus </w:t>
            </w:r>
            <w:r>
              <w:t>r</w:t>
            </w:r>
            <w:r w:rsidR="00292B3B">
              <w:t>oadmap</w:t>
            </w:r>
          </w:p>
          <w:p w14:paraId="12B1E784" w14:textId="1AE3C69B" w:rsidR="00292B3B" w:rsidRPr="0048012F" w:rsidRDefault="00292B3B" w:rsidP="00837B12">
            <w:pPr>
              <w:pStyle w:val="ListParagraph"/>
              <w:widowControl/>
              <w:numPr>
                <w:ilvl w:val="0"/>
                <w:numId w:val="10"/>
              </w:numPr>
              <w:autoSpaceDE/>
              <w:autoSpaceDN/>
              <w:spacing w:after="80"/>
              <w:ind w:left="357" w:hanging="357"/>
            </w:pPr>
            <w:r>
              <w:t xml:space="preserve">2022 Working for Queensland </w:t>
            </w:r>
            <w:r w:rsidR="00126E85">
              <w:t>s</w:t>
            </w:r>
            <w:r>
              <w:t xml:space="preserve">urvey </w:t>
            </w:r>
            <w:proofErr w:type="gramStart"/>
            <w:r w:rsidR="00126E85">
              <w:t>r</w:t>
            </w:r>
            <w:r>
              <w:t>esults</w:t>
            </w:r>
            <w:proofErr w:type="gramEnd"/>
          </w:p>
          <w:p w14:paraId="4E0B5E7C" w14:textId="5318EB49" w:rsidR="00292B3B" w:rsidRPr="0048012F" w:rsidRDefault="00126E85" w:rsidP="00837B12">
            <w:pPr>
              <w:pStyle w:val="ListParagraph"/>
              <w:widowControl/>
              <w:numPr>
                <w:ilvl w:val="0"/>
                <w:numId w:val="10"/>
              </w:numPr>
              <w:autoSpaceDE/>
              <w:autoSpaceDN/>
              <w:spacing w:after="80"/>
              <w:ind w:left="357" w:hanging="357"/>
            </w:pPr>
            <w:r>
              <w:t>a</w:t>
            </w:r>
            <w:r w:rsidR="00292B3B">
              <w:t xml:space="preserve">udit, </w:t>
            </w:r>
            <w:proofErr w:type="gramStart"/>
            <w:r>
              <w:t>r</w:t>
            </w:r>
            <w:r w:rsidR="00292B3B">
              <w:t>isk</w:t>
            </w:r>
            <w:proofErr w:type="gramEnd"/>
            <w:r w:rsidR="00292B3B">
              <w:t xml:space="preserve"> and </w:t>
            </w:r>
            <w:r>
              <w:t>c</w:t>
            </w:r>
            <w:r w:rsidR="00292B3B">
              <w:t xml:space="preserve">ompliance </w:t>
            </w:r>
            <w:r>
              <w:t>f</w:t>
            </w:r>
            <w:r w:rsidR="00292B3B">
              <w:t xml:space="preserve">unctions </w:t>
            </w:r>
          </w:p>
          <w:p w14:paraId="2534A958" w14:textId="77777777" w:rsidR="00292B3B" w:rsidRPr="0048012F" w:rsidRDefault="00292B3B" w:rsidP="00837B12">
            <w:pPr>
              <w:pStyle w:val="ListParagraph"/>
              <w:widowControl/>
              <w:numPr>
                <w:ilvl w:val="0"/>
                <w:numId w:val="10"/>
              </w:numPr>
              <w:autoSpaceDE/>
              <w:autoSpaceDN/>
              <w:spacing w:after="80"/>
              <w:ind w:left="357" w:hanging="357"/>
            </w:pPr>
            <w:r>
              <w:t>Oath of Service and Oath of Officer Review</w:t>
            </w:r>
          </w:p>
          <w:p w14:paraId="705156D4" w14:textId="2343D001" w:rsidR="00292B3B" w:rsidRDefault="00126E85" w:rsidP="00837B12">
            <w:pPr>
              <w:pStyle w:val="ListParagraph"/>
              <w:widowControl/>
              <w:numPr>
                <w:ilvl w:val="0"/>
                <w:numId w:val="10"/>
              </w:numPr>
              <w:autoSpaceDE/>
              <w:autoSpaceDN/>
              <w:spacing w:after="80"/>
              <w:ind w:left="357" w:hanging="357"/>
            </w:pPr>
            <w:r>
              <w:t>c</w:t>
            </w:r>
            <w:r w:rsidR="00292B3B">
              <w:t xml:space="preserve">rime </w:t>
            </w:r>
            <w:r>
              <w:t>s</w:t>
            </w:r>
            <w:r w:rsidR="00292B3B">
              <w:t>tatistics</w:t>
            </w:r>
          </w:p>
          <w:p w14:paraId="0400038B" w14:textId="77777777" w:rsidR="00292B3B" w:rsidRDefault="00292B3B" w:rsidP="00837B12">
            <w:pPr>
              <w:pStyle w:val="ListParagraph"/>
              <w:widowControl/>
              <w:numPr>
                <w:ilvl w:val="0"/>
                <w:numId w:val="10"/>
              </w:numPr>
              <w:autoSpaceDE/>
              <w:autoSpaceDN/>
              <w:spacing w:after="80"/>
              <w:ind w:left="357" w:hanging="357"/>
            </w:pPr>
            <w:r>
              <w:t xml:space="preserve">Operation Theta Evaluation </w:t>
            </w:r>
          </w:p>
          <w:p w14:paraId="0F949C94" w14:textId="4A18350B" w:rsidR="00292B3B" w:rsidRDefault="00126E85" w:rsidP="00837B12">
            <w:pPr>
              <w:pStyle w:val="ListParagraph"/>
              <w:widowControl/>
              <w:numPr>
                <w:ilvl w:val="0"/>
                <w:numId w:val="10"/>
              </w:numPr>
              <w:autoSpaceDE/>
              <w:autoSpaceDN/>
              <w:spacing w:after="80"/>
              <w:ind w:left="357" w:hanging="357"/>
            </w:pPr>
            <w:r>
              <w:t>r</w:t>
            </w:r>
            <w:r w:rsidR="00292B3B">
              <w:t>ecruiting</w:t>
            </w:r>
          </w:p>
          <w:p w14:paraId="53478C44" w14:textId="64C727A1" w:rsidR="00292B3B" w:rsidRPr="00823402" w:rsidRDefault="00126E85" w:rsidP="00837B12">
            <w:pPr>
              <w:pStyle w:val="ListParagraph"/>
              <w:widowControl/>
              <w:numPr>
                <w:ilvl w:val="0"/>
                <w:numId w:val="10"/>
              </w:numPr>
              <w:autoSpaceDE/>
              <w:autoSpaceDN/>
              <w:spacing w:after="80"/>
              <w:ind w:left="357" w:hanging="357"/>
            </w:pPr>
            <w:r>
              <w:t>p</w:t>
            </w:r>
            <w:r w:rsidR="00292B3B" w:rsidRPr="00823402">
              <w:t xml:space="preserve">revention and </w:t>
            </w:r>
            <w:r>
              <w:t>d</w:t>
            </w:r>
            <w:r w:rsidR="00292B3B" w:rsidRPr="00823402">
              <w:t>isruption</w:t>
            </w:r>
          </w:p>
          <w:p w14:paraId="7ADCF6E0" w14:textId="77777777" w:rsidR="00292B3B" w:rsidRPr="00823402" w:rsidRDefault="00292B3B" w:rsidP="00837B12">
            <w:pPr>
              <w:pStyle w:val="ListParagraph"/>
              <w:widowControl/>
              <w:numPr>
                <w:ilvl w:val="0"/>
                <w:numId w:val="10"/>
              </w:numPr>
              <w:autoSpaceDE/>
              <w:autoSpaceDN/>
              <w:spacing w:after="80"/>
              <w:ind w:left="357" w:hanging="357"/>
            </w:pPr>
            <w:r w:rsidRPr="00823402">
              <w:t>QLite NextGen</w:t>
            </w:r>
          </w:p>
          <w:p w14:paraId="09F7D7FB" w14:textId="21654A30" w:rsidR="00292B3B" w:rsidRPr="00823402" w:rsidRDefault="00126E85" w:rsidP="00837B12">
            <w:pPr>
              <w:pStyle w:val="ListParagraph"/>
              <w:widowControl/>
              <w:numPr>
                <w:ilvl w:val="0"/>
                <w:numId w:val="10"/>
              </w:numPr>
              <w:autoSpaceDE/>
              <w:autoSpaceDN/>
              <w:spacing w:after="80"/>
              <w:ind w:left="357" w:hanging="357"/>
            </w:pPr>
            <w:r>
              <w:t>p</w:t>
            </w:r>
            <w:r w:rsidR="00292B3B" w:rsidRPr="00823402">
              <w:t xml:space="preserve">erformance </w:t>
            </w:r>
            <w:r>
              <w:t>r</w:t>
            </w:r>
            <w:r w:rsidR="00292B3B" w:rsidRPr="00823402">
              <w:t>eporting</w:t>
            </w:r>
          </w:p>
          <w:p w14:paraId="04255B2E" w14:textId="2E579FBC" w:rsidR="00292B3B" w:rsidRPr="00823402" w:rsidRDefault="00126E85" w:rsidP="00837B12">
            <w:pPr>
              <w:pStyle w:val="ListParagraph"/>
              <w:widowControl/>
              <w:numPr>
                <w:ilvl w:val="0"/>
                <w:numId w:val="10"/>
              </w:numPr>
              <w:autoSpaceDE/>
              <w:autoSpaceDN/>
              <w:spacing w:after="80"/>
              <w:ind w:left="357" w:hanging="357"/>
            </w:pPr>
            <w:r>
              <w:t>c</w:t>
            </w:r>
            <w:r w:rsidR="00292B3B" w:rsidRPr="00823402">
              <w:t xml:space="preserve">rime </w:t>
            </w:r>
            <w:r>
              <w:t>st</w:t>
            </w:r>
            <w:r w:rsidR="00292B3B" w:rsidRPr="00823402">
              <w:t xml:space="preserve">atistics </w:t>
            </w:r>
            <w:r>
              <w:t>r</w:t>
            </w:r>
            <w:r w:rsidR="00292B3B" w:rsidRPr="00823402">
              <w:t>eporting</w:t>
            </w:r>
          </w:p>
          <w:p w14:paraId="2827A085" w14:textId="77777777" w:rsidR="00292B3B" w:rsidRPr="00823402" w:rsidRDefault="00292B3B" w:rsidP="00837B12">
            <w:pPr>
              <w:pStyle w:val="ListParagraph"/>
              <w:widowControl/>
              <w:numPr>
                <w:ilvl w:val="0"/>
                <w:numId w:val="10"/>
              </w:numPr>
              <w:autoSpaceDE/>
              <w:autoSpaceDN/>
              <w:spacing w:after="80"/>
              <w:ind w:left="357" w:hanging="357"/>
            </w:pPr>
            <w:r w:rsidRPr="00823402">
              <w:t>Environmental Scan</w:t>
            </w:r>
          </w:p>
          <w:p w14:paraId="1345D99F" w14:textId="000FB95C" w:rsidR="00292B3B" w:rsidRPr="00823402" w:rsidRDefault="00126E85" w:rsidP="00837B12">
            <w:pPr>
              <w:pStyle w:val="ListParagraph"/>
              <w:widowControl/>
              <w:numPr>
                <w:ilvl w:val="0"/>
                <w:numId w:val="10"/>
              </w:numPr>
              <w:autoSpaceDE/>
              <w:autoSpaceDN/>
              <w:spacing w:after="80"/>
              <w:ind w:left="357" w:hanging="357"/>
            </w:pPr>
            <w:r>
              <w:t>c</w:t>
            </w:r>
            <w:r w:rsidR="00292B3B" w:rsidRPr="00823402">
              <w:t xml:space="preserve">omplaints </w:t>
            </w:r>
            <w:r>
              <w:t>r</w:t>
            </w:r>
            <w:r w:rsidR="00292B3B" w:rsidRPr="00823402">
              <w:t>eporting</w:t>
            </w:r>
          </w:p>
          <w:p w14:paraId="79BA714A" w14:textId="0E8DCB26" w:rsidR="00292B3B" w:rsidRDefault="00126E85" w:rsidP="00837B12">
            <w:pPr>
              <w:pStyle w:val="ListParagraph"/>
              <w:widowControl/>
              <w:numPr>
                <w:ilvl w:val="0"/>
                <w:numId w:val="10"/>
              </w:numPr>
              <w:autoSpaceDE/>
              <w:autoSpaceDN/>
              <w:spacing w:after="80"/>
              <w:ind w:left="357" w:hanging="357"/>
            </w:pPr>
            <w:r>
              <w:t>p</w:t>
            </w:r>
            <w:r w:rsidR="00292B3B">
              <w:t xml:space="preserve">roperty and </w:t>
            </w:r>
            <w:r>
              <w:t>e</w:t>
            </w:r>
            <w:r w:rsidR="00292B3B">
              <w:t xml:space="preserve">xhibit </w:t>
            </w:r>
            <w:r>
              <w:t>m</w:t>
            </w:r>
            <w:r w:rsidR="00292B3B">
              <w:t>anagement</w:t>
            </w:r>
          </w:p>
          <w:p w14:paraId="00991D7F" w14:textId="183DA96E" w:rsidR="00292B3B" w:rsidRPr="00634EF3" w:rsidRDefault="00292B3B" w:rsidP="00837B12">
            <w:pPr>
              <w:pStyle w:val="ListParagraph"/>
              <w:widowControl/>
              <w:numPr>
                <w:ilvl w:val="0"/>
                <w:numId w:val="10"/>
              </w:numPr>
              <w:autoSpaceDE/>
              <w:autoSpaceDN/>
              <w:spacing w:after="80"/>
              <w:ind w:left="357" w:hanging="357"/>
            </w:pPr>
            <w:r>
              <w:t xml:space="preserve">ICT </w:t>
            </w:r>
            <w:r w:rsidR="00126E85">
              <w:t>r</w:t>
            </w:r>
            <w:r>
              <w:t>eporting</w:t>
            </w:r>
            <w:r w:rsidR="007D29D1">
              <w:t xml:space="preserve">. </w:t>
            </w:r>
          </w:p>
        </w:tc>
      </w:tr>
      <w:bookmarkEnd w:id="38"/>
    </w:tbl>
    <w:p w14:paraId="4A9F799A" w14:textId="77777777" w:rsidR="00292B3B" w:rsidRDefault="00292B3B" w:rsidP="002D7B96">
      <w:pPr>
        <w:spacing w:after="120" w:line="240" w:lineRule="auto"/>
        <w:rPr>
          <w:rFonts w:ascii="Arial" w:hAnsi="Arial" w:cs="Arial"/>
        </w:rPr>
      </w:pPr>
    </w:p>
    <w:p w14:paraId="6B8EF5BE" w14:textId="77777777" w:rsidR="00292B3B" w:rsidRDefault="00292B3B" w:rsidP="002D7B96">
      <w:pPr>
        <w:spacing w:after="120" w:line="240" w:lineRule="auto"/>
        <w:rPr>
          <w:rFonts w:ascii="Arial" w:hAnsi="Arial" w:cs="Arial"/>
        </w:rPr>
      </w:pPr>
    </w:p>
    <w:p w14:paraId="2B7032C6" w14:textId="40C2B228" w:rsidR="002D7B96" w:rsidRDefault="002D7B96">
      <w:pPr>
        <w:rPr>
          <w:rFonts w:ascii="Arial" w:hAnsi="Arial" w:cs="Arial"/>
        </w:rPr>
      </w:pPr>
      <w:r>
        <w:rPr>
          <w:rFonts w:ascii="Arial" w:hAnsi="Arial" w:cs="Arial"/>
        </w:rPr>
        <w:br w:type="page"/>
      </w:r>
    </w:p>
    <w:p w14:paraId="08397AF5" w14:textId="698CD52C" w:rsidR="002D7B96" w:rsidRPr="002D7B96" w:rsidRDefault="002D7B96" w:rsidP="002D7B96">
      <w:pPr>
        <w:spacing w:after="120" w:line="240" w:lineRule="auto"/>
        <w:rPr>
          <w:rFonts w:ascii="Arial" w:hAnsi="Arial" w:cs="Arial"/>
          <w:b/>
          <w:bCs/>
          <w:sz w:val="32"/>
          <w:szCs w:val="32"/>
        </w:rPr>
      </w:pPr>
      <w:r w:rsidRPr="002D7B96">
        <w:rPr>
          <w:rFonts w:ascii="Arial" w:hAnsi="Arial" w:cs="Arial"/>
          <w:b/>
          <w:bCs/>
          <w:sz w:val="32"/>
          <w:szCs w:val="32"/>
        </w:rPr>
        <w:lastRenderedPageBreak/>
        <w:t xml:space="preserve">Government </w:t>
      </w:r>
      <w:r w:rsidR="00A72551">
        <w:rPr>
          <w:rFonts w:ascii="Arial" w:hAnsi="Arial" w:cs="Arial"/>
          <w:b/>
          <w:bCs/>
          <w:sz w:val="32"/>
          <w:szCs w:val="32"/>
        </w:rPr>
        <w:t>b</w:t>
      </w:r>
      <w:r w:rsidR="00A72551" w:rsidRPr="002D7B96">
        <w:rPr>
          <w:rFonts w:ascii="Arial" w:hAnsi="Arial" w:cs="Arial"/>
          <w:b/>
          <w:bCs/>
          <w:sz w:val="32"/>
          <w:szCs w:val="32"/>
        </w:rPr>
        <w:t>odies</w:t>
      </w:r>
    </w:p>
    <w:p w14:paraId="2D465F9A" w14:textId="77777777" w:rsidR="00660BC0" w:rsidRPr="00660BC0" w:rsidRDefault="00660BC0" w:rsidP="003E3DDF">
      <w:pPr>
        <w:pStyle w:val="ListParagraph"/>
        <w:widowControl/>
        <w:numPr>
          <w:ilvl w:val="0"/>
          <w:numId w:val="50"/>
        </w:numPr>
        <w:autoSpaceDE/>
        <w:autoSpaceDN/>
        <w:spacing w:before="120" w:after="120"/>
        <w:ind w:left="357" w:hanging="357"/>
        <w:rPr>
          <w:color w:val="000000" w:themeColor="text1"/>
        </w:rPr>
      </w:pPr>
      <w:r w:rsidRPr="00660BC0">
        <w:rPr>
          <w:color w:val="000000" w:themeColor="text1"/>
        </w:rPr>
        <w:t>Commissioner for Police Service Reviews</w:t>
      </w:r>
    </w:p>
    <w:p w14:paraId="7FCE6158" w14:textId="77777777" w:rsidR="00660BC0" w:rsidRPr="00660BC0" w:rsidRDefault="00660BC0" w:rsidP="003E3DDF">
      <w:pPr>
        <w:pStyle w:val="ListParagraph"/>
        <w:widowControl/>
        <w:numPr>
          <w:ilvl w:val="0"/>
          <w:numId w:val="50"/>
        </w:numPr>
        <w:autoSpaceDE/>
        <w:autoSpaceDN/>
        <w:spacing w:before="120" w:after="120"/>
        <w:ind w:left="357" w:hanging="357"/>
        <w:rPr>
          <w:color w:val="000000" w:themeColor="text1"/>
        </w:rPr>
      </w:pPr>
      <w:r w:rsidRPr="00660BC0">
        <w:rPr>
          <w:color w:val="000000" w:themeColor="text1"/>
        </w:rPr>
        <w:t>Controlled Operations Committee</w:t>
      </w:r>
    </w:p>
    <w:p w14:paraId="2B797B56" w14:textId="77777777" w:rsidR="00660BC0" w:rsidRPr="00660BC0" w:rsidRDefault="00660BC0" w:rsidP="003E3DDF">
      <w:pPr>
        <w:pStyle w:val="ListParagraph"/>
        <w:widowControl/>
        <w:numPr>
          <w:ilvl w:val="0"/>
          <w:numId w:val="50"/>
        </w:numPr>
        <w:autoSpaceDE/>
        <w:autoSpaceDN/>
        <w:spacing w:before="120" w:after="120"/>
        <w:ind w:left="357" w:hanging="357"/>
        <w:rPr>
          <w:color w:val="000000" w:themeColor="text1"/>
        </w:rPr>
      </w:pPr>
      <w:r w:rsidRPr="00660BC0">
        <w:rPr>
          <w:color w:val="000000" w:themeColor="text1"/>
        </w:rPr>
        <w:t>Public Interest Monitor</w:t>
      </w:r>
    </w:p>
    <w:p w14:paraId="6E7D4A36" w14:textId="350A0FCD" w:rsidR="00660BC0" w:rsidRPr="00660BC0" w:rsidRDefault="00660BC0" w:rsidP="00660BC0">
      <w:pPr>
        <w:spacing w:after="120"/>
        <w:rPr>
          <w:rFonts w:ascii="Arial" w:hAnsi="Arial" w:cs="Arial"/>
          <w:color w:val="000000" w:themeColor="text1"/>
        </w:rPr>
      </w:pPr>
      <w:r w:rsidRPr="00660BC0">
        <w:rPr>
          <w:rFonts w:ascii="Arial" w:hAnsi="Arial" w:cs="Arial"/>
          <w:color w:val="000000" w:themeColor="text1"/>
        </w:rPr>
        <w:t xml:space="preserve">For further information about the Government Bodies refer to page </w:t>
      </w:r>
      <w:r w:rsidR="0036484D">
        <w:rPr>
          <w:rFonts w:ascii="Arial" w:hAnsi="Arial" w:cs="Arial"/>
          <w:color w:val="000000" w:themeColor="text1"/>
        </w:rPr>
        <w:t xml:space="preserve">103 </w:t>
      </w:r>
      <w:r w:rsidRPr="00660BC0">
        <w:rPr>
          <w:rFonts w:ascii="Arial" w:hAnsi="Arial" w:cs="Arial"/>
          <w:color w:val="000000" w:themeColor="text1"/>
        </w:rPr>
        <w:t xml:space="preserve">within the appendices. </w:t>
      </w:r>
    </w:p>
    <w:p w14:paraId="56E9075D" w14:textId="494A18E2" w:rsidR="002D7B96" w:rsidRPr="0045396E" w:rsidRDefault="002D7B96" w:rsidP="002D7B96">
      <w:pPr>
        <w:spacing w:after="120" w:line="240" w:lineRule="auto"/>
        <w:rPr>
          <w:rFonts w:ascii="Arial" w:hAnsi="Arial" w:cs="Arial"/>
          <w:b/>
          <w:bCs/>
          <w:sz w:val="32"/>
          <w:szCs w:val="32"/>
        </w:rPr>
      </w:pPr>
      <w:bookmarkStart w:id="40" w:name="_Hlk146570328"/>
      <w:r w:rsidRPr="0045396E">
        <w:rPr>
          <w:rFonts w:ascii="Arial" w:hAnsi="Arial" w:cs="Arial"/>
          <w:b/>
          <w:bCs/>
          <w:sz w:val="32"/>
          <w:szCs w:val="32"/>
        </w:rPr>
        <w:t>Ethics and code of conduct</w:t>
      </w:r>
    </w:p>
    <w:p w14:paraId="6D22BEB6" w14:textId="5ADAE062" w:rsidR="00E546B9" w:rsidRPr="00E546B9" w:rsidRDefault="00E546B9" w:rsidP="00E546B9">
      <w:pPr>
        <w:spacing w:after="120" w:line="240" w:lineRule="auto"/>
        <w:rPr>
          <w:rFonts w:ascii="Arial" w:hAnsi="Arial" w:cs="Arial"/>
          <w:color w:val="000000" w:themeColor="text1"/>
        </w:rPr>
      </w:pPr>
      <w:r w:rsidRPr="00E546B9">
        <w:rPr>
          <w:rFonts w:ascii="Arial" w:hAnsi="Arial" w:cs="Arial"/>
          <w:color w:val="000000" w:themeColor="text1"/>
        </w:rPr>
        <w:t xml:space="preserve">The delivery of professional policing services must be underpinned by ethical decisions and actions. These ethical decisions and actions provide the QPS with its most </w:t>
      </w:r>
      <w:proofErr w:type="gramStart"/>
      <w:r w:rsidRPr="00E546B9">
        <w:rPr>
          <w:rFonts w:ascii="Arial" w:hAnsi="Arial" w:cs="Arial"/>
          <w:color w:val="000000" w:themeColor="text1"/>
        </w:rPr>
        <w:t>valuable asset</w:t>
      </w:r>
      <w:proofErr w:type="gramEnd"/>
      <w:r w:rsidRPr="00E546B9">
        <w:rPr>
          <w:rFonts w:ascii="Arial" w:hAnsi="Arial" w:cs="Arial"/>
          <w:color w:val="000000" w:themeColor="text1"/>
        </w:rPr>
        <w:t xml:space="preserve">, namely its reputation and the confidence and trust that such a reputation inspires in the community. The QPS has a broad range of programs, policies and initiatives that support professional and ethical practice including a robust internal complaints system, policies on declarable associations, </w:t>
      </w:r>
      <w:proofErr w:type="gramStart"/>
      <w:r w:rsidRPr="00E546B9">
        <w:rPr>
          <w:rFonts w:ascii="Arial" w:hAnsi="Arial" w:cs="Arial"/>
          <w:color w:val="000000" w:themeColor="text1"/>
        </w:rPr>
        <w:t>gifts</w:t>
      </w:r>
      <w:proofErr w:type="gramEnd"/>
      <w:r w:rsidRPr="00E546B9">
        <w:rPr>
          <w:rFonts w:ascii="Arial" w:hAnsi="Arial" w:cs="Arial"/>
          <w:color w:val="000000" w:themeColor="text1"/>
        </w:rPr>
        <w:t xml:space="preserve"> and benefits as well as discipline and ethical awareness training. The QPS Integrity Framework and Standard of Professional Practice supplement the Queensland Government values and the Code of Conduct for the Queensland Public Service and outlines the standards of conduct and professional practice expected of all QPS employees.  </w:t>
      </w:r>
    </w:p>
    <w:p w14:paraId="68FB4D5E" w14:textId="19DF02EB" w:rsidR="00E546B9" w:rsidRPr="00E546B9" w:rsidRDefault="00E546B9" w:rsidP="00E546B9">
      <w:pPr>
        <w:spacing w:after="120" w:line="240" w:lineRule="auto"/>
        <w:rPr>
          <w:rFonts w:ascii="Arial" w:hAnsi="Arial" w:cs="Arial"/>
          <w:color w:val="000000" w:themeColor="text1"/>
        </w:rPr>
      </w:pPr>
      <w:r w:rsidRPr="00E546B9">
        <w:rPr>
          <w:rFonts w:ascii="Arial" w:hAnsi="Arial" w:cs="Arial"/>
          <w:color w:val="000000" w:themeColor="text1"/>
        </w:rPr>
        <w:t>Members of the QPS operate under the Service’s Integrity Framework that promotes the principles of Values, Leadership and Accountability which underpin integrity and ethics in the QPS. The framework seeks to ensure the integrity of the organisation is maintained through four key actions that apply to all levels of the organisation. These actions are: Know what is expected, Educate and guide others, Ensure we do the right thing, and Protect our standards. The framework seeks to promote an actionable process of thinking about integrity and then integrating that thinking into all planning, implementation, monitoring and evaluation processes across the QPS.</w:t>
      </w:r>
    </w:p>
    <w:p w14:paraId="0BD3F5BB" w14:textId="0E05E66D" w:rsidR="00E546B9" w:rsidRPr="00E546B9" w:rsidRDefault="00E546B9" w:rsidP="00E546B9">
      <w:pPr>
        <w:spacing w:after="120" w:line="240" w:lineRule="auto"/>
        <w:rPr>
          <w:rFonts w:ascii="Arial" w:hAnsi="Arial" w:cs="Arial"/>
          <w:color w:val="000000" w:themeColor="text1"/>
        </w:rPr>
      </w:pPr>
      <w:r w:rsidRPr="00E546B9">
        <w:rPr>
          <w:rFonts w:ascii="Arial" w:hAnsi="Arial" w:cs="Arial"/>
          <w:color w:val="000000" w:themeColor="text1"/>
        </w:rPr>
        <w:t>Ethical Standards Command’s (ESC) purpose is to protect the high standards of integrity and professionalism necessary to maintain the trust and support of our community. In 202</w:t>
      </w:r>
      <w:r w:rsidR="00451A9B">
        <w:rPr>
          <w:rFonts w:ascii="Arial" w:hAnsi="Arial" w:cs="Arial"/>
          <w:color w:val="000000" w:themeColor="text1"/>
        </w:rPr>
        <w:t>2-23</w:t>
      </w:r>
      <w:r w:rsidRPr="00E546B9">
        <w:rPr>
          <w:rFonts w:ascii="Arial" w:hAnsi="Arial" w:cs="Arial"/>
          <w:color w:val="000000" w:themeColor="text1"/>
        </w:rPr>
        <w:t xml:space="preserve">, ESC continued to promote, </w:t>
      </w:r>
      <w:proofErr w:type="gramStart"/>
      <w:r w:rsidRPr="00E546B9">
        <w:rPr>
          <w:rFonts w:ascii="Arial" w:hAnsi="Arial" w:cs="Arial"/>
          <w:color w:val="000000" w:themeColor="text1"/>
        </w:rPr>
        <w:t>monitor</w:t>
      </w:r>
      <w:proofErr w:type="gramEnd"/>
      <w:r w:rsidRPr="00E546B9">
        <w:rPr>
          <w:rFonts w:ascii="Arial" w:hAnsi="Arial" w:cs="Arial"/>
          <w:color w:val="000000" w:themeColor="text1"/>
        </w:rPr>
        <w:t xml:space="preserve"> and enforce ethical behaviour, integrity and professional practice through education, deterrence and systems improvements. ESC continued to be the conduit between QPS and oversight bodies such as the Crime and Corruption Commission. </w:t>
      </w:r>
    </w:p>
    <w:p w14:paraId="5D86AD98" w14:textId="136597C0" w:rsidR="00E546B9" w:rsidRPr="00E546B9" w:rsidRDefault="00E546B9" w:rsidP="00E546B9">
      <w:pPr>
        <w:spacing w:after="120" w:line="240" w:lineRule="auto"/>
        <w:rPr>
          <w:rFonts w:ascii="Arial" w:hAnsi="Arial" w:cs="Arial"/>
          <w:color w:val="000000" w:themeColor="text1"/>
        </w:rPr>
      </w:pPr>
      <w:r w:rsidRPr="00E546B9">
        <w:rPr>
          <w:rFonts w:ascii="Arial" w:hAnsi="Arial" w:cs="Arial"/>
          <w:color w:val="000000" w:themeColor="text1"/>
        </w:rPr>
        <w:t xml:space="preserve">Reported complaints are continually monitored and reviewed by the QPS to identify primary contributing factors and/or trends which may arise from complaint types and/or the complaint data more generally. All complaints are considered, </w:t>
      </w:r>
      <w:proofErr w:type="gramStart"/>
      <w:r w:rsidRPr="00E546B9">
        <w:rPr>
          <w:rFonts w:ascii="Arial" w:hAnsi="Arial" w:cs="Arial"/>
          <w:color w:val="000000" w:themeColor="text1"/>
        </w:rPr>
        <w:t>actioned</w:t>
      </w:r>
      <w:proofErr w:type="gramEnd"/>
      <w:r w:rsidRPr="00E546B9">
        <w:rPr>
          <w:rFonts w:ascii="Arial" w:hAnsi="Arial" w:cs="Arial"/>
          <w:color w:val="000000" w:themeColor="text1"/>
        </w:rPr>
        <w:t xml:space="preserve"> and investigated as required. </w:t>
      </w:r>
      <w:bookmarkStart w:id="41" w:name="_Hlk114210833"/>
      <w:r w:rsidRPr="00E546B9">
        <w:rPr>
          <w:rFonts w:ascii="Arial" w:hAnsi="Arial" w:cs="Arial"/>
          <w:color w:val="000000" w:themeColor="text1"/>
        </w:rPr>
        <w:t>In 2022-23, the QPS received 1,292 complaints by members of the public against officers on or off duty</w:t>
      </w:r>
      <w:bookmarkEnd w:id="41"/>
      <w:r w:rsidRPr="00E546B9">
        <w:rPr>
          <w:rFonts w:ascii="Arial" w:hAnsi="Arial" w:cs="Arial"/>
          <w:color w:val="000000" w:themeColor="text1"/>
        </w:rPr>
        <w:t xml:space="preserve">. This figure counts the number of distinct individuals who have either lodged a complaint or lodged a complaint on behalf of another person even if it relates to the same incident. When applying relevant context to this figure, the QPS undertakes millions of interactions with people in the community each day and moreover, each year. Comparatively, very few of those interactions result in complaints relating to the conduct of police.  </w:t>
      </w:r>
    </w:p>
    <w:p w14:paraId="12BE95EF" w14:textId="064BA34D" w:rsidR="00E546B9" w:rsidRDefault="00E546B9" w:rsidP="00E546B9">
      <w:pPr>
        <w:spacing w:after="120" w:line="240" w:lineRule="auto"/>
        <w:rPr>
          <w:rFonts w:ascii="Arial" w:hAnsi="Arial" w:cs="Arial"/>
          <w:color w:val="000000" w:themeColor="text1"/>
        </w:rPr>
      </w:pPr>
      <w:r w:rsidRPr="00E546B9">
        <w:rPr>
          <w:rFonts w:ascii="Arial" w:hAnsi="Arial" w:cs="Arial"/>
          <w:color w:val="000000" w:themeColor="text1"/>
        </w:rPr>
        <w:t xml:space="preserve">As part of its monitoring role, ESC undertakes a range of inspections and evaluations of police facilities including their functions and duties. During 2021-22 ESC undertook a review of the inspections process to validate the appropriateness of existing compliance processes. ESC is currently implementing </w:t>
      </w:r>
      <w:proofErr w:type="gramStart"/>
      <w:r w:rsidRPr="00E546B9">
        <w:rPr>
          <w:rFonts w:ascii="Arial" w:hAnsi="Arial" w:cs="Arial"/>
          <w:color w:val="000000" w:themeColor="text1"/>
        </w:rPr>
        <w:t>a number of</w:t>
      </w:r>
      <w:proofErr w:type="gramEnd"/>
      <w:r w:rsidRPr="00E546B9">
        <w:rPr>
          <w:rFonts w:ascii="Arial" w:hAnsi="Arial" w:cs="Arial"/>
          <w:color w:val="000000" w:themeColor="text1"/>
        </w:rPr>
        <w:t xml:space="preserve"> business improvements to underpin a compliance culture across the QPS. ESC also analysed the compliance inspections conducted independently by regions and commands to determine key compliance issues and trends across the state. The outcomes of the inspections are reported to the ELT and the QPS ARCC.  </w:t>
      </w:r>
    </w:p>
    <w:bookmarkEnd w:id="40"/>
    <w:p w14:paraId="514B7FEA" w14:textId="77777777" w:rsidR="00451A9B" w:rsidRDefault="00451A9B">
      <w:pPr>
        <w:rPr>
          <w:rFonts w:ascii="Arial" w:hAnsi="Arial" w:cs="Arial"/>
        </w:rPr>
      </w:pPr>
      <w:r>
        <w:rPr>
          <w:rFonts w:ascii="Arial" w:hAnsi="Arial" w:cs="Arial"/>
        </w:rPr>
        <w:br w:type="page"/>
      </w:r>
    </w:p>
    <w:p w14:paraId="4D5FF40C" w14:textId="0F9FD1D3" w:rsidR="00BA140C" w:rsidRPr="00BA140C" w:rsidRDefault="00451A9B" w:rsidP="00451A9B">
      <w:pPr>
        <w:spacing w:after="120" w:line="240" w:lineRule="auto"/>
        <w:rPr>
          <w:rFonts w:ascii="Arial" w:hAnsi="Arial" w:cs="Arial"/>
          <w:b/>
          <w:bCs/>
        </w:rPr>
      </w:pPr>
      <w:bookmarkStart w:id="42" w:name="_Hlk146570341"/>
      <w:r>
        <w:rPr>
          <w:rFonts w:ascii="Arial" w:hAnsi="Arial" w:cs="Arial"/>
          <w:b/>
          <w:bCs/>
        </w:rPr>
        <w:lastRenderedPageBreak/>
        <w:t>Discipline</w:t>
      </w:r>
      <w:r w:rsidR="00BA140C">
        <w:rPr>
          <w:rFonts w:ascii="Arial" w:hAnsi="Arial" w:cs="Arial"/>
          <w:b/>
          <w:bCs/>
        </w:rPr>
        <w:t xml:space="preserve"> outcomes</w:t>
      </w:r>
    </w:p>
    <w:p w14:paraId="1206B975" w14:textId="1EC46505" w:rsidR="00451A9B" w:rsidRDefault="00451A9B" w:rsidP="00451A9B">
      <w:pPr>
        <w:spacing w:after="120" w:line="240" w:lineRule="auto"/>
        <w:rPr>
          <w:rFonts w:ascii="Arial" w:hAnsi="Arial" w:cs="Arial"/>
        </w:rPr>
      </w:pPr>
      <w:r>
        <w:rPr>
          <w:rFonts w:ascii="Arial" w:hAnsi="Arial" w:cs="Arial"/>
        </w:rPr>
        <w:t xml:space="preserve">ESC is responsible for the management of all complaints of misconduct and disciplinable conduct reported to the QPS. All complaints are considered, </w:t>
      </w:r>
      <w:proofErr w:type="gramStart"/>
      <w:r>
        <w:rPr>
          <w:rFonts w:ascii="Arial" w:hAnsi="Arial" w:cs="Arial"/>
        </w:rPr>
        <w:t>actioned</w:t>
      </w:r>
      <w:proofErr w:type="gramEnd"/>
      <w:r>
        <w:rPr>
          <w:rFonts w:ascii="Arial" w:hAnsi="Arial" w:cs="Arial"/>
        </w:rPr>
        <w:t xml:space="preserve"> and investigated as required.  </w:t>
      </w:r>
    </w:p>
    <w:p w14:paraId="19C01CD8" w14:textId="440249F6" w:rsidR="00451A9B" w:rsidRDefault="00451A9B" w:rsidP="00451A9B">
      <w:pPr>
        <w:spacing w:after="120" w:line="240" w:lineRule="auto"/>
        <w:rPr>
          <w:rFonts w:ascii="Arial" w:hAnsi="Arial" w:cs="Arial"/>
        </w:rPr>
      </w:pPr>
      <w:r>
        <w:rPr>
          <w:rFonts w:ascii="Arial" w:hAnsi="Arial" w:cs="Arial"/>
        </w:rPr>
        <w:t xml:space="preserve">In 2022-23, the QPS recorded </w:t>
      </w:r>
      <w:r w:rsidR="001248E2">
        <w:rPr>
          <w:rFonts w:ascii="Arial" w:hAnsi="Arial" w:cs="Arial"/>
        </w:rPr>
        <w:t xml:space="preserve">2,096 </w:t>
      </w:r>
      <w:r>
        <w:rPr>
          <w:rFonts w:ascii="Arial" w:hAnsi="Arial" w:cs="Arial"/>
        </w:rPr>
        <w:t>complaints</w:t>
      </w:r>
      <w:r w:rsidR="001248E2">
        <w:rPr>
          <w:rFonts w:ascii="Arial" w:hAnsi="Arial" w:cs="Arial"/>
        </w:rPr>
        <w:t xml:space="preserve"> with </w:t>
      </w:r>
      <w:r w:rsidR="001248E2" w:rsidRPr="005F6E89">
        <w:rPr>
          <w:rFonts w:ascii="Arial" w:hAnsi="Arial" w:cs="Arial"/>
        </w:rPr>
        <w:t>5,5</w:t>
      </w:r>
      <w:r w:rsidR="00B34487" w:rsidRPr="005F6E89">
        <w:rPr>
          <w:rFonts w:ascii="Arial" w:hAnsi="Arial" w:cs="Arial"/>
        </w:rPr>
        <w:t>7</w:t>
      </w:r>
      <w:r w:rsidR="001248E2" w:rsidRPr="005F6E89">
        <w:rPr>
          <w:rFonts w:ascii="Arial" w:hAnsi="Arial" w:cs="Arial"/>
        </w:rPr>
        <w:t>4</w:t>
      </w:r>
      <w:r w:rsidR="001248E2">
        <w:rPr>
          <w:rFonts w:ascii="Arial" w:hAnsi="Arial" w:cs="Arial"/>
        </w:rPr>
        <w:t xml:space="preserve"> allegations</w:t>
      </w:r>
      <w:r>
        <w:rPr>
          <w:rFonts w:ascii="Arial" w:hAnsi="Arial" w:cs="Arial"/>
        </w:rPr>
        <w:t xml:space="preserve"> from internal QPS members and members of the public. A breakdown of the complaint categories and discipline outcomes is included in the below table. </w:t>
      </w:r>
    </w:p>
    <w:p w14:paraId="1FD3EDD5" w14:textId="2547B6F5" w:rsidR="00451A9B" w:rsidRDefault="00451A9B" w:rsidP="00451A9B">
      <w:pPr>
        <w:spacing w:after="120" w:line="240" w:lineRule="auto"/>
        <w:rPr>
          <w:rFonts w:ascii="Arial" w:hAnsi="Arial" w:cs="Arial"/>
        </w:rPr>
      </w:pPr>
      <w:r w:rsidRPr="001248E2">
        <w:rPr>
          <w:rFonts w:ascii="Arial" w:hAnsi="Arial" w:cs="Arial"/>
        </w:rPr>
        <w:t>In 2022-23, L</w:t>
      </w:r>
      <w:r w:rsidR="00F97457">
        <w:rPr>
          <w:rFonts w:ascii="Arial" w:hAnsi="Arial" w:cs="Arial"/>
        </w:rPr>
        <w:t>ocal Management Resolution</w:t>
      </w:r>
      <w:r w:rsidRPr="001248E2">
        <w:rPr>
          <w:rFonts w:ascii="Arial" w:hAnsi="Arial" w:cs="Arial"/>
        </w:rPr>
        <w:t xml:space="preserve"> was used as a</w:t>
      </w:r>
      <w:r w:rsidR="005B63C1">
        <w:rPr>
          <w:rFonts w:ascii="Arial" w:hAnsi="Arial" w:cs="Arial"/>
        </w:rPr>
        <w:t xml:space="preserve">n outcome </w:t>
      </w:r>
      <w:r w:rsidRPr="001248E2">
        <w:rPr>
          <w:rFonts w:ascii="Arial" w:hAnsi="Arial" w:cs="Arial"/>
        </w:rPr>
        <w:t xml:space="preserve">on </w:t>
      </w:r>
      <w:r w:rsidR="001248E2" w:rsidRPr="001248E2">
        <w:rPr>
          <w:rFonts w:ascii="Arial" w:hAnsi="Arial" w:cs="Arial"/>
        </w:rPr>
        <w:t>769</w:t>
      </w:r>
      <w:r w:rsidRPr="001248E2">
        <w:rPr>
          <w:rFonts w:ascii="Arial" w:hAnsi="Arial" w:cs="Arial"/>
        </w:rPr>
        <w:t xml:space="preserve"> occasions across </w:t>
      </w:r>
      <w:r w:rsidR="001248E2" w:rsidRPr="001248E2">
        <w:rPr>
          <w:rFonts w:ascii="Arial" w:hAnsi="Arial" w:cs="Arial"/>
        </w:rPr>
        <w:t xml:space="preserve">68 allegation </w:t>
      </w:r>
      <w:r w:rsidRPr="001248E2">
        <w:rPr>
          <w:rFonts w:ascii="Arial" w:hAnsi="Arial" w:cs="Arial"/>
        </w:rPr>
        <w:t>categories.</w:t>
      </w:r>
      <w:r>
        <w:rPr>
          <w:rFonts w:ascii="Arial" w:hAnsi="Arial" w:cs="Arial"/>
        </w:rPr>
        <w:t xml:space="preserve"> </w:t>
      </w:r>
    </w:p>
    <w:tbl>
      <w:tblPr>
        <w:tblStyle w:val="TableGrid"/>
        <w:tblW w:w="9498" w:type="dxa"/>
        <w:tblInd w:w="-5" w:type="dxa"/>
        <w:tblLayout w:type="fixed"/>
        <w:tblLook w:val="04A0" w:firstRow="1" w:lastRow="0" w:firstColumn="1" w:lastColumn="0" w:noHBand="0" w:noVBand="1"/>
      </w:tblPr>
      <w:tblGrid>
        <w:gridCol w:w="3402"/>
        <w:gridCol w:w="2552"/>
        <w:gridCol w:w="3544"/>
      </w:tblGrid>
      <w:tr w:rsidR="001248E2" w14:paraId="3462158A" w14:textId="77777777" w:rsidTr="00E33D85">
        <w:tc>
          <w:tcPr>
            <w:tcW w:w="3402" w:type="dxa"/>
          </w:tcPr>
          <w:p w14:paraId="117E7917" w14:textId="77777777" w:rsidR="001248E2" w:rsidRPr="00425DFD" w:rsidRDefault="001248E2" w:rsidP="00E33D85">
            <w:pPr>
              <w:jc w:val="center"/>
              <w:rPr>
                <w:rFonts w:ascii="Arial" w:hAnsi="Arial" w:cs="Arial"/>
                <w:b/>
                <w:bCs/>
              </w:rPr>
            </w:pPr>
            <w:r>
              <w:rPr>
                <w:rFonts w:ascii="Arial" w:hAnsi="Arial" w:cs="Arial"/>
                <w:b/>
                <w:bCs/>
              </w:rPr>
              <w:t xml:space="preserve">Allegation </w:t>
            </w:r>
            <w:r w:rsidRPr="00425DFD">
              <w:rPr>
                <w:rFonts w:ascii="Arial" w:hAnsi="Arial" w:cs="Arial"/>
                <w:b/>
                <w:bCs/>
              </w:rPr>
              <w:t>Category</w:t>
            </w:r>
          </w:p>
        </w:tc>
        <w:tc>
          <w:tcPr>
            <w:tcW w:w="2552" w:type="dxa"/>
          </w:tcPr>
          <w:p w14:paraId="3BF82519" w14:textId="77777777" w:rsidR="001248E2" w:rsidRPr="00425DFD" w:rsidRDefault="001248E2" w:rsidP="00E33D85">
            <w:pPr>
              <w:jc w:val="center"/>
              <w:rPr>
                <w:rFonts w:ascii="Arial" w:hAnsi="Arial" w:cs="Arial"/>
                <w:b/>
                <w:bCs/>
              </w:rPr>
            </w:pPr>
            <w:r w:rsidRPr="00425DFD">
              <w:rPr>
                <w:rFonts w:ascii="Arial" w:hAnsi="Arial" w:cs="Arial"/>
                <w:b/>
                <w:bCs/>
              </w:rPr>
              <w:t xml:space="preserve">Total number of </w:t>
            </w:r>
            <w:r>
              <w:rPr>
                <w:rFonts w:ascii="Arial" w:hAnsi="Arial" w:cs="Arial"/>
                <w:b/>
                <w:bCs/>
              </w:rPr>
              <w:t>Allegations</w:t>
            </w:r>
          </w:p>
        </w:tc>
        <w:tc>
          <w:tcPr>
            <w:tcW w:w="3544" w:type="dxa"/>
          </w:tcPr>
          <w:p w14:paraId="39B3FD55" w14:textId="77777777" w:rsidR="001248E2" w:rsidRDefault="001248E2" w:rsidP="00E33D85">
            <w:pPr>
              <w:jc w:val="center"/>
              <w:rPr>
                <w:rFonts w:ascii="Arial" w:hAnsi="Arial" w:cs="Arial"/>
                <w:b/>
                <w:bCs/>
              </w:rPr>
            </w:pPr>
            <w:r>
              <w:rPr>
                <w:rFonts w:ascii="Arial" w:hAnsi="Arial" w:cs="Arial"/>
                <w:b/>
                <w:bCs/>
              </w:rPr>
              <w:t>Allegation</w:t>
            </w:r>
          </w:p>
          <w:p w14:paraId="490A8A22" w14:textId="77777777" w:rsidR="001248E2" w:rsidRPr="00425DFD" w:rsidRDefault="001248E2" w:rsidP="00E33D85">
            <w:pPr>
              <w:jc w:val="center"/>
              <w:rPr>
                <w:rFonts w:ascii="Arial" w:hAnsi="Arial" w:cs="Arial"/>
                <w:b/>
                <w:bCs/>
              </w:rPr>
            </w:pPr>
            <w:r w:rsidRPr="00425DFD">
              <w:rPr>
                <w:rFonts w:ascii="Arial" w:hAnsi="Arial" w:cs="Arial"/>
                <w:b/>
                <w:bCs/>
              </w:rPr>
              <w:t>outcome</w:t>
            </w:r>
          </w:p>
        </w:tc>
      </w:tr>
      <w:tr w:rsidR="001248E2" w14:paraId="6F4EA928" w14:textId="77777777" w:rsidTr="00E33D85">
        <w:tc>
          <w:tcPr>
            <w:tcW w:w="3402" w:type="dxa"/>
          </w:tcPr>
          <w:p w14:paraId="31E12B25" w14:textId="77777777" w:rsidR="001248E2" w:rsidRPr="00B6069F" w:rsidRDefault="001248E2" w:rsidP="00E33D85">
            <w:pPr>
              <w:rPr>
                <w:rFonts w:ascii="Arial" w:hAnsi="Arial" w:cs="Arial"/>
              </w:rPr>
            </w:pPr>
            <w:r w:rsidRPr="00B6069F">
              <w:rPr>
                <w:rFonts w:ascii="Arial" w:hAnsi="Arial" w:cs="Arial"/>
              </w:rPr>
              <w:t>Failure of Duty</w:t>
            </w:r>
          </w:p>
        </w:tc>
        <w:tc>
          <w:tcPr>
            <w:tcW w:w="2552" w:type="dxa"/>
          </w:tcPr>
          <w:p w14:paraId="26410661" w14:textId="77777777" w:rsidR="001248E2" w:rsidRPr="00B6069F" w:rsidRDefault="001248E2" w:rsidP="00E33D85">
            <w:pPr>
              <w:rPr>
                <w:rFonts w:ascii="Arial" w:hAnsi="Arial" w:cs="Arial"/>
              </w:rPr>
            </w:pPr>
            <w:r w:rsidRPr="00B6069F">
              <w:rPr>
                <w:rFonts w:ascii="Arial" w:hAnsi="Arial" w:cs="Arial"/>
              </w:rPr>
              <w:t>2093</w:t>
            </w:r>
          </w:p>
        </w:tc>
        <w:tc>
          <w:tcPr>
            <w:tcW w:w="3544" w:type="dxa"/>
          </w:tcPr>
          <w:p w14:paraId="279E8C35" w14:textId="77777777" w:rsidR="001248E2" w:rsidRPr="00B6069F" w:rsidRDefault="001248E2" w:rsidP="00E33D85">
            <w:pPr>
              <w:rPr>
                <w:rFonts w:ascii="Arial" w:hAnsi="Arial" w:cs="Arial"/>
              </w:rPr>
            </w:pPr>
            <w:r w:rsidRPr="00B6069F">
              <w:rPr>
                <w:rFonts w:ascii="Arial" w:hAnsi="Arial" w:cs="Arial"/>
              </w:rPr>
              <w:t>1086    No Further Action</w:t>
            </w:r>
          </w:p>
          <w:p w14:paraId="0875A659" w14:textId="77777777" w:rsidR="001248E2" w:rsidRPr="00B6069F" w:rsidRDefault="001248E2" w:rsidP="00E33D85">
            <w:pPr>
              <w:rPr>
                <w:rFonts w:ascii="Arial" w:hAnsi="Arial" w:cs="Arial"/>
              </w:rPr>
            </w:pPr>
            <w:r w:rsidRPr="00B6069F">
              <w:rPr>
                <w:rFonts w:ascii="Arial" w:hAnsi="Arial" w:cs="Arial"/>
              </w:rPr>
              <w:t>594      Open</w:t>
            </w:r>
          </w:p>
          <w:p w14:paraId="247B56B0" w14:textId="77777777" w:rsidR="001248E2" w:rsidRPr="00B6069F" w:rsidRDefault="001248E2" w:rsidP="00E33D85">
            <w:pPr>
              <w:rPr>
                <w:rFonts w:ascii="Arial" w:hAnsi="Arial" w:cs="Arial"/>
              </w:rPr>
            </w:pPr>
            <w:r w:rsidRPr="00B6069F">
              <w:rPr>
                <w:rFonts w:ascii="Arial" w:hAnsi="Arial" w:cs="Arial"/>
              </w:rPr>
              <w:t>384      LMR</w:t>
            </w:r>
          </w:p>
          <w:p w14:paraId="2AB953D0" w14:textId="77777777" w:rsidR="001248E2" w:rsidRPr="00B6069F" w:rsidRDefault="001248E2" w:rsidP="00E33D85">
            <w:pPr>
              <w:rPr>
                <w:rFonts w:ascii="Arial" w:hAnsi="Arial" w:cs="Arial"/>
              </w:rPr>
            </w:pPr>
            <w:r w:rsidRPr="00B6069F">
              <w:rPr>
                <w:rFonts w:ascii="Arial" w:hAnsi="Arial" w:cs="Arial"/>
              </w:rPr>
              <w:t>25        Hearing</w:t>
            </w:r>
          </w:p>
          <w:p w14:paraId="22D11D0B" w14:textId="77777777" w:rsidR="001248E2" w:rsidRPr="00B6069F" w:rsidRDefault="001248E2" w:rsidP="00E33D85">
            <w:pPr>
              <w:rPr>
                <w:rFonts w:ascii="Arial" w:hAnsi="Arial" w:cs="Arial"/>
              </w:rPr>
            </w:pPr>
            <w:r w:rsidRPr="00B6069F">
              <w:rPr>
                <w:rFonts w:ascii="Arial" w:hAnsi="Arial" w:cs="Arial"/>
              </w:rPr>
              <w:t>2          7A Process</w:t>
            </w:r>
          </w:p>
          <w:p w14:paraId="4B53F79A" w14:textId="77777777" w:rsidR="001248E2" w:rsidRPr="00B6069F" w:rsidRDefault="001248E2" w:rsidP="00E33D85">
            <w:pPr>
              <w:rPr>
                <w:rFonts w:ascii="Arial" w:hAnsi="Arial" w:cs="Arial"/>
              </w:rPr>
            </w:pPr>
            <w:r w:rsidRPr="00B6069F">
              <w:rPr>
                <w:rFonts w:ascii="Arial" w:hAnsi="Arial" w:cs="Arial"/>
              </w:rPr>
              <w:t>2          ADP</w:t>
            </w:r>
          </w:p>
        </w:tc>
      </w:tr>
      <w:tr w:rsidR="001248E2" w14:paraId="70D2F31B" w14:textId="77777777" w:rsidTr="00E33D85">
        <w:tc>
          <w:tcPr>
            <w:tcW w:w="3402" w:type="dxa"/>
            <w:shd w:val="clear" w:color="auto" w:fill="auto"/>
          </w:tcPr>
          <w:p w14:paraId="37BC580C" w14:textId="77777777" w:rsidR="001248E2" w:rsidRPr="00B6069F" w:rsidRDefault="001248E2" w:rsidP="00E33D85">
            <w:pPr>
              <w:rPr>
                <w:rFonts w:ascii="Arial" w:hAnsi="Arial" w:cs="Arial"/>
              </w:rPr>
            </w:pPr>
            <w:r w:rsidRPr="00B6069F">
              <w:rPr>
                <w:rFonts w:ascii="Arial" w:hAnsi="Arial" w:cs="Arial"/>
              </w:rPr>
              <w:t>Unprofessional Conduct</w:t>
            </w:r>
          </w:p>
        </w:tc>
        <w:tc>
          <w:tcPr>
            <w:tcW w:w="2552" w:type="dxa"/>
            <w:shd w:val="clear" w:color="auto" w:fill="auto"/>
          </w:tcPr>
          <w:p w14:paraId="4F8A8938" w14:textId="77777777" w:rsidR="001248E2" w:rsidRPr="00B6069F" w:rsidRDefault="001248E2" w:rsidP="00E33D85">
            <w:pPr>
              <w:rPr>
                <w:rFonts w:ascii="Arial" w:hAnsi="Arial" w:cs="Arial"/>
              </w:rPr>
            </w:pPr>
            <w:r w:rsidRPr="00B6069F">
              <w:rPr>
                <w:rFonts w:ascii="Arial" w:hAnsi="Arial" w:cs="Arial"/>
              </w:rPr>
              <w:t>867</w:t>
            </w:r>
          </w:p>
        </w:tc>
        <w:tc>
          <w:tcPr>
            <w:tcW w:w="3544" w:type="dxa"/>
            <w:shd w:val="clear" w:color="auto" w:fill="auto"/>
          </w:tcPr>
          <w:p w14:paraId="10BF006A" w14:textId="77777777" w:rsidR="001248E2" w:rsidRPr="00B6069F" w:rsidRDefault="001248E2" w:rsidP="00E33D85">
            <w:pPr>
              <w:rPr>
                <w:rFonts w:ascii="Arial" w:hAnsi="Arial" w:cs="Arial"/>
              </w:rPr>
            </w:pPr>
            <w:r w:rsidRPr="00B6069F">
              <w:rPr>
                <w:rFonts w:ascii="Arial" w:hAnsi="Arial" w:cs="Arial"/>
              </w:rPr>
              <w:t>397      No Further Action</w:t>
            </w:r>
          </w:p>
          <w:p w14:paraId="0A7F9889" w14:textId="77777777" w:rsidR="001248E2" w:rsidRPr="00B6069F" w:rsidRDefault="001248E2" w:rsidP="00E33D85">
            <w:pPr>
              <w:rPr>
                <w:rFonts w:ascii="Arial" w:hAnsi="Arial" w:cs="Arial"/>
              </w:rPr>
            </w:pPr>
            <w:r w:rsidRPr="00B6069F">
              <w:rPr>
                <w:rFonts w:ascii="Arial" w:hAnsi="Arial" w:cs="Arial"/>
              </w:rPr>
              <w:t>257      Open</w:t>
            </w:r>
          </w:p>
          <w:p w14:paraId="5C0B71D2" w14:textId="77777777" w:rsidR="001248E2" w:rsidRPr="00B6069F" w:rsidRDefault="001248E2" w:rsidP="00E33D85">
            <w:pPr>
              <w:rPr>
                <w:rFonts w:ascii="Arial" w:hAnsi="Arial" w:cs="Arial"/>
              </w:rPr>
            </w:pPr>
            <w:r w:rsidRPr="00B6069F">
              <w:rPr>
                <w:rFonts w:ascii="Arial" w:hAnsi="Arial" w:cs="Arial"/>
              </w:rPr>
              <w:t>170      LMR</w:t>
            </w:r>
          </w:p>
          <w:p w14:paraId="3E1A6C04" w14:textId="77777777" w:rsidR="001248E2" w:rsidRPr="00B6069F" w:rsidRDefault="001248E2" w:rsidP="00E33D85">
            <w:pPr>
              <w:rPr>
                <w:rFonts w:ascii="Arial" w:hAnsi="Arial" w:cs="Arial"/>
              </w:rPr>
            </w:pPr>
            <w:r w:rsidRPr="00B6069F">
              <w:rPr>
                <w:rFonts w:ascii="Arial" w:hAnsi="Arial" w:cs="Arial"/>
              </w:rPr>
              <w:t>33        Hearing</w:t>
            </w:r>
          </w:p>
          <w:p w14:paraId="16AEB06B" w14:textId="77777777" w:rsidR="001248E2" w:rsidRPr="00B6069F" w:rsidRDefault="001248E2" w:rsidP="00E33D85">
            <w:pPr>
              <w:rPr>
                <w:rFonts w:ascii="Arial" w:hAnsi="Arial" w:cs="Arial"/>
              </w:rPr>
            </w:pPr>
            <w:r w:rsidRPr="00B6069F">
              <w:rPr>
                <w:rFonts w:ascii="Arial" w:hAnsi="Arial" w:cs="Arial"/>
              </w:rPr>
              <w:t>6          7A Process</w:t>
            </w:r>
          </w:p>
          <w:p w14:paraId="46B2BFFA" w14:textId="77777777" w:rsidR="001248E2" w:rsidRPr="00B6069F" w:rsidRDefault="001248E2" w:rsidP="00E33D85">
            <w:pPr>
              <w:rPr>
                <w:rFonts w:ascii="Arial" w:hAnsi="Arial" w:cs="Arial"/>
              </w:rPr>
            </w:pPr>
            <w:r w:rsidRPr="00B6069F">
              <w:rPr>
                <w:rFonts w:ascii="Arial" w:hAnsi="Arial" w:cs="Arial"/>
              </w:rPr>
              <w:t>3          ADP</w:t>
            </w:r>
          </w:p>
          <w:p w14:paraId="527BC21F" w14:textId="0BFF56BF" w:rsidR="001248E2" w:rsidRPr="00B6069F" w:rsidRDefault="001248E2" w:rsidP="00E33D85">
            <w:pPr>
              <w:rPr>
                <w:rFonts w:ascii="Arial" w:hAnsi="Arial" w:cs="Arial"/>
              </w:rPr>
            </w:pPr>
            <w:r w:rsidRPr="00B6069F">
              <w:rPr>
                <w:rFonts w:ascii="Arial" w:hAnsi="Arial" w:cs="Arial"/>
              </w:rPr>
              <w:t>1         188A Process</w:t>
            </w:r>
          </w:p>
        </w:tc>
      </w:tr>
      <w:tr w:rsidR="001248E2" w14:paraId="09041E82" w14:textId="77777777" w:rsidTr="00E33D85">
        <w:tc>
          <w:tcPr>
            <w:tcW w:w="3402" w:type="dxa"/>
          </w:tcPr>
          <w:p w14:paraId="67C53676" w14:textId="77777777" w:rsidR="001248E2" w:rsidRPr="00B6069F" w:rsidRDefault="001248E2" w:rsidP="00E33D85">
            <w:pPr>
              <w:rPr>
                <w:rFonts w:ascii="Arial" w:hAnsi="Arial" w:cs="Arial"/>
              </w:rPr>
            </w:pPr>
            <w:r w:rsidRPr="00B6069F">
              <w:rPr>
                <w:rFonts w:ascii="Arial" w:hAnsi="Arial" w:cs="Arial"/>
              </w:rPr>
              <w:t>Assault/Excessive Use of Force</w:t>
            </w:r>
          </w:p>
        </w:tc>
        <w:tc>
          <w:tcPr>
            <w:tcW w:w="2552" w:type="dxa"/>
          </w:tcPr>
          <w:p w14:paraId="13C73D30" w14:textId="77777777" w:rsidR="001248E2" w:rsidRPr="00B6069F" w:rsidRDefault="001248E2" w:rsidP="00E33D85">
            <w:pPr>
              <w:rPr>
                <w:rFonts w:ascii="Arial" w:hAnsi="Arial" w:cs="Arial"/>
              </w:rPr>
            </w:pPr>
            <w:r w:rsidRPr="00B6069F">
              <w:rPr>
                <w:rFonts w:ascii="Arial" w:hAnsi="Arial" w:cs="Arial"/>
              </w:rPr>
              <w:t>619</w:t>
            </w:r>
          </w:p>
        </w:tc>
        <w:tc>
          <w:tcPr>
            <w:tcW w:w="3544" w:type="dxa"/>
          </w:tcPr>
          <w:p w14:paraId="5D8318A0" w14:textId="77777777" w:rsidR="001248E2" w:rsidRPr="00B6069F" w:rsidRDefault="001248E2" w:rsidP="00E33D85">
            <w:pPr>
              <w:rPr>
                <w:rFonts w:ascii="Arial" w:hAnsi="Arial" w:cs="Arial"/>
              </w:rPr>
            </w:pPr>
            <w:r w:rsidRPr="00B6069F">
              <w:rPr>
                <w:rFonts w:ascii="Arial" w:hAnsi="Arial" w:cs="Arial"/>
              </w:rPr>
              <w:t>420      No Further Action</w:t>
            </w:r>
          </w:p>
          <w:p w14:paraId="0954A931" w14:textId="77777777" w:rsidR="001248E2" w:rsidRPr="00B6069F" w:rsidRDefault="001248E2" w:rsidP="00E33D85">
            <w:pPr>
              <w:rPr>
                <w:rFonts w:ascii="Arial" w:hAnsi="Arial" w:cs="Arial"/>
              </w:rPr>
            </w:pPr>
            <w:r w:rsidRPr="00B6069F">
              <w:rPr>
                <w:rFonts w:ascii="Arial" w:hAnsi="Arial" w:cs="Arial"/>
              </w:rPr>
              <w:t>155      Open</w:t>
            </w:r>
          </w:p>
          <w:p w14:paraId="0FEB61F8" w14:textId="77777777" w:rsidR="001248E2" w:rsidRPr="00B6069F" w:rsidRDefault="001248E2" w:rsidP="00E33D85">
            <w:pPr>
              <w:rPr>
                <w:rFonts w:ascii="Arial" w:hAnsi="Arial" w:cs="Arial"/>
              </w:rPr>
            </w:pPr>
            <w:r w:rsidRPr="00B6069F">
              <w:rPr>
                <w:rFonts w:ascii="Arial" w:hAnsi="Arial" w:cs="Arial"/>
              </w:rPr>
              <w:t>40        LMR</w:t>
            </w:r>
          </w:p>
          <w:p w14:paraId="541A1E2A" w14:textId="77777777" w:rsidR="001248E2" w:rsidRPr="00B6069F" w:rsidRDefault="001248E2" w:rsidP="00E33D85">
            <w:pPr>
              <w:rPr>
                <w:rFonts w:ascii="Arial" w:hAnsi="Arial" w:cs="Arial"/>
              </w:rPr>
            </w:pPr>
            <w:r w:rsidRPr="00B6069F">
              <w:rPr>
                <w:rFonts w:ascii="Arial" w:hAnsi="Arial" w:cs="Arial"/>
              </w:rPr>
              <w:t>4          Hearing</w:t>
            </w:r>
          </w:p>
        </w:tc>
      </w:tr>
      <w:tr w:rsidR="001248E2" w14:paraId="0BA054CA" w14:textId="77777777" w:rsidTr="00E33D85">
        <w:tc>
          <w:tcPr>
            <w:tcW w:w="3402" w:type="dxa"/>
          </w:tcPr>
          <w:p w14:paraId="7E130E41" w14:textId="77777777" w:rsidR="001248E2" w:rsidRPr="00B6069F" w:rsidRDefault="001248E2" w:rsidP="00E33D85">
            <w:pPr>
              <w:rPr>
                <w:rFonts w:ascii="Arial" w:hAnsi="Arial" w:cs="Arial"/>
              </w:rPr>
            </w:pPr>
            <w:r w:rsidRPr="00B6069F">
              <w:rPr>
                <w:rFonts w:ascii="Arial" w:hAnsi="Arial" w:cs="Arial"/>
              </w:rPr>
              <w:t>Misuse of Information</w:t>
            </w:r>
          </w:p>
        </w:tc>
        <w:tc>
          <w:tcPr>
            <w:tcW w:w="2552" w:type="dxa"/>
          </w:tcPr>
          <w:p w14:paraId="3C16DA2F" w14:textId="77777777" w:rsidR="001248E2" w:rsidRPr="00B6069F" w:rsidRDefault="001248E2" w:rsidP="00E33D85">
            <w:pPr>
              <w:rPr>
                <w:rFonts w:ascii="Arial" w:hAnsi="Arial" w:cs="Arial"/>
              </w:rPr>
            </w:pPr>
            <w:r w:rsidRPr="00B6069F">
              <w:rPr>
                <w:rFonts w:ascii="Arial" w:hAnsi="Arial" w:cs="Arial"/>
              </w:rPr>
              <w:t>383</w:t>
            </w:r>
          </w:p>
        </w:tc>
        <w:tc>
          <w:tcPr>
            <w:tcW w:w="3544" w:type="dxa"/>
          </w:tcPr>
          <w:p w14:paraId="53BD1F9B" w14:textId="77777777" w:rsidR="001248E2" w:rsidRPr="00B6069F" w:rsidRDefault="001248E2" w:rsidP="00E33D85">
            <w:pPr>
              <w:rPr>
                <w:rFonts w:ascii="Arial" w:hAnsi="Arial" w:cs="Arial"/>
              </w:rPr>
            </w:pPr>
            <w:r w:rsidRPr="00B6069F">
              <w:rPr>
                <w:rFonts w:ascii="Arial" w:hAnsi="Arial" w:cs="Arial"/>
              </w:rPr>
              <w:t>234      No Further Action</w:t>
            </w:r>
          </w:p>
          <w:p w14:paraId="197251AE" w14:textId="77777777" w:rsidR="001248E2" w:rsidRPr="00B6069F" w:rsidRDefault="001248E2" w:rsidP="00E33D85">
            <w:pPr>
              <w:rPr>
                <w:rFonts w:ascii="Arial" w:hAnsi="Arial" w:cs="Arial"/>
              </w:rPr>
            </w:pPr>
            <w:r w:rsidRPr="00B6069F">
              <w:rPr>
                <w:rFonts w:ascii="Arial" w:hAnsi="Arial" w:cs="Arial"/>
              </w:rPr>
              <w:t>99        Open</w:t>
            </w:r>
          </w:p>
          <w:p w14:paraId="51B447EB" w14:textId="77777777" w:rsidR="001248E2" w:rsidRPr="00B6069F" w:rsidRDefault="001248E2" w:rsidP="00E33D85">
            <w:pPr>
              <w:rPr>
                <w:rFonts w:ascii="Arial" w:hAnsi="Arial" w:cs="Arial"/>
              </w:rPr>
            </w:pPr>
            <w:r w:rsidRPr="00B6069F">
              <w:rPr>
                <w:rFonts w:ascii="Arial" w:hAnsi="Arial" w:cs="Arial"/>
              </w:rPr>
              <w:t>37        LMR</w:t>
            </w:r>
          </w:p>
          <w:p w14:paraId="0C37D5B2" w14:textId="77777777" w:rsidR="001248E2" w:rsidRPr="00B6069F" w:rsidRDefault="001248E2" w:rsidP="00E33D85">
            <w:pPr>
              <w:rPr>
                <w:rFonts w:ascii="Arial" w:hAnsi="Arial" w:cs="Arial"/>
              </w:rPr>
            </w:pPr>
            <w:r w:rsidRPr="00B6069F">
              <w:rPr>
                <w:rFonts w:ascii="Arial" w:hAnsi="Arial" w:cs="Arial"/>
              </w:rPr>
              <w:t>12        Hearing</w:t>
            </w:r>
          </w:p>
          <w:p w14:paraId="550DC08A" w14:textId="77777777" w:rsidR="001248E2" w:rsidRPr="00B6069F" w:rsidRDefault="001248E2" w:rsidP="00E33D85">
            <w:pPr>
              <w:rPr>
                <w:rFonts w:ascii="Arial" w:hAnsi="Arial" w:cs="Arial"/>
              </w:rPr>
            </w:pPr>
            <w:r w:rsidRPr="00B6069F">
              <w:rPr>
                <w:rFonts w:ascii="Arial" w:hAnsi="Arial" w:cs="Arial"/>
              </w:rPr>
              <w:t>1          ADP</w:t>
            </w:r>
          </w:p>
        </w:tc>
      </w:tr>
      <w:tr w:rsidR="001248E2" w14:paraId="21D14177" w14:textId="77777777" w:rsidTr="00E33D85">
        <w:tc>
          <w:tcPr>
            <w:tcW w:w="3402" w:type="dxa"/>
          </w:tcPr>
          <w:p w14:paraId="20E17704" w14:textId="77777777" w:rsidR="001248E2" w:rsidRPr="00E258F9" w:rsidRDefault="001248E2" w:rsidP="00E33D85">
            <w:pPr>
              <w:rPr>
                <w:rFonts w:ascii="Arial" w:hAnsi="Arial" w:cs="Arial"/>
              </w:rPr>
            </w:pPr>
            <w:r w:rsidRPr="00E258F9">
              <w:rPr>
                <w:rFonts w:ascii="Arial" w:hAnsi="Arial" w:cs="Arial"/>
              </w:rPr>
              <w:t>Misuse of Authority</w:t>
            </w:r>
          </w:p>
        </w:tc>
        <w:tc>
          <w:tcPr>
            <w:tcW w:w="2552" w:type="dxa"/>
          </w:tcPr>
          <w:p w14:paraId="049F9FAF" w14:textId="77777777" w:rsidR="001248E2" w:rsidRPr="00E258F9" w:rsidRDefault="001248E2" w:rsidP="00E33D85">
            <w:pPr>
              <w:rPr>
                <w:rFonts w:ascii="Arial" w:hAnsi="Arial" w:cs="Arial"/>
              </w:rPr>
            </w:pPr>
            <w:r w:rsidRPr="00E258F9">
              <w:rPr>
                <w:rFonts w:ascii="Arial" w:hAnsi="Arial" w:cs="Arial"/>
              </w:rPr>
              <w:t>364</w:t>
            </w:r>
          </w:p>
        </w:tc>
        <w:tc>
          <w:tcPr>
            <w:tcW w:w="3544" w:type="dxa"/>
          </w:tcPr>
          <w:p w14:paraId="7ABDBE22" w14:textId="77777777" w:rsidR="001248E2" w:rsidRPr="00E258F9" w:rsidRDefault="001248E2" w:rsidP="00E33D85">
            <w:pPr>
              <w:rPr>
                <w:rFonts w:ascii="Arial" w:hAnsi="Arial" w:cs="Arial"/>
              </w:rPr>
            </w:pPr>
            <w:r w:rsidRPr="00E258F9">
              <w:rPr>
                <w:rFonts w:ascii="Arial" w:hAnsi="Arial" w:cs="Arial"/>
              </w:rPr>
              <w:t>231      No Further Action</w:t>
            </w:r>
          </w:p>
          <w:p w14:paraId="5C341C14" w14:textId="77777777" w:rsidR="001248E2" w:rsidRPr="00E258F9" w:rsidRDefault="001248E2" w:rsidP="00E33D85">
            <w:pPr>
              <w:rPr>
                <w:rFonts w:ascii="Arial" w:hAnsi="Arial" w:cs="Arial"/>
              </w:rPr>
            </w:pPr>
            <w:r w:rsidRPr="00E258F9">
              <w:rPr>
                <w:rFonts w:ascii="Arial" w:hAnsi="Arial" w:cs="Arial"/>
              </w:rPr>
              <w:t>99        Open</w:t>
            </w:r>
          </w:p>
          <w:p w14:paraId="562623AD" w14:textId="77777777" w:rsidR="001248E2" w:rsidRPr="00E258F9" w:rsidRDefault="001248E2" w:rsidP="00E33D85">
            <w:pPr>
              <w:rPr>
                <w:rFonts w:ascii="Arial" w:hAnsi="Arial" w:cs="Arial"/>
              </w:rPr>
            </w:pPr>
            <w:r w:rsidRPr="00E258F9">
              <w:rPr>
                <w:rFonts w:ascii="Arial" w:hAnsi="Arial" w:cs="Arial"/>
              </w:rPr>
              <w:t>27        LMR</w:t>
            </w:r>
          </w:p>
          <w:p w14:paraId="103379B8" w14:textId="77777777" w:rsidR="001248E2" w:rsidRPr="00E258F9" w:rsidRDefault="001248E2" w:rsidP="00E33D85">
            <w:pPr>
              <w:rPr>
                <w:rFonts w:ascii="Arial" w:hAnsi="Arial" w:cs="Arial"/>
              </w:rPr>
            </w:pPr>
            <w:r w:rsidRPr="00E258F9">
              <w:rPr>
                <w:rFonts w:ascii="Arial" w:hAnsi="Arial" w:cs="Arial"/>
              </w:rPr>
              <w:t xml:space="preserve">7        </w:t>
            </w:r>
            <w:r>
              <w:rPr>
                <w:rFonts w:ascii="Arial" w:hAnsi="Arial" w:cs="Arial"/>
              </w:rPr>
              <w:t xml:space="preserve">  </w:t>
            </w:r>
            <w:r w:rsidRPr="00E258F9">
              <w:rPr>
                <w:rFonts w:ascii="Arial" w:hAnsi="Arial" w:cs="Arial"/>
              </w:rPr>
              <w:t>Hearing</w:t>
            </w:r>
          </w:p>
        </w:tc>
      </w:tr>
      <w:tr w:rsidR="001248E2" w14:paraId="60582152" w14:textId="77777777" w:rsidTr="00E33D85">
        <w:tc>
          <w:tcPr>
            <w:tcW w:w="3402" w:type="dxa"/>
          </w:tcPr>
          <w:p w14:paraId="73C93FDA" w14:textId="77777777" w:rsidR="001248E2" w:rsidRPr="00E258F9" w:rsidRDefault="001248E2" w:rsidP="00E33D85">
            <w:pPr>
              <w:rPr>
                <w:rFonts w:ascii="Arial" w:hAnsi="Arial" w:cs="Arial"/>
              </w:rPr>
            </w:pPr>
            <w:r w:rsidRPr="00E258F9">
              <w:rPr>
                <w:rFonts w:ascii="Arial" w:hAnsi="Arial" w:cs="Arial"/>
              </w:rPr>
              <w:t>Unlawful or Unauthorised operational practice</w:t>
            </w:r>
          </w:p>
        </w:tc>
        <w:tc>
          <w:tcPr>
            <w:tcW w:w="2552" w:type="dxa"/>
          </w:tcPr>
          <w:p w14:paraId="0AA3954B" w14:textId="77777777" w:rsidR="001248E2" w:rsidRPr="00E258F9" w:rsidRDefault="001248E2" w:rsidP="00E33D85">
            <w:pPr>
              <w:rPr>
                <w:rFonts w:ascii="Arial" w:hAnsi="Arial" w:cs="Arial"/>
              </w:rPr>
            </w:pPr>
            <w:r w:rsidRPr="00E258F9">
              <w:rPr>
                <w:rFonts w:ascii="Arial" w:hAnsi="Arial" w:cs="Arial"/>
              </w:rPr>
              <w:t>238</w:t>
            </w:r>
          </w:p>
        </w:tc>
        <w:tc>
          <w:tcPr>
            <w:tcW w:w="3544" w:type="dxa"/>
          </w:tcPr>
          <w:p w14:paraId="40A324E7" w14:textId="77777777" w:rsidR="001248E2" w:rsidRPr="00E258F9" w:rsidRDefault="001248E2" w:rsidP="00E33D85">
            <w:pPr>
              <w:rPr>
                <w:rFonts w:ascii="Arial" w:hAnsi="Arial" w:cs="Arial"/>
              </w:rPr>
            </w:pPr>
            <w:r w:rsidRPr="00E258F9">
              <w:rPr>
                <w:rFonts w:ascii="Arial" w:hAnsi="Arial" w:cs="Arial"/>
              </w:rPr>
              <w:t>119      No Further Action</w:t>
            </w:r>
          </w:p>
          <w:p w14:paraId="4DCB96C5" w14:textId="77777777" w:rsidR="001248E2" w:rsidRPr="00E258F9" w:rsidRDefault="001248E2" w:rsidP="00E33D85">
            <w:pPr>
              <w:rPr>
                <w:rFonts w:ascii="Arial" w:hAnsi="Arial" w:cs="Arial"/>
              </w:rPr>
            </w:pPr>
            <w:r w:rsidRPr="00E258F9">
              <w:rPr>
                <w:rFonts w:ascii="Arial" w:hAnsi="Arial" w:cs="Arial"/>
              </w:rPr>
              <w:t>66        Open</w:t>
            </w:r>
          </w:p>
          <w:p w14:paraId="1663F024" w14:textId="77777777" w:rsidR="001248E2" w:rsidRPr="00E258F9" w:rsidRDefault="001248E2" w:rsidP="00E33D85">
            <w:pPr>
              <w:rPr>
                <w:rFonts w:ascii="Arial" w:hAnsi="Arial" w:cs="Arial"/>
              </w:rPr>
            </w:pPr>
            <w:r w:rsidRPr="00E258F9">
              <w:rPr>
                <w:rFonts w:ascii="Arial" w:hAnsi="Arial" w:cs="Arial"/>
              </w:rPr>
              <w:t>45        LMR</w:t>
            </w:r>
          </w:p>
          <w:p w14:paraId="13005020" w14:textId="77777777" w:rsidR="001248E2" w:rsidRPr="00E258F9" w:rsidRDefault="001248E2" w:rsidP="00E33D85">
            <w:pPr>
              <w:rPr>
                <w:rFonts w:ascii="Arial" w:hAnsi="Arial" w:cs="Arial"/>
              </w:rPr>
            </w:pPr>
            <w:r w:rsidRPr="00E258F9">
              <w:rPr>
                <w:rFonts w:ascii="Arial" w:hAnsi="Arial" w:cs="Arial"/>
              </w:rPr>
              <w:t>6          Hearing</w:t>
            </w:r>
          </w:p>
          <w:p w14:paraId="0E0E9433" w14:textId="77777777" w:rsidR="001248E2" w:rsidRPr="00E258F9" w:rsidRDefault="001248E2" w:rsidP="00E33D85">
            <w:pPr>
              <w:rPr>
                <w:rFonts w:ascii="Arial" w:hAnsi="Arial" w:cs="Arial"/>
              </w:rPr>
            </w:pPr>
            <w:r w:rsidRPr="00E258F9">
              <w:rPr>
                <w:rFonts w:ascii="Arial" w:hAnsi="Arial" w:cs="Arial"/>
              </w:rPr>
              <w:t>2          ADP</w:t>
            </w:r>
          </w:p>
        </w:tc>
      </w:tr>
      <w:tr w:rsidR="001248E2" w14:paraId="7A31F4B2" w14:textId="77777777" w:rsidTr="00E33D85">
        <w:tc>
          <w:tcPr>
            <w:tcW w:w="3402" w:type="dxa"/>
          </w:tcPr>
          <w:p w14:paraId="30033ADB" w14:textId="77777777" w:rsidR="001248E2" w:rsidRPr="00E258F9" w:rsidRDefault="001248E2" w:rsidP="00E33D85">
            <w:pPr>
              <w:rPr>
                <w:rFonts w:ascii="Arial" w:hAnsi="Arial" w:cs="Arial"/>
              </w:rPr>
            </w:pPr>
            <w:r w:rsidRPr="00E258F9">
              <w:rPr>
                <w:rFonts w:ascii="Arial" w:hAnsi="Arial" w:cs="Arial"/>
              </w:rPr>
              <w:t xml:space="preserve">Interfere with or undermine and Investigation, legal process or conduct </w:t>
            </w:r>
            <w:proofErr w:type="gramStart"/>
            <w:r w:rsidRPr="00E258F9">
              <w:rPr>
                <w:rFonts w:ascii="Arial" w:hAnsi="Arial" w:cs="Arial"/>
              </w:rPr>
              <w:t>matter</w:t>
            </w:r>
            <w:proofErr w:type="gramEnd"/>
          </w:p>
          <w:p w14:paraId="06F5A4E6" w14:textId="77777777" w:rsidR="001248E2" w:rsidRPr="00E258F9" w:rsidRDefault="001248E2" w:rsidP="00E33D85">
            <w:pPr>
              <w:rPr>
                <w:rFonts w:ascii="Arial" w:hAnsi="Arial" w:cs="Arial"/>
              </w:rPr>
            </w:pPr>
          </w:p>
        </w:tc>
        <w:tc>
          <w:tcPr>
            <w:tcW w:w="2552" w:type="dxa"/>
          </w:tcPr>
          <w:p w14:paraId="18C3CE05" w14:textId="77777777" w:rsidR="001248E2" w:rsidRPr="00E258F9" w:rsidRDefault="001248E2" w:rsidP="00E33D85">
            <w:pPr>
              <w:rPr>
                <w:rFonts w:ascii="Arial" w:hAnsi="Arial" w:cs="Arial"/>
              </w:rPr>
            </w:pPr>
            <w:r w:rsidRPr="00E258F9">
              <w:rPr>
                <w:rFonts w:ascii="Arial" w:hAnsi="Arial" w:cs="Arial"/>
              </w:rPr>
              <w:t>231</w:t>
            </w:r>
          </w:p>
        </w:tc>
        <w:tc>
          <w:tcPr>
            <w:tcW w:w="3544" w:type="dxa"/>
          </w:tcPr>
          <w:p w14:paraId="2AC34DB7" w14:textId="77777777" w:rsidR="001248E2" w:rsidRPr="00E258F9" w:rsidRDefault="001248E2" w:rsidP="00E33D85">
            <w:pPr>
              <w:rPr>
                <w:rFonts w:ascii="Arial" w:hAnsi="Arial" w:cs="Arial"/>
              </w:rPr>
            </w:pPr>
            <w:r w:rsidRPr="00E258F9">
              <w:rPr>
                <w:rFonts w:ascii="Arial" w:hAnsi="Arial" w:cs="Arial"/>
              </w:rPr>
              <w:t>143      No Further Action</w:t>
            </w:r>
          </w:p>
          <w:p w14:paraId="21892C4A" w14:textId="77777777" w:rsidR="001248E2" w:rsidRPr="00E258F9" w:rsidRDefault="001248E2" w:rsidP="00E33D85">
            <w:pPr>
              <w:rPr>
                <w:rFonts w:ascii="Arial" w:hAnsi="Arial" w:cs="Arial"/>
              </w:rPr>
            </w:pPr>
            <w:r w:rsidRPr="00E258F9">
              <w:rPr>
                <w:rFonts w:ascii="Arial" w:hAnsi="Arial" w:cs="Arial"/>
              </w:rPr>
              <w:t>80        Open</w:t>
            </w:r>
          </w:p>
          <w:p w14:paraId="2674DF50" w14:textId="77777777" w:rsidR="001248E2" w:rsidRPr="00E258F9" w:rsidRDefault="001248E2" w:rsidP="00E33D85">
            <w:pPr>
              <w:rPr>
                <w:rFonts w:ascii="Arial" w:hAnsi="Arial" w:cs="Arial"/>
              </w:rPr>
            </w:pPr>
            <w:r w:rsidRPr="00E258F9">
              <w:rPr>
                <w:rFonts w:ascii="Arial" w:hAnsi="Arial" w:cs="Arial"/>
              </w:rPr>
              <w:t>6          LMR</w:t>
            </w:r>
          </w:p>
          <w:p w14:paraId="6CA7BE07" w14:textId="77777777" w:rsidR="001248E2" w:rsidRPr="00E258F9" w:rsidRDefault="001248E2" w:rsidP="00E33D85">
            <w:pPr>
              <w:rPr>
                <w:rFonts w:ascii="Arial" w:hAnsi="Arial" w:cs="Arial"/>
              </w:rPr>
            </w:pPr>
            <w:r w:rsidRPr="00E258F9">
              <w:rPr>
                <w:rFonts w:ascii="Arial" w:hAnsi="Arial" w:cs="Arial"/>
              </w:rPr>
              <w:t>2          Hearing</w:t>
            </w:r>
          </w:p>
        </w:tc>
      </w:tr>
      <w:tr w:rsidR="001248E2" w14:paraId="071C4C04" w14:textId="77777777" w:rsidTr="00E33D85">
        <w:tc>
          <w:tcPr>
            <w:tcW w:w="3402" w:type="dxa"/>
          </w:tcPr>
          <w:p w14:paraId="69854F11" w14:textId="77777777" w:rsidR="001248E2" w:rsidRPr="00E258F9" w:rsidRDefault="001248E2" w:rsidP="00E33D85">
            <w:pPr>
              <w:rPr>
                <w:rFonts w:ascii="Arial" w:hAnsi="Arial" w:cs="Arial"/>
              </w:rPr>
            </w:pPr>
            <w:r w:rsidRPr="00E258F9">
              <w:rPr>
                <w:rFonts w:ascii="Arial" w:hAnsi="Arial" w:cs="Arial"/>
              </w:rPr>
              <w:t>Inappropriate Exercise of operational discretion</w:t>
            </w:r>
          </w:p>
        </w:tc>
        <w:tc>
          <w:tcPr>
            <w:tcW w:w="2552" w:type="dxa"/>
          </w:tcPr>
          <w:p w14:paraId="3A372980" w14:textId="77777777" w:rsidR="001248E2" w:rsidRPr="00E258F9" w:rsidRDefault="001248E2" w:rsidP="00E33D85">
            <w:pPr>
              <w:rPr>
                <w:rFonts w:ascii="Arial" w:hAnsi="Arial" w:cs="Arial"/>
              </w:rPr>
            </w:pPr>
            <w:r w:rsidRPr="00E258F9">
              <w:rPr>
                <w:rFonts w:ascii="Arial" w:hAnsi="Arial" w:cs="Arial"/>
              </w:rPr>
              <w:t>215</w:t>
            </w:r>
          </w:p>
        </w:tc>
        <w:tc>
          <w:tcPr>
            <w:tcW w:w="3544" w:type="dxa"/>
          </w:tcPr>
          <w:p w14:paraId="713FE3AC" w14:textId="77777777" w:rsidR="001248E2" w:rsidRPr="00E258F9" w:rsidRDefault="001248E2" w:rsidP="00E33D85">
            <w:pPr>
              <w:rPr>
                <w:rFonts w:ascii="Arial" w:hAnsi="Arial" w:cs="Arial"/>
              </w:rPr>
            </w:pPr>
            <w:r w:rsidRPr="00E258F9">
              <w:rPr>
                <w:rFonts w:ascii="Arial" w:hAnsi="Arial" w:cs="Arial"/>
              </w:rPr>
              <w:t>173      No Further Action</w:t>
            </w:r>
          </w:p>
          <w:p w14:paraId="3B0E24F6" w14:textId="77777777" w:rsidR="001248E2" w:rsidRPr="00E258F9" w:rsidRDefault="001248E2" w:rsidP="00E33D85">
            <w:pPr>
              <w:rPr>
                <w:rFonts w:ascii="Arial" w:hAnsi="Arial" w:cs="Arial"/>
              </w:rPr>
            </w:pPr>
            <w:r w:rsidRPr="00E258F9">
              <w:rPr>
                <w:rFonts w:ascii="Arial" w:hAnsi="Arial" w:cs="Arial"/>
              </w:rPr>
              <w:t>34        Open</w:t>
            </w:r>
          </w:p>
          <w:p w14:paraId="28ACC55D" w14:textId="77777777" w:rsidR="001248E2" w:rsidRPr="00E258F9" w:rsidRDefault="001248E2" w:rsidP="00E33D85">
            <w:pPr>
              <w:rPr>
                <w:rFonts w:ascii="Arial" w:hAnsi="Arial" w:cs="Arial"/>
              </w:rPr>
            </w:pPr>
            <w:r w:rsidRPr="00E258F9">
              <w:rPr>
                <w:rFonts w:ascii="Arial" w:hAnsi="Arial" w:cs="Arial"/>
              </w:rPr>
              <w:t>8          LMR</w:t>
            </w:r>
          </w:p>
        </w:tc>
      </w:tr>
      <w:tr w:rsidR="001248E2" w14:paraId="147A225E" w14:textId="77777777" w:rsidTr="00E33D85">
        <w:tc>
          <w:tcPr>
            <w:tcW w:w="3402" w:type="dxa"/>
          </w:tcPr>
          <w:p w14:paraId="639CF703" w14:textId="77777777" w:rsidR="001248E2" w:rsidRPr="00E258F9" w:rsidRDefault="001248E2" w:rsidP="00E33D85">
            <w:pPr>
              <w:rPr>
                <w:rFonts w:ascii="Arial" w:hAnsi="Arial" w:cs="Arial"/>
              </w:rPr>
            </w:pPr>
            <w:r w:rsidRPr="00E258F9">
              <w:rPr>
                <w:rFonts w:ascii="Arial" w:hAnsi="Arial" w:cs="Arial"/>
              </w:rPr>
              <w:t>Professional Conduct</w:t>
            </w:r>
          </w:p>
        </w:tc>
        <w:tc>
          <w:tcPr>
            <w:tcW w:w="2552" w:type="dxa"/>
          </w:tcPr>
          <w:p w14:paraId="17BD2BD3" w14:textId="77777777" w:rsidR="001248E2" w:rsidRPr="00E258F9" w:rsidRDefault="001248E2" w:rsidP="00E33D85">
            <w:pPr>
              <w:rPr>
                <w:rFonts w:ascii="Arial" w:hAnsi="Arial" w:cs="Arial"/>
              </w:rPr>
            </w:pPr>
            <w:r w:rsidRPr="00E258F9">
              <w:rPr>
                <w:rFonts w:ascii="Arial" w:hAnsi="Arial" w:cs="Arial"/>
              </w:rPr>
              <w:t>130</w:t>
            </w:r>
          </w:p>
        </w:tc>
        <w:tc>
          <w:tcPr>
            <w:tcW w:w="3544" w:type="dxa"/>
          </w:tcPr>
          <w:p w14:paraId="4F46E92F" w14:textId="77777777" w:rsidR="001248E2" w:rsidRPr="00E258F9" w:rsidRDefault="001248E2" w:rsidP="00E33D85">
            <w:pPr>
              <w:rPr>
                <w:rFonts w:ascii="Arial" w:hAnsi="Arial" w:cs="Arial"/>
              </w:rPr>
            </w:pPr>
            <w:r w:rsidRPr="00E258F9">
              <w:rPr>
                <w:rFonts w:ascii="Arial" w:hAnsi="Arial" w:cs="Arial"/>
              </w:rPr>
              <w:t>63        No Further Action</w:t>
            </w:r>
          </w:p>
          <w:p w14:paraId="6E6C9E5E" w14:textId="77777777" w:rsidR="001248E2" w:rsidRPr="00E258F9" w:rsidRDefault="001248E2" w:rsidP="00E33D85">
            <w:pPr>
              <w:rPr>
                <w:rFonts w:ascii="Arial" w:hAnsi="Arial" w:cs="Arial"/>
              </w:rPr>
            </w:pPr>
            <w:r w:rsidRPr="00E258F9">
              <w:rPr>
                <w:rFonts w:ascii="Arial" w:hAnsi="Arial" w:cs="Arial"/>
              </w:rPr>
              <w:t>41        Open</w:t>
            </w:r>
          </w:p>
          <w:p w14:paraId="5804645F" w14:textId="77777777" w:rsidR="001248E2" w:rsidRPr="00E258F9" w:rsidRDefault="001248E2" w:rsidP="00E33D85">
            <w:pPr>
              <w:rPr>
                <w:rFonts w:ascii="Arial" w:hAnsi="Arial" w:cs="Arial"/>
              </w:rPr>
            </w:pPr>
            <w:r w:rsidRPr="00E258F9">
              <w:rPr>
                <w:rFonts w:ascii="Arial" w:hAnsi="Arial" w:cs="Arial"/>
              </w:rPr>
              <w:t>22        LMR</w:t>
            </w:r>
          </w:p>
          <w:p w14:paraId="3B8B83D4" w14:textId="77777777" w:rsidR="001248E2" w:rsidRPr="00E258F9" w:rsidRDefault="001248E2" w:rsidP="00E33D85">
            <w:pPr>
              <w:rPr>
                <w:rFonts w:ascii="Arial" w:hAnsi="Arial" w:cs="Arial"/>
              </w:rPr>
            </w:pPr>
            <w:r w:rsidRPr="00E258F9">
              <w:rPr>
                <w:rFonts w:ascii="Arial" w:hAnsi="Arial" w:cs="Arial"/>
              </w:rPr>
              <w:t>3          Hearing</w:t>
            </w:r>
          </w:p>
          <w:p w14:paraId="724D2465" w14:textId="77777777" w:rsidR="001248E2" w:rsidRPr="00E258F9" w:rsidRDefault="001248E2" w:rsidP="00E33D85">
            <w:pPr>
              <w:rPr>
                <w:rFonts w:ascii="Arial" w:hAnsi="Arial" w:cs="Arial"/>
              </w:rPr>
            </w:pPr>
            <w:r w:rsidRPr="00E258F9">
              <w:rPr>
                <w:rFonts w:ascii="Arial" w:hAnsi="Arial" w:cs="Arial"/>
              </w:rPr>
              <w:t>1          ADP</w:t>
            </w:r>
          </w:p>
        </w:tc>
      </w:tr>
      <w:tr w:rsidR="001248E2" w14:paraId="75773AC2" w14:textId="77777777" w:rsidTr="00E33D85">
        <w:tc>
          <w:tcPr>
            <w:tcW w:w="3402" w:type="dxa"/>
          </w:tcPr>
          <w:p w14:paraId="2C852460" w14:textId="77777777" w:rsidR="001248E2" w:rsidRPr="00E258F9" w:rsidRDefault="001248E2" w:rsidP="00E33D85">
            <w:pPr>
              <w:rPr>
                <w:rFonts w:ascii="Arial" w:hAnsi="Arial" w:cs="Arial"/>
              </w:rPr>
            </w:pPr>
            <w:r w:rsidRPr="00E258F9">
              <w:rPr>
                <w:rFonts w:ascii="Arial" w:hAnsi="Arial" w:cs="Arial"/>
              </w:rPr>
              <w:lastRenderedPageBreak/>
              <w:t>Other Offence</w:t>
            </w:r>
          </w:p>
        </w:tc>
        <w:tc>
          <w:tcPr>
            <w:tcW w:w="2552" w:type="dxa"/>
          </w:tcPr>
          <w:p w14:paraId="0AD14182" w14:textId="77777777" w:rsidR="001248E2" w:rsidRPr="00E258F9" w:rsidRDefault="001248E2" w:rsidP="00E33D85">
            <w:pPr>
              <w:rPr>
                <w:rFonts w:ascii="Arial" w:hAnsi="Arial" w:cs="Arial"/>
              </w:rPr>
            </w:pPr>
            <w:r w:rsidRPr="00E258F9">
              <w:rPr>
                <w:rFonts w:ascii="Arial" w:hAnsi="Arial" w:cs="Arial"/>
              </w:rPr>
              <w:t>126</w:t>
            </w:r>
          </w:p>
        </w:tc>
        <w:tc>
          <w:tcPr>
            <w:tcW w:w="3544" w:type="dxa"/>
          </w:tcPr>
          <w:p w14:paraId="18CAC868" w14:textId="77777777" w:rsidR="001248E2" w:rsidRPr="00E258F9" w:rsidRDefault="001248E2" w:rsidP="00E33D85">
            <w:pPr>
              <w:rPr>
                <w:rFonts w:ascii="Arial" w:hAnsi="Arial" w:cs="Arial"/>
              </w:rPr>
            </w:pPr>
            <w:r w:rsidRPr="00E258F9">
              <w:rPr>
                <w:rFonts w:ascii="Arial" w:hAnsi="Arial" w:cs="Arial"/>
              </w:rPr>
              <w:t>82        No Further Action</w:t>
            </w:r>
          </w:p>
          <w:p w14:paraId="36770FC1" w14:textId="77777777" w:rsidR="001248E2" w:rsidRPr="00E258F9" w:rsidRDefault="001248E2" w:rsidP="00E33D85">
            <w:pPr>
              <w:rPr>
                <w:rFonts w:ascii="Arial" w:hAnsi="Arial" w:cs="Arial"/>
              </w:rPr>
            </w:pPr>
            <w:r w:rsidRPr="00E258F9">
              <w:rPr>
                <w:rFonts w:ascii="Arial" w:hAnsi="Arial" w:cs="Arial"/>
              </w:rPr>
              <w:t>31        Open</w:t>
            </w:r>
          </w:p>
          <w:p w14:paraId="10A42E04" w14:textId="77777777" w:rsidR="001248E2" w:rsidRPr="00E258F9" w:rsidRDefault="001248E2" w:rsidP="00E33D85">
            <w:pPr>
              <w:rPr>
                <w:rFonts w:ascii="Arial" w:hAnsi="Arial" w:cs="Arial"/>
              </w:rPr>
            </w:pPr>
            <w:r w:rsidRPr="00E258F9">
              <w:rPr>
                <w:rFonts w:ascii="Arial" w:hAnsi="Arial" w:cs="Arial"/>
              </w:rPr>
              <w:t>9          LMR</w:t>
            </w:r>
          </w:p>
          <w:p w14:paraId="05860D33" w14:textId="77777777" w:rsidR="001248E2" w:rsidRPr="00E258F9" w:rsidRDefault="001248E2" w:rsidP="00E33D85">
            <w:pPr>
              <w:rPr>
                <w:rFonts w:ascii="Arial" w:hAnsi="Arial" w:cs="Arial"/>
              </w:rPr>
            </w:pPr>
            <w:r w:rsidRPr="00E258F9">
              <w:rPr>
                <w:rFonts w:ascii="Arial" w:hAnsi="Arial" w:cs="Arial"/>
              </w:rPr>
              <w:t xml:space="preserve">1     </w:t>
            </w:r>
            <w:r>
              <w:rPr>
                <w:rFonts w:ascii="Arial" w:hAnsi="Arial" w:cs="Arial"/>
              </w:rPr>
              <w:t xml:space="preserve">  </w:t>
            </w:r>
            <w:r w:rsidRPr="00E258F9">
              <w:rPr>
                <w:rFonts w:ascii="Arial" w:hAnsi="Arial" w:cs="Arial"/>
              </w:rPr>
              <w:t xml:space="preserve">   Hearing</w:t>
            </w:r>
          </w:p>
          <w:p w14:paraId="02B5046B" w14:textId="77777777" w:rsidR="001248E2" w:rsidRPr="00E258F9" w:rsidRDefault="001248E2" w:rsidP="00E33D85">
            <w:pPr>
              <w:rPr>
                <w:rFonts w:ascii="Arial" w:hAnsi="Arial" w:cs="Arial"/>
              </w:rPr>
            </w:pPr>
            <w:r w:rsidRPr="00E258F9">
              <w:rPr>
                <w:rFonts w:ascii="Arial" w:hAnsi="Arial" w:cs="Arial"/>
              </w:rPr>
              <w:t>3          7A Process</w:t>
            </w:r>
          </w:p>
        </w:tc>
      </w:tr>
      <w:tr w:rsidR="001248E2" w14:paraId="1175BCA0" w14:textId="77777777" w:rsidTr="00E33D85">
        <w:tc>
          <w:tcPr>
            <w:tcW w:w="3402" w:type="dxa"/>
          </w:tcPr>
          <w:p w14:paraId="7A162607" w14:textId="77777777" w:rsidR="001248E2" w:rsidRPr="00E258F9" w:rsidRDefault="001248E2" w:rsidP="00E33D85">
            <w:pPr>
              <w:rPr>
                <w:rFonts w:ascii="Arial" w:hAnsi="Arial" w:cs="Arial"/>
              </w:rPr>
            </w:pPr>
            <w:r w:rsidRPr="00E258F9">
              <w:rPr>
                <w:rFonts w:ascii="Arial" w:hAnsi="Arial" w:cs="Arial"/>
              </w:rPr>
              <w:t>Misappropriation or unauthorised use of resources</w:t>
            </w:r>
          </w:p>
        </w:tc>
        <w:tc>
          <w:tcPr>
            <w:tcW w:w="2552" w:type="dxa"/>
          </w:tcPr>
          <w:p w14:paraId="3EBDCD8F" w14:textId="77777777" w:rsidR="001248E2" w:rsidRPr="00E258F9" w:rsidRDefault="001248E2" w:rsidP="00E33D85">
            <w:pPr>
              <w:rPr>
                <w:rFonts w:ascii="Arial" w:hAnsi="Arial" w:cs="Arial"/>
              </w:rPr>
            </w:pPr>
            <w:r w:rsidRPr="00E258F9">
              <w:rPr>
                <w:rFonts w:ascii="Arial" w:hAnsi="Arial" w:cs="Arial"/>
              </w:rPr>
              <w:t>101</w:t>
            </w:r>
          </w:p>
        </w:tc>
        <w:tc>
          <w:tcPr>
            <w:tcW w:w="3544" w:type="dxa"/>
          </w:tcPr>
          <w:p w14:paraId="1283B9E6" w14:textId="77777777" w:rsidR="001248E2" w:rsidRPr="00E258F9" w:rsidRDefault="001248E2" w:rsidP="00E33D85">
            <w:pPr>
              <w:rPr>
                <w:rFonts w:ascii="Arial" w:hAnsi="Arial" w:cs="Arial"/>
              </w:rPr>
            </w:pPr>
            <w:r w:rsidRPr="00E258F9">
              <w:rPr>
                <w:rFonts w:ascii="Arial" w:hAnsi="Arial" w:cs="Arial"/>
              </w:rPr>
              <w:t>33        No Further Action</w:t>
            </w:r>
          </w:p>
          <w:p w14:paraId="627F62F3" w14:textId="77777777" w:rsidR="001248E2" w:rsidRPr="00E258F9" w:rsidRDefault="001248E2" w:rsidP="00E33D85">
            <w:pPr>
              <w:rPr>
                <w:rFonts w:ascii="Arial" w:hAnsi="Arial" w:cs="Arial"/>
              </w:rPr>
            </w:pPr>
            <w:r w:rsidRPr="00E258F9">
              <w:rPr>
                <w:rFonts w:ascii="Arial" w:hAnsi="Arial" w:cs="Arial"/>
              </w:rPr>
              <w:t>46        Open</w:t>
            </w:r>
          </w:p>
          <w:p w14:paraId="4C03FF89" w14:textId="77777777" w:rsidR="001248E2" w:rsidRPr="00E258F9" w:rsidRDefault="001248E2" w:rsidP="00E33D85">
            <w:pPr>
              <w:rPr>
                <w:rFonts w:ascii="Arial" w:hAnsi="Arial" w:cs="Arial"/>
              </w:rPr>
            </w:pPr>
            <w:r w:rsidRPr="00E258F9">
              <w:rPr>
                <w:rFonts w:ascii="Arial" w:hAnsi="Arial" w:cs="Arial"/>
              </w:rPr>
              <w:t>19        LMR</w:t>
            </w:r>
          </w:p>
          <w:p w14:paraId="506EFCE4" w14:textId="77777777" w:rsidR="001248E2" w:rsidRPr="00E258F9" w:rsidRDefault="001248E2" w:rsidP="00E33D85">
            <w:pPr>
              <w:rPr>
                <w:rFonts w:ascii="Arial" w:hAnsi="Arial" w:cs="Arial"/>
              </w:rPr>
            </w:pPr>
            <w:r w:rsidRPr="00E258F9">
              <w:rPr>
                <w:rFonts w:ascii="Arial" w:hAnsi="Arial" w:cs="Arial"/>
              </w:rPr>
              <w:t>1          Hearing</w:t>
            </w:r>
          </w:p>
          <w:p w14:paraId="4CE893AA" w14:textId="77777777" w:rsidR="001248E2" w:rsidRPr="00E258F9" w:rsidRDefault="001248E2" w:rsidP="00E33D85">
            <w:pPr>
              <w:rPr>
                <w:rFonts w:ascii="Arial" w:hAnsi="Arial" w:cs="Arial"/>
              </w:rPr>
            </w:pPr>
            <w:r w:rsidRPr="00E258F9">
              <w:rPr>
                <w:rFonts w:ascii="Arial" w:hAnsi="Arial" w:cs="Arial"/>
              </w:rPr>
              <w:t>2          7A Process</w:t>
            </w:r>
          </w:p>
        </w:tc>
      </w:tr>
      <w:tr w:rsidR="001248E2" w14:paraId="3D1C1398" w14:textId="77777777" w:rsidTr="00E33D85">
        <w:tc>
          <w:tcPr>
            <w:tcW w:w="3402" w:type="dxa"/>
          </w:tcPr>
          <w:p w14:paraId="6CD1EDC2" w14:textId="77777777" w:rsidR="001248E2" w:rsidRPr="00E258F9" w:rsidRDefault="001248E2" w:rsidP="00E33D85">
            <w:pPr>
              <w:rPr>
                <w:rFonts w:ascii="Arial" w:hAnsi="Arial" w:cs="Arial"/>
              </w:rPr>
            </w:pPr>
            <w:r w:rsidRPr="00E258F9">
              <w:rPr>
                <w:rFonts w:ascii="Arial" w:hAnsi="Arial" w:cs="Arial"/>
              </w:rPr>
              <w:t>Discrimination/Sexual Harassment</w:t>
            </w:r>
          </w:p>
        </w:tc>
        <w:tc>
          <w:tcPr>
            <w:tcW w:w="2552" w:type="dxa"/>
          </w:tcPr>
          <w:p w14:paraId="4C9B2F0D" w14:textId="77777777" w:rsidR="001248E2" w:rsidRPr="00E258F9" w:rsidRDefault="001248E2" w:rsidP="00E33D85">
            <w:pPr>
              <w:rPr>
                <w:rFonts w:ascii="Arial" w:hAnsi="Arial" w:cs="Arial"/>
              </w:rPr>
            </w:pPr>
            <w:r w:rsidRPr="00E258F9">
              <w:rPr>
                <w:rFonts w:ascii="Arial" w:hAnsi="Arial" w:cs="Arial"/>
              </w:rPr>
              <w:t>95</w:t>
            </w:r>
          </w:p>
        </w:tc>
        <w:tc>
          <w:tcPr>
            <w:tcW w:w="3544" w:type="dxa"/>
          </w:tcPr>
          <w:p w14:paraId="7868DE0F" w14:textId="77777777" w:rsidR="001248E2" w:rsidRPr="00E258F9" w:rsidRDefault="001248E2" w:rsidP="00E33D85">
            <w:pPr>
              <w:rPr>
                <w:rFonts w:ascii="Arial" w:hAnsi="Arial" w:cs="Arial"/>
              </w:rPr>
            </w:pPr>
            <w:r w:rsidRPr="00E258F9">
              <w:rPr>
                <w:rFonts w:ascii="Arial" w:hAnsi="Arial" w:cs="Arial"/>
              </w:rPr>
              <w:t>48        No Further Action</w:t>
            </w:r>
          </w:p>
          <w:p w14:paraId="6A1BEB92" w14:textId="77777777" w:rsidR="001248E2" w:rsidRPr="00E258F9" w:rsidRDefault="001248E2" w:rsidP="00E33D85">
            <w:pPr>
              <w:rPr>
                <w:rFonts w:ascii="Arial" w:hAnsi="Arial" w:cs="Arial"/>
              </w:rPr>
            </w:pPr>
            <w:r w:rsidRPr="00E258F9">
              <w:rPr>
                <w:rFonts w:ascii="Arial" w:hAnsi="Arial" w:cs="Arial"/>
              </w:rPr>
              <w:t>23        Open</w:t>
            </w:r>
          </w:p>
          <w:p w14:paraId="4C291F46" w14:textId="77777777" w:rsidR="001248E2" w:rsidRPr="00E258F9" w:rsidRDefault="001248E2" w:rsidP="00E33D85">
            <w:pPr>
              <w:rPr>
                <w:rFonts w:ascii="Arial" w:hAnsi="Arial" w:cs="Arial"/>
              </w:rPr>
            </w:pPr>
            <w:r w:rsidRPr="00E258F9">
              <w:rPr>
                <w:rFonts w:ascii="Arial" w:hAnsi="Arial" w:cs="Arial"/>
              </w:rPr>
              <w:t>2          LMR</w:t>
            </w:r>
          </w:p>
          <w:p w14:paraId="60A19519" w14:textId="77777777" w:rsidR="001248E2" w:rsidRPr="00E258F9" w:rsidRDefault="001248E2" w:rsidP="00E33D85">
            <w:pPr>
              <w:rPr>
                <w:rFonts w:ascii="Arial" w:hAnsi="Arial" w:cs="Arial"/>
              </w:rPr>
            </w:pPr>
            <w:r w:rsidRPr="00E258F9">
              <w:rPr>
                <w:rFonts w:ascii="Arial" w:hAnsi="Arial" w:cs="Arial"/>
              </w:rPr>
              <w:t>21        Hearing</w:t>
            </w:r>
          </w:p>
          <w:p w14:paraId="31E1C3AA" w14:textId="77777777" w:rsidR="001248E2" w:rsidRPr="00E258F9" w:rsidRDefault="001248E2" w:rsidP="00E33D85">
            <w:pPr>
              <w:rPr>
                <w:rFonts w:ascii="Arial" w:hAnsi="Arial" w:cs="Arial"/>
              </w:rPr>
            </w:pPr>
            <w:r w:rsidRPr="00E258F9">
              <w:rPr>
                <w:rFonts w:ascii="Arial" w:hAnsi="Arial" w:cs="Arial"/>
              </w:rPr>
              <w:t xml:space="preserve">1         </w:t>
            </w:r>
            <w:r>
              <w:rPr>
                <w:rFonts w:ascii="Arial" w:hAnsi="Arial" w:cs="Arial"/>
              </w:rPr>
              <w:t xml:space="preserve"> </w:t>
            </w:r>
            <w:r w:rsidRPr="00E258F9">
              <w:rPr>
                <w:rFonts w:ascii="Arial" w:hAnsi="Arial" w:cs="Arial"/>
              </w:rPr>
              <w:t>7A Process</w:t>
            </w:r>
          </w:p>
        </w:tc>
      </w:tr>
      <w:tr w:rsidR="001248E2" w14:paraId="0062B22E" w14:textId="77777777" w:rsidTr="00E33D85">
        <w:tc>
          <w:tcPr>
            <w:tcW w:w="3402" w:type="dxa"/>
          </w:tcPr>
          <w:p w14:paraId="792888F4" w14:textId="77777777" w:rsidR="001248E2" w:rsidRPr="00E258F9" w:rsidRDefault="001248E2" w:rsidP="00E33D85">
            <w:pPr>
              <w:rPr>
                <w:rFonts w:ascii="Arial" w:hAnsi="Arial" w:cs="Arial"/>
              </w:rPr>
            </w:pPr>
            <w:r w:rsidRPr="00E258F9">
              <w:rPr>
                <w:rFonts w:ascii="Arial" w:hAnsi="Arial" w:cs="Arial"/>
              </w:rPr>
              <w:t>Drug-Related Offences</w:t>
            </w:r>
          </w:p>
        </w:tc>
        <w:tc>
          <w:tcPr>
            <w:tcW w:w="2552" w:type="dxa"/>
          </w:tcPr>
          <w:p w14:paraId="231AF792" w14:textId="77777777" w:rsidR="001248E2" w:rsidRPr="00E258F9" w:rsidRDefault="001248E2" w:rsidP="00E33D85">
            <w:pPr>
              <w:rPr>
                <w:rFonts w:ascii="Arial" w:hAnsi="Arial" w:cs="Arial"/>
              </w:rPr>
            </w:pPr>
            <w:r w:rsidRPr="00E258F9">
              <w:rPr>
                <w:rFonts w:ascii="Arial" w:hAnsi="Arial" w:cs="Arial"/>
              </w:rPr>
              <w:t>48</w:t>
            </w:r>
          </w:p>
        </w:tc>
        <w:tc>
          <w:tcPr>
            <w:tcW w:w="3544" w:type="dxa"/>
          </w:tcPr>
          <w:p w14:paraId="5C986A7D" w14:textId="77777777" w:rsidR="001248E2" w:rsidRPr="00E258F9" w:rsidRDefault="001248E2" w:rsidP="00E33D85">
            <w:pPr>
              <w:rPr>
                <w:rFonts w:ascii="Arial" w:hAnsi="Arial" w:cs="Arial"/>
              </w:rPr>
            </w:pPr>
            <w:r w:rsidRPr="00E258F9">
              <w:rPr>
                <w:rFonts w:ascii="Arial" w:hAnsi="Arial" w:cs="Arial"/>
              </w:rPr>
              <w:t>28        No Further Action</w:t>
            </w:r>
          </w:p>
          <w:p w14:paraId="5E3A1E11" w14:textId="77777777" w:rsidR="001248E2" w:rsidRPr="00E258F9" w:rsidRDefault="001248E2" w:rsidP="00E33D85">
            <w:pPr>
              <w:rPr>
                <w:rFonts w:ascii="Arial" w:hAnsi="Arial" w:cs="Arial"/>
              </w:rPr>
            </w:pPr>
            <w:r w:rsidRPr="00E258F9">
              <w:rPr>
                <w:rFonts w:ascii="Arial" w:hAnsi="Arial" w:cs="Arial"/>
              </w:rPr>
              <w:t>17        Open</w:t>
            </w:r>
          </w:p>
          <w:p w14:paraId="76A05826" w14:textId="77777777" w:rsidR="001248E2" w:rsidRPr="00E258F9" w:rsidRDefault="001248E2" w:rsidP="00E33D85">
            <w:pPr>
              <w:rPr>
                <w:rFonts w:ascii="Arial" w:hAnsi="Arial" w:cs="Arial"/>
              </w:rPr>
            </w:pPr>
            <w:r w:rsidRPr="00E258F9">
              <w:rPr>
                <w:rFonts w:ascii="Arial" w:hAnsi="Arial" w:cs="Arial"/>
              </w:rPr>
              <w:t>3          Hearing</w:t>
            </w:r>
          </w:p>
        </w:tc>
      </w:tr>
      <w:tr w:rsidR="001248E2" w14:paraId="2BB33A36" w14:textId="77777777" w:rsidTr="00E33D85">
        <w:tc>
          <w:tcPr>
            <w:tcW w:w="3402" w:type="dxa"/>
          </w:tcPr>
          <w:p w14:paraId="655A324D" w14:textId="77777777" w:rsidR="001248E2" w:rsidRPr="006C2E8E" w:rsidRDefault="001248E2" w:rsidP="00E33D85">
            <w:pPr>
              <w:rPr>
                <w:rFonts w:ascii="Arial" w:hAnsi="Arial" w:cs="Arial"/>
              </w:rPr>
            </w:pPr>
            <w:r w:rsidRPr="006C2E8E">
              <w:rPr>
                <w:rFonts w:ascii="Arial" w:hAnsi="Arial" w:cs="Arial"/>
              </w:rPr>
              <w:t>Sexual Offence</w:t>
            </w:r>
          </w:p>
        </w:tc>
        <w:tc>
          <w:tcPr>
            <w:tcW w:w="2552" w:type="dxa"/>
          </w:tcPr>
          <w:p w14:paraId="50489887" w14:textId="77777777" w:rsidR="001248E2" w:rsidRPr="006C2E8E" w:rsidRDefault="001248E2" w:rsidP="00E33D85">
            <w:pPr>
              <w:rPr>
                <w:rFonts w:ascii="Arial" w:hAnsi="Arial" w:cs="Arial"/>
              </w:rPr>
            </w:pPr>
            <w:r w:rsidRPr="006C2E8E">
              <w:rPr>
                <w:rFonts w:ascii="Arial" w:hAnsi="Arial" w:cs="Arial"/>
              </w:rPr>
              <w:t>47</w:t>
            </w:r>
          </w:p>
        </w:tc>
        <w:tc>
          <w:tcPr>
            <w:tcW w:w="3544" w:type="dxa"/>
          </w:tcPr>
          <w:p w14:paraId="0C105221" w14:textId="77777777" w:rsidR="001248E2" w:rsidRPr="006C2E8E" w:rsidRDefault="001248E2" w:rsidP="00E33D85">
            <w:pPr>
              <w:rPr>
                <w:rFonts w:ascii="Arial" w:hAnsi="Arial" w:cs="Arial"/>
              </w:rPr>
            </w:pPr>
            <w:r w:rsidRPr="006C2E8E">
              <w:rPr>
                <w:rFonts w:ascii="Arial" w:hAnsi="Arial" w:cs="Arial"/>
              </w:rPr>
              <w:t>34        No Further Action</w:t>
            </w:r>
          </w:p>
          <w:p w14:paraId="692B82B8" w14:textId="77777777" w:rsidR="001248E2" w:rsidRPr="006C2E8E" w:rsidRDefault="001248E2" w:rsidP="00E33D85">
            <w:pPr>
              <w:rPr>
                <w:rFonts w:ascii="Arial" w:hAnsi="Arial" w:cs="Arial"/>
              </w:rPr>
            </w:pPr>
            <w:r w:rsidRPr="006C2E8E">
              <w:rPr>
                <w:rFonts w:ascii="Arial" w:hAnsi="Arial" w:cs="Arial"/>
              </w:rPr>
              <w:t>12        Open</w:t>
            </w:r>
          </w:p>
          <w:p w14:paraId="4542B8AA" w14:textId="77777777" w:rsidR="001248E2" w:rsidRPr="006C2E8E" w:rsidRDefault="001248E2" w:rsidP="00E33D85">
            <w:pPr>
              <w:rPr>
                <w:rFonts w:ascii="Arial" w:hAnsi="Arial" w:cs="Arial"/>
              </w:rPr>
            </w:pPr>
            <w:r>
              <w:rPr>
                <w:rFonts w:ascii="Arial" w:hAnsi="Arial" w:cs="Arial"/>
              </w:rPr>
              <w:t xml:space="preserve">1          </w:t>
            </w:r>
            <w:r w:rsidRPr="006C2E8E">
              <w:rPr>
                <w:rFonts w:ascii="Arial" w:hAnsi="Arial" w:cs="Arial"/>
              </w:rPr>
              <w:t xml:space="preserve">7A Process </w:t>
            </w:r>
          </w:p>
        </w:tc>
      </w:tr>
      <w:tr w:rsidR="001248E2" w14:paraId="07258448" w14:textId="77777777" w:rsidTr="00E33D85">
        <w:tc>
          <w:tcPr>
            <w:tcW w:w="3402" w:type="dxa"/>
          </w:tcPr>
          <w:p w14:paraId="15CCE50A" w14:textId="77777777" w:rsidR="001248E2" w:rsidRPr="006C2E8E" w:rsidRDefault="001248E2" w:rsidP="00E33D85">
            <w:pPr>
              <w:rPr>
                <w:rFonts w:ascii="Arial" w:hAnsi="Arial" w:cs="Arial"/>
              </w:rPr>
            </w:pPr>
            <w:r w:rsidRPr="006C2E8E">
              <w:rPr>
                <w:rFonts w:ascii="Arial" w:hAnsi="Arial" w:cs="Arial"/>
              </w:rPr>
              <w:t>Bribery/Secret Commissions</w:t>
            </w:r>
          </w:p>
        </w:tc>
        <w:tc>
          <w:tcPr>
            <w:tcW w:w="2552" w:type="dxa"/>
          </w:tcPr>
          <w:p w14:paraId="707B65AE" w14:textId="77777777" w:rsidR="001248E2" w:rsidRPr="006C2E8E" w:rsidRDefault="001248E2" w:rsidP="00E33D85">
            <w:pPr>
              <w:rPr>
                <w:rFonts w:ascii="Arial" w:hAnsi="Arial" w:cs="Arial"/>
              </w:rPr>
            </w:pPr>
            <w:r w:rsidRPr="006C2E8E">
              <w:rPr>
                <w:rFonts w:ascii="Arial" w:hAnsi="Arial" w:cs="Arial"/>
              </w:rPr>
              <w:t>10</w:t>
            </w:r>
          </w:p>
        </w:tc>
        <w:tc>
          <w:tcPr>
            <w:tcW w:w="3544" w:type="dxa"/>
          </w:tcPr>
          <w:p w14:paraId="48F8B521" w14:textId="77777777" w:rsidR="001248E2" w:rsidRPr="006C2E8E" w:rsidRDefault="001248E2" w:rsidP="00E33D85">
            <w:pPr>
              <w:rPr>
                <w:rFonts w:ascii="Arial" w:hAnsi="Arial" w:cs="Arial"/>
              </w:rPr>
            </w:pPr>
            <w:r w:rsidRPr="006C2E8E">
              <w:rPr>
                <w:rFonts w:ascii="Arial" w:hAnsi="Arial" w:cs="Arial"/>
              </w:rPr>
              <w:t>7          No Further Action</w:t>
            </w:r>
          </w:p>
          <w:p w14:paraId="084982A4" w14:textId="77777777" w:rsidR="001248E2" w:rsidRPr="006C2E8E" w:rsidRDefault="001248E2" w:rsidP="00E33D85">
            <w:pPr>
              <w:rPr>
                <w:rFonts w:ascii="Arial" w:hAnsi="Arial" w:cs="Arial"/>
              </w:rPr>
            </w:pPr>
            <w:r w:rsidRPr="006C2E8E">
              <w:rPr>
                <w:rFonts w:ascii="Arial" w:hAnsi="Arial" w:cs="Arial"/>
              </w:rPr>
              <w:t>3          Open</w:t>
            </w:r>
          </w:p>
        </w:tc>
      </w:tr>
      <w:tr w:rsidR="001248E2" w14:paraId="22A379FF" w14:textId="77777777" w:rsidTr="00E33D85">
        <w:tc>
          <w:tcPr>
            <w:tcW w:w="3402" w:type="dxa"/>
          </w:tcPr>
          <w:p w14:paraId="45506232" w14:textId="77777777" w:rsidR="001248E2" w:rsidRPr="006C2E8E" w:rsidRDefault="001248E2" w:rsidP="00E33D85">
            <w:pPr>
              <w:rPr>
                <w:rFonts w:ascii="Arial" w:hAnsi="Arial" w:cs="Arial"/>
              </w:rPr>
            </w:pPr>
            <w:r w:rsidRPr="006C2E8E">
              <w:rPr>
                <w:rFonts w:ascii="Arial" w:hAnsi="Arial" w:cs="Arial"/>
              </w:rPr>
              <w:t>Police related Death</w:t>
            </w:r>
          </w:p>
        </w:tc>
        <w:tc>
          <w:tcPr>
            <w:tcW w:w="2552" w:type="dxa"/>
          </w:tcPr>
          <w:p w14:paraId="37D4002A" w14:textId="77777777" w:rsidR="001248E2" w:rsidRPr="006C2E8E" w:rsidRDefault="001248E2" w:rsidP="00E33D85">
            <w:pPr>
              <w:rPr>
                <w:rFonts w:ascii="Arial" w:hAnsi="Arial" w:cs="Arial"/>
              </w:rPr>
            </w:pPr>
            <w:r w:rsidRPr="006C2E8E">
              <w:rPr>
                <w:rFonts w:ascii="Arial" w:hAnsi="Arial" w:cs="Arial"/>
              </w:rPr>
              <w:t>3</w:t>
            </w:r>
          </w:p>
        </w:tc>
        <w:tc>
          <w:tcPr>
            <w:tcW w:w="3544" w:type="dxa"/>
          </w:tcPr>
          <w:p w14:paraId="5B172997" w14:textId="77777777" w:rsidR="001248E2" w:rsidRPr="006C2E8E" w:rsidRDefault="001248E2" w:rsidP="00E33D85">
            <w:pPr>
              <w:rPr>
                <w:rFonts w:ascii="Arial" w:hAnsi="Arial" w:cs="Arial"/>
              </w:rPr>
            </w:pPr>
            <w:r w:rsidRPr="006C2E8E">
              <w:rPr>
                <w:rFonts w:ascii="Arial" w:hAnsi="Arial" w:cs="Arial"/>
              </w:rPr>
              <w:t>3          Open</w:t>
            </w:r>
          </w:p>
        </w:tc>
      </w:tr>
      <w:tr w:rsidR="001248E2" w14:paraId="38FD5789" w14:textId="77777777" w:rsidTr="00E33D85">
        <w:tc>
          <w:tcPr>
            <w:tcW w:w="3402" w:type="dxa"/>
          </w:tcPr>
          <w:p w14:paraId="748BF3F1" w14:textId="77777777" w:rsidR="001248E2" w:rsidRPr="006C2E8E" w:rsidRDefault="001248E2" w:rsidP="00E33D85">
            <w:pPr>
              <w:rPr>
                <w:rFonts w:ascii="Arial" w:hAnsi="Arial" w:cs="Arial"/>
              </w:rPr>
            </w:pPr>
            <w:r w:rsidRPr="006C2E8E">
              <w:rPr>
                <w:rFonts w:ascii="Arial" w:hAnsi="Arial" w:cs="Arial"/>
              </w:rPr>
              <w:t>Extortion</w:t>
            </w:r>
          </w:p>
        </w:tc>
        <w:tc>
          <w:tcPr>
            <w:tcW w:w="2552" w:type="dxa"/>
          </w:tcPr>
          <w:p w14:paraId="381A4941" w14:textId="4A387699" w:rsidR="001248E2" w:rsidRPr="005F6E89" w:rsidRDefault="001248E2" w:rsidP="00E33D85">
            <w:pPr>
              <w:rPr>
                <w:rFonts w:ascii="Arial" w:hAnsi="Arial" w:cs="Arial"/>
              </w:rPr>
            </w:pPr>
            <w:r w:rsidRPr="005F6E89">
              <w:rPr>
                <w:rFonts w:ascii="Arial" w:hAnsi="Arial" w:cs="Arial"/>
              </w:rPr>
              <w:t>2</w:t>
            </w:r>
          </w:p>
        </w:tc>
        <w:tc>
          <w:tcPr>
            <w:tcW w:w="3544" w:type="dxa"/>
          </w:tcPr>
          <w:p w14:paraId="6379213F" w14:textId="77777777" w:rsidR="001248E2" w:rsidRPr="00B34487" w:rsidRDefault="001248E2" w:rsidP="00E33D85">
            <w:pPr>
              <w:rPr>
                <w:rFonts w:ascii="Arial" w:hAnsi="Arial" w:cs="Arial"/>
                <w:highlight w:val="yellow"/>
              </w:rPr>
            </w:pPr>
            <w:r w:rsidRPr="005F6E89">
              <w:rPr>
                <w:rFonts w:ascii="Arial" w:hAnsi="Arial" w:cs="Arial"/>
              </w:rPr>
              <w:t>2          No Further Action</w:t>
            </w:r>
          </w:p>
        </w:tc>
      </w:tr>
      <w:tr w:rsidR="001248E2" w14:paraId="49C93668" w14:textId="77777777" w:rsidTr="00E33D85">
        <w:tc>
          <w:tcPr>
            <w:tcW w:w="3402" w:type="dxa"/>
          </w:tcPr>
          <w:p w14:paraId="6A1400F4" w14:textId="77777777" w:rsidR="001248E2" w:rsidRPr="006C2E8E" w:rsidRDefault="001248E2" w:rsidP="00E33D85">
            <w:pPr>
              <w:rPr>
                <w:rFonts w:ascii="Arial" w:hAnsi="Arial" w:cs="Arial"/>
              </w:rPr>
            </w:pPr>
            <w:r w:rsidRPr="006C2E8E">
              <w:rPr>
                <w:rFonts w:ascii="Arial" w:hAnsi="Arial" w:cs="Arial"/>
              </w:rPr>
              <w:t>Blank</w:t>
            </w:r>
          </w:p>
        </w:tc>
        <w:tc>
          <w:tcPr>
            <w:tcW w:w="2552" w:type="dxa"/>
          </w:tcPr>
          <w:p w14:paraId="1C7576D8" w14:textId="77777777" w:rsidR="001248E2" w:rsidRPr="006C2E8E" w:rsidRDefault="001248E2" w:rsidP="00E33D85">
            <w:pPr>
              <w:rPr>
                <w:rFonts w:ascii="Arial" w:hAnsi="Arial" w:cs="Arial"/>
              </w:rPr>
            </w:pPr>
            <w:r w:rsidRPr="006C2E8E">
              <w:rPr>
                <w:rFonts w:ascii="Arial" w:hAnsi="Arial" w:cs="Arial"/>
              </w:rPr>
              <w:t>1</w:t>
            </w:r>
          </w:p>
        </w:tc>
        <w:tc>
          <w:tcPr>
            <w:tcW w:w="3544" w:type="dxa"/>
          </w:tcPr>
          <w:p w14:paraId="615D0D04" w14:textId="77777777" w:rsidR="001248E2" w:rsidRPr="006C2E8E" w:rsidRDefault="001248E2" w:rsidP="00E33D85">
            <w:pPr>
              <w:rPr>
                <w:rFonts w:ascii="Arial" w:hAnsi="Arial" w:cs="Arial"/>
              </w:rPr>
            </w:pPr>
            <w:r w:rsidRPr="006C2E8E">
              <w:rPr>
                <w:rFonts w:ascii="Arial" w:hAnsi="Arial" w:cs="Arial"/>
              </w:rPr>
              <w:t>1           Open</w:t>
            </w:r>
          </w:p>
        </w:tc>
      </w:tr>
      <w:tr w:rsidR="001248E2" w14:paraId="041537D2" w14:textId="77777777" w:rsidTr="00E33D85">
        <w:tc>
          <w:tcPr>
            <w:tcW w:w="3402" w:type="dxa"/>
          </w:tcPr>
          <w:p w14:paraId="47391975" w14:textId="77777777" w:rsidR="001248E2" w:rsidRPr="006C2E8E" w:rsidRDefault="001248E2" w:rsidP="00E33D85">
            <w:pPr>
              <w:rPr>
                <w:rFonts w:ascii="Arial" w:hAnsi="Arial" w:cs="Arial"/>
              </w:rPr>
            </w:pPr>
            <w:r w:rsidRPr="006C2E8E">
              <w:rPr>
                <w:rFonts w:ascii="Arial" w:hAnsi="Arial" w:cs="Arial"/>
              </w:rPr>
              <w:t>Significant Event</w:t>
            </w:r>
          </w:p>
        </w:tc>
        <w:tc>
          <w:tcPr>
            <w:tcW w:w="2552" w:type="dxa"/>
          </w:tcPr>
          <w:p w14:paraId="749289FF" w14:textId="77777777" w:rsidR="001248E2" w:rsidRPr="006C2E8E" w:rsidRDefault="001248E2" w:rsidP="00E33D85">
            <w:pPr>
              <w:rPr>
                <w:rFonts w:ascii="Arial" w:hAnsi="Arial" w:cs="Arial"/>
              </w:rPr>
            </w:pPr>
            <w:r w:rsidRPr="006C2E8E">
              <w:rPr>
                <w:rFonts w:ascii="Arial" w:hAnsi="Arial" w:cs="Arial"/>
              </w:rPr>
              <w:t>1</w:t>
            </w:r>
          </w:p>
        </w:tc>
        <w:tc>
          <w:tcPr>
            <w:tcW w:w="3544" w:type="dxa"/>
          </w:tcPr>
          <w:p w14:paraId="34C4FC71" w14:textId="77777777" w:rsidR="001248E2" w:rsidRDefault="001248E2" w:rsidP="00E33D85">
            <w:pPr>
              <w:rPr>
                <w:rFonts w:ascii="Arial" w:hAnsi="Arial" w:cs="Arial"/>
                <w:highlight w:val="green"/>
              </w:rPr>
            </w:pPr>
            <w:r w:rsidRPr="006C2E8E">
              <w:rPr>
                <w:rFonts w:ascii="Arial" w:hAnsi="Arial" w:cs="Arial"/>
              </w:rPr>
              <w:t>1           Open</w:t>
            </w:r>
          </w:p>
        </w:tc>
      </w:tr>
    </w:tbl>
    <w:p w14:paraId="4D8B8AED" w14:textId="7D5D8A59" w:rsidR="001248E2" w:rsidRDefault="001248E2" w:rsidP="00451A9B">
      <w:pPr>
        <w:spacing w:after="120" w:line="240" w:lineRule="auto"/>
        <w:rPr>
          <w:rFonts w:ascii="Arial" w:hAnsi="Arial" w:cs="Arial"/>
        </w:rPr>
      </w:pPr>
    </w:p>
    <w:p w14:paraId="3C87149E" w14:textId="444C78EC" w:rsidR="00451A9B" w:rsidRDefault="00451A9B" w:rsidP="00451A9B">
      <w:pPr>
        <w:spacing w:after="120" w:line="240" w:lineRule="auto"/>
        <w:rPr>
          <w:rFonts w:ascii="Arial" w:hAnsi="Arial" w:cs="Arial"/>
        </w:rPr>
      </w:pPr>
      <w:r>
        <w:rPr>
          <w:rFonts w:ascii="Arial" w:hAnsi="Arial" w:cs="Arial"/>
        </w:rPr>
        <w:t xml:space="preserve">The Office of State Discipline (OSD), led by </w:t>
      </w:r>
      <w:r w:rsidR="00BA140C">
        <w:rPr>
          <w:rFonts w:ascii="Arial" w:hAnsi="Arial" w:cs="Arial"/>
        </w:rPr>
        <w:t xml:space="preserve">an </w:t>
      </w:r>
      <w:r>
        <w:rPr>
          <w:rFonts w:ascii="Arial" w:hAnsi="Arial" w:cs="Arial"/>
        </w:rPr>
        <w:t>Assistant Commissioner</w:t>
      </w:r>
      <w:r w:rsidR="00BA140C">
        <w:rPr>
          <w:rFonts w:ascii="Arial" w:hAnsi="Arial" w:cs="Arial"/>
        </w:rPr>
        <w:t>,</w:t>
      </w:r>
      <w:r>
        <w:rPr>
          <w:rFonts w:ascii="Arial" w:hAnsi="Arial" w:cs="Arial"/>
        </w:rPr>
        <w:t xml:space="preserve"> is an independent central unit responsible for conducting most of the disciplinary proceedings for the QPS, and is separate and distinct from ESC.  </w:t>
      </w:r>
    </w:p>
    <w:p w14:paraId="0DA546F1" w14:textId="77777777" w:rsidR="00451A9B" w:rsidRPr="00DE225C" w:rsidRDefault="00451A9B" w:rsidP="00451A9B">
      <w:pPr>
        <w:spacing w:after="120" w:line="240" w:lineRule="auto"/>
        <w:rPr>
          <w:rFonts w:ascii="Arial" w:hAnsi="Arial" w:cs="Arial"/>
          <w:color w:val="000000" w:themeColor="text1"/>
        </w:rPr>
      </w:pPr>
      <w:r w:rsidRPr="00DE225C">
        <w:rPr>
          <w:rFonts w:ascii="Arial" w:hAnsi="Arial" w:cs="Arial"/>
          <w:color w:val="000000" w:themeColor="text1"/>
        </w:rPr>
        <w:t xml:space="preserve">Under amendments to Part 7 of the </w:t>
      </w:r>
      <w:r w:rsidRPr="00DE225C">
        <w:rPr>
          <w:rFonts w:ascii="Arial" w:hAnsi="Arial" w:cs="Arial"/>
          <w:i/>
          <w:iCs/>
          <w:color w:val="000000" w:themeColor="text1"/>
        </w:rPr>
        <w:t>Police Service Administration Act 1990</w:t>
      </w:r>
      <w:r w:rsidRPr="00DE225C">
        <w:rPr>
          <w:rFonts w:ascii="Arial" w:hAnsi="Arial" w:cs="Arial"/>
          <w:color w:val="000000" w:themeColor="text1"/>
        </w:rPr>
        <w:t xml:space="preserve"> (the Act) the Assistant Commissioner OSD is conferred the powers of a Deputy Commissioner </w:t>
      </w:r>
      <w:r>
        <w:rPr>
          <w:rFonts w:ascii="Arial" w:hAnsi="Arial" w:cs="Arial"/>
          <w:color w:val="000000" w:themeColor="text1"/>
        </w:rPr>
        <w:t xml:space="preserve">to </w:t>
      </w:r>
      <w:r w:rsidRPr="00DE225C">
        <w:rPr>
          <w:rFonts w:ascii="Arial" w:hAnsi="Arial" w:cs="Arial"/>
          <w:color w:val="000000" w:themeColor="text1"/>
        </w:rPr>
        <w:t xml:space="preserve">impose any disciplinary sanction provided for by the Act including dismissal, suspension without pay (up to 12 months), probation (up to 12 months) and the comprehensive transfer of a member. </w:t>
      </w:r>
    </w:p>
    <w:p w14:paraId="0FF09687" w14:textId="5F54F44D" w:rsidR="001248E2" w:rsidRDefault="001248E2" w:rsidP="001248E2">
      <w:pPr>
        <w:spacing w:after="120" w:line="240" w:lineRule="auto"/>
        <w:jc w:val="both"/>
        <w:rPr>
          <w:rFonts w:ascii="Arial" w:hAnsi="Arial" w:cs="Arial"/>
        </w:rPr>
      </w:pPr>
      <w:r w:rsidRPr="001248E2">
        <w:rPr>
          <w:rFonts w:ascii="Arial" w:hAnsi="Arial" w:cs="Arial"/>
        </w:rPr>
        <w:t xml:space="preserve">Disciplinary Hearings can include a full disciplinary proceeding, an Abbreviated Disciplinary Proceeding (ADP), and where members have separated from the service, there is provision under Part 7A of the </w:t>
      </w:r>
      <w:r w:rsidRPr="001248E2">
        <w:rPr>
          <w:rFonts w:ascii="Arial" w:hAnsi="Arial" w:cs="Arial"/>
          <w:i/>
          <w:iCs/>
        </w:rPr>
        <w:t xml:space="preserve">Police Service Administration Act 1990 </w:t>
      </w:r>
      <w:r w:rsidRPr="001248E2">
        <w:rPr>
          <w:rFonts w:ascii="Arial" w:hAnsi="Arial" w:cs="Arial"/>
        </w:rPr>
        <w:t xml:space="preserve">or Part 8, Division 3 of the </w:t>
      </w:r>
      <w:r w:rsidRPr="001248E2">
        <w:rPr>
          <w:rFonts w:ascii="Arial" w:hAnsi="Arial" w:cs="Arial"/>
          <w:i/>
          <w:iCs/>
        </w:rPr>
        <w:t>Public Sector Act</w:t>
      </w:r>
      <w:r>
        <w:rPr>
          <w:rFonts w:ascii="Arial" w:hAnsi="Arial" w:cs="Arial"/>
          <w:i/>
          <w:iCs/>
        </w:rPr>
        <w:t xml:space="preserve"> 2002</w:t>
      </w:r>
      <w:r w:rsidRPr="001248E2">
        <w:rPr>
          <w:rFonts w:ascii="Arial" w:hAnsi="Arial" w:cs="Arial"/>
        </w:rPr>
        <w:t xml:space="preserve">, for a Post-Separation Disciplinary Declaration (PSDD) to be made (previously section 188A of the PSA).  </w:t>
      </w:r>
    </w:p>
    <w:tbl>
      <w:tblPr>
        <w:tblpPr w:leftFromText="180" w:rightFromText="180" w:vertAnchor="text"/>
        <w:tblW w:w="0" w:type="auto"/>
        <w:tblCellMar>
          <w:left w:w="0" w:type="dxa"/>
          <w:right w:w="0" w:type="dxa"/>
        </w:tblCellMar>
        <w:tblLook w:val="04A0" w:firstRow="1" w:lastRow="0" w:firstColumn="1" w:lastColumn="0" w:noHBand="0" w:noVBand="1"/>
      </w:tblPr>
      <w:tblGrid>
        <w:gridCol w:w="3005"/>
        <w:gridCol w:w="3005"/>
        <w:gridCol w:w="3006"/>
      </w:tblGrid>
      <w:tr w:rsidR="001248E2" w:rsidRPr="00221DC6" w14:paraId="30E9E0A0" w14:textId="77777777" w:rsidTr="00E33D85">
        <w:tc>
          <w:tcPr>
            <w:tcW w:w="9016"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6E8B7C" w14:textId="1636338A" w:rsidR="001248E2" w:rsidRPr="00221DC6" w:rsidRDefault="001248E2" w:rsidP="001248E2">
            <w:pPr>
              <w:jc w:val="center"/>
              <w:rPr>
                <w:rFonts w:ascii="Arial" w:hAnsi="Arial" w:cs="Arial"/>
                <w:b/>
                <w:bCs/>
              </w:rPr>
            </w:pPr>
            <w:r>
              <w:rPr>
                <w:rFonts w:ascii="Arial" w:hAnsi="Arial" w:cs="Arial"/>
                <w:b/>
                <w:bCs/>
              </w:rPr>
              <w:t>Discipline matter breakdown – hearing outcome</w:t>
            </w:r>
          </w:p>
        </w:tc>
      </w:tr>
      <w:tr w:rsidR="001248E2" w:rsidRPr="00221DC6" w14:paraId="0EB0F1B7" w14:textId="77777777" w:rsidTr="00E33D85">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5B2608" w14:textId="77777777" w:rsidR="001248E2" w:rsidRPr="00221DC6" w:rsidRDefault="001248E2" w:rsidP="00E33D85">
            <w:pPr>
              <w:rPr>
                <w:rFonts w:ascii="Arial" w:hAnsi="Arial" w:cs="Arial"/>
                <w:b/>
                <w:bCs/>
              </w:rPr>
            </w:pPr>
            <w:r w:rsidRPr="00221DC6">
              <w:rPr>
                <w:rFonts w:ascii="Arial" w:hAnsi="Arial" w:cs="Arial"/>
                <w:b/>
                <w:bCs/>
              </w:rPr>
              <w:t>Discipline Matter - Hearing Type</w:t>
            </w: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1ECEB476" w14:textId="77777777" w:rsidR="001248E2" w:rsidRPr="00221DC6" w:rsidRDefault="001248E2" w:rsidP="00E33D85">
            <w:pPr>
              <w:rPr>
                <w:rFonts w:ascii="Arial" w:hAnsi="Arial" w:cs="Arial"/>
                <w:b/>
                <w:bCs/>
              </w:rPr>
            </w:pPr>
            <w:r w:rsidRPr="00221DC6">
              <w:rPr>
                <w:rFonts w:ascii="Arial" w:hAnsi="Arial" w:cs="Arial"/>
                <w:b/>
                <w:bCs/>
              </w:rPr>
              <w:t>Hearing Outcome</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7AEDC524" w14:textId="77777777" w:rsidR="001248E2" w:rsidRPr="00221DC6" w:rsidRDefault="001248E2" w:rsidP="00E33D85">
            <w:pPr>
              <w:rPr>
                <w:rFonts w:ascii="Arial" w:hAnsi="Arial" w:cs="Arial"/>
                <w:b/>
                <w:bCs/>
              </w:rPr>
            </w:pPr>
            <w:r w:rsidRPr="00221DC6">
              <w:rPr>
                <w:rFonts w:ascii="Arial" w:hAnsi="Arial" w:cs="Arial"/>
                <w:b/>
                <w:bCs/>
              </w:rPr>
              <w:t>Sanction Types</w:t>
            </w:r>
          </w:p>
        </w:tc>
      </w:tr>
      <w:tr w:rsidR="001248E2" w:rsidRPr="00221DC6" w14:paraId="7129A660" w14:textId="77777777" w:rsidTr="00E33D85">
        <w:tc>
          <w:tcPr>
            <w:tcW w:w="300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35A1DE" w14:textId="77777777" w:rsidR="001248E2" w:rsidRPr="00221DC6" w:rsidRDefault="001248E2" w:rsidP="001248E2">
            <w:pPr>
              <w:spacing w:after="0" w:line="240" w:lineRule="auto"/>
              <w:rPr>
                <w:rFonts w:ascii="Arial" w:hAnsi="Arial" w:cs="Arial"/>
              </w:rPr>
            </w:pPr>
            <w:r w:rsidRPr="00221DC6">
              <w:rPr>
                <w:rFonts w:ascii="Arial" w:hAnsi="Arial" w:cs="Arial"/>
              </w:rPr>
              <w:t>5 x ADP</w:t>
            </w: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658F97D0" w14:textId="77777777" w:rsidR="001248E2" w:rsidRPr="00221DC6" w:rsidRDefault="001248E2" w:rsidP="001248E2">
            <w:pPr>
              <w:spacing w:after="0" w:line="240" w:lineRule="auto"/>
              <w:rPr>
                <w:rFonts w:ascii="Arial" w:hAnsi="Arial" w:cs="Arial"/>
              </w:rPr>
            </w:pPr>
            <w:r w:rsidRPr="00221DC6">
              <w:rPr>
                <w:rFonts w:ascii="Arial" w:hAnsi="Arial" w:cs="Arial"/>
              </w:rPr>
              <w:t>2 x Invalid 7.10 LMR Appeal</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50C0026B" w14:textId="77777777" w:rsidR="001248E2" w:rsidRPr="00221DC6" w:rsidRDefault="001248E2" w:rsidP="001248E2">
            <w:pPr>
              <w:spacing w:after="0" w:line="240" w:lineRule="auto"/>
              <w:rPr>
                <w:rFonts w:ascii="Arial" w:hAnsi="Arial" w:cs="Arial"/>
              </w:rPr>
            </w:pPr>
            <w:r w:rsidRPr="00221DC6">
              <w:rPr>
                <w:rFonts w:ascii="Arial" w:hAnsi="Arial" w:cs="Arial"/>
              </w:rPr>
              <w:t>1 Local Transfer</w:t>
            </w:r>
          </w:p>
        </w:tc>
      </w:tr>
      <w:tr w:rsidR="001248E2" w:rsidRPr="00221DC6" w14:paraId="5C6C259B" w14:textId="77777777" w:rsidTr="00E33D85">
        <w:tc>
          <w:tcPr>
            <w:tcW w:w="0" w:type="auto"/>
            <w:vMerge/>
            <w:tcBorders>
              <w:top w:val="nil"/>
              <w:left w:val="single" w:sz="8" w:space="0" w:color="auto"/>
              <w:bottom w:val="single" w:sz="8" w:space="0" w:color="auto"/>
              <w:right w:val="single" w:sz="8" w:space="0" w:color="auto"/>
            </w:tcBorders>
            <w:vAlign w:val="center"/>
            <w:hideMark/>
          </w:tcPr>
          <w:p w14:paraId="65E0931B" w14:textId="77777777" w:rsidR="001248E2" w:rsidRPr="00221DC6" w:rsidRDefault="001248E2" w:rsidP="001248E2">
            <w:pPr>
              <w:spacing w:after="0" w:line="240" w:lineRule="auto"/>
              <w:rPr>
                <w:rFonts w:ascii="Arial" w:hAnsi="Arial" w:cs="Arial"/>
              </w:rPr>
            </w:pP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737851BD" w14:textId="77777777" w:rsidR="001248E2" w:rsidRPr="00221DC6" w:rsidRDefault="001248E2" w:rsidP="001248E2">
            <w:pPr>
              <w:spacing w:after="0" w:line="240" w:lineRule="auto"/>
              <w:rPr>
                <w:rFonts w:ascii="Arial" w:hAnsi="Arial" w:cs="Arial"/>
              </w:rPr>
            </w:pPr>
            <w:r w:rsidRPr="00221DC6">
              <w:rPr>
                <w:rFonts w:ascii="Arial" w:hAnsi="Arial" w:cs="Arial"/>
              </w:rPr>
              <w:t>3 x Substantiated</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69E4C52E" w14:textId="77777777" w:rsidR="001248E2" w:rsidRPr="00221DC6" w:rsidRDefault="001248E2" w:rsidP="001248E2">
            <w:pPr>
              <w:spacing w:after="0" w:line="240" w:lineRule="auto"/>
              <w:rPr>
                <w:rFonts w:ascii="Arial" w:hAnsi="Arial" w:cs="Arial"/>
              </w:rPr>
            </w:pPr>
            <w:r w:rsidRPr="00221DC6">
              <w:rPr>
                <w:rFonts w:ascii="Arial" w:hAnsi="Arial" w:cs="Arial"/>
              </w:rPr>
              <w:t>1 Disciplinary Probation</w:t>
            </w:r>
          </w:p>
          <w:p w14:paraId="086D69EE" w14:textId="77777777" w:rsidR="001248E2" w:rsidRPr="00221DC6" w:rsidRDefault="001248E2" w:rsidP="001248E2">
            <w:pPr>
              <w:spacing w:after="0" w:line="240" w:lineRule="auto"/>
              <w:rPr>
                <w:rFonts w:ascii="Arial" w:hAnsi="Arial" w:cs="Arial"/>
              </w:rPr>
            </w:pPr>
            <w:r w:rsidRPr="00221DC6">
              <w:rPr>
                <w:rFonts w:ascii="Arial" w:hAnsi="Arial" w:cs="Arial"/>
              </w:rPr>
              <w:t>1 Local Transfer</w:t>
            </w:r>
          </w:p>
          <w:p w14:paraId="6885785F" w14:textId="77777777" w:rsidR="001248E2" w:rsidRPr="00221DC6" w:rsidRDefault="001248E2" w:rsidP="001248E2">
            <w:pPr>
              <w:spacing w:after="0" w:line="240" w:lineRule="auto"/>
              <w:rPr>
                <w:rFonts w:ascii="Arial" w:hAnsi="Arial" w:cs="Arial"/>
              </w:rPr>
            </w:pPr>
            <w:r w:rsidRPr="00221DC6">
              <w:rPr>
                <w:rFonts w:ascii="Arial" w:hAnsi="Arial" w:cs="Arial"/>
              </w:rPr>
              <w:t>1 Performance of Community Service</w:t>
            </w:r>
          </w:p>
          <w:p w14:paraId="6367B518" w14:textId="77777777" w:rsidR="001248E2" w:rsidRPr="00221DC6" w:rsidRDefault="001248E2" w:rsidP="001248E2">
            <w:pPr>
              <w:spacing w:after="0" w:line="240" w:lineRule="auto"/>
              <w:rPr>
                <w:rFonts w:ascii="Arial" w:hAnsi="Arial" w:cs="Arial"/>
              </w:rPr>
            </w:pPr>
            <w:r w:rsidRPr="00221DC6">
              <w:rPr>
                <w:rFonts w:ascii="Arial" w:hAnsi="Arial" w:cs="Arial"/>
              </w:rPr>
              <w:t>1 Personal Development Strategies</w:t>
            </w:r>
          </w:p>
          <w:p w14:paraId="1C9B38BB" w14:textId="77777777" w:rsidR="001248E2" w:rsidRPr="00221DC6" w:rsidRDefault="001248E2" w:rsidP="001248E2">
            <w:pPr>
              <w:spacing w:after="0" w:line="240" w:lineRule="auto"/>
              <w:rPr>
                <w:rFonts w:ascii="Arial" w:hAnsi="Arial" w:cs="Arial"/>
              </w:rPr>
            </w:pPr>
            <w:r w:rsidRPr="00221DC6">
              <w:rPr>
                <w:rFonts w:ascii="Arial" w:hAnsi="Arial" w:cs="Arial"/>
              </w:rPr>
              <w:t>1 PSE – Reprimand</w:t>
            </w:r>
          </w:p>
          <w:p w14:paraId="09DC1DB4" w14:textId="77777777" w:rsidR="001248E2" w:rsidRPr="00221DC6" w:rsidRDefault="001248E2" w:rsidP="001248E2">
            <w:pPr>
              <w:spacing w:after="0" w:line="240" w:lineRule="auto"/>
              <w:rPr>
                <w:rFonts w:ascii="Arial" w:hAnsi="Arial" w:cs="Arial"/>
              </w:rPr>
            </w:pPr>
            <w:r w:rsidRPr="00221DC6">
              <w:rPr>
                <w:rFonts w:ascii="Arial" w:hAnsi="Arial" w:cs="Arial"/>
              </w:rPr>
              <w:t>1 Reprimand</w:t>
            </w:r>
          </w:p>
        </w:tc>
      </w:tr>
      <w:tr w:rsidR="001248E2" w:rsidRPr="00221DC6" w14:paraId="7AC20BDD" w14:textId="77777777" w:rsidTr="00E33D85">
        <w:tc>
          <w:tcPr>
            <w:tcW w:w="300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EB9362" w14:textId="77777777" w:rsidR="001248E2" w:rsidRPr="00221DC6" w:rsidRDefault="001248E2" w:rsidP="001248E2">
            <w:pPr>
              <w:spacing w:after="0" w:line="240" w:lineRule="auto"/>
              <w:rPr>
                <w:rFonts w:ascii="Arial" w:hAnsi="Arial" w:cs="Arial"/>
              </w:rPr>
            </w:pPr>
            <w:r w:rsidRPr="00221DC6">
              <w:rPr>
                <w:rFonts w:ascii="Arial" w:hAnsi="Arial" w:cs="Arial"/>
              </w:rPr>
              <w:lastRenderedPageBreak/>
              <w:t>58 x Discipline Proceeding Sworn</w:t>
            </w: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5781FBE7" w14:textId="77777777" w:rsidR="001248E2" w:rsidRPr="00221DC6" w:rsidRDefault="001248E2" w:rsidP="001248E2">
            <w:pPr>
              <w:spacing w:after="0" w:line="240" w:lineRule="auto"/>
              <w:rPr>
                <w:rFonts w:ascii="Arial" w:hAnsi="Arial" w:cs="Arial"/>
              </w:rPr>
            </w:pPr>
            <w:r w:rsidRPr="00221DC6">
              <w:rPr>
                <w:rFonts w:ascii="Arial" w:hAnsi="Arial" w:cs="Arial"/>
              </w:rPr>
              <w:t>7 x Invalid 7.10 LMR 2023 Appeal</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30A9BCF0" w14:textId="77777777" w:rsidR="001248E2" w:rsidRPr="00221DC6" w:rsidRDefault="001248E2" w:rsidP="001248E2">
            <w:pPr>
              <w:spacing w:after="0" w:line="240" w:lineRule="auto"/>
              <w:rPr>
                <w:rFonts w:ascii="Arial" w:hAnsi="Arial" w:cs="Arial"/>
              </w:rPr>
            </w:pPr>
            <w:r w:rsidRPr="00221DC6">
              <w:rPr>
                <w:rFonts w:ascii="Arial" w:hAnsi="Arial" w:cs="Arial"/>
              </w:rPr>
              <w:t>Nil Sanctions</w:t>
            </w:r>
          </w:p>
        </w:tc>
      </w:tr>
      <w:tr w:rsidR="001248E2" w:rsidRPr="00221DC6" w14:paraId="3F41A04E" w14:textId="77777777" w:rsidTr="00E33D85">
        <w:tc>
          <w:tcPr>
            <w:tcW w:w="0" w:type="auto"/>
            <w:vMerge/>
            <w:tcBorders>
              <w:top w:val="nil"/>
              <w:left w:val="single" w:sz="8" w:space="0" w:color="auto"/>
              <w:bottom w:val="single" w:sz="8" w:space="0" w:color="auto"/>
              <w:right w:val="single" w:sz="8" w:space="0" w:color="auto"/>
            </w:tcBorders>
            <w:vAlign w:val="center"/>
            <w:hideMark/>
          </w:tcPr>
          <w:p w14:paraId="014E24D6" w14:textId="77777777" w:rsidR="001248E2" w:rsidRPr="00221DC6" w:rsidRDefault="001248E2" w:rsidP="001248E2">
            <w:pPr>
              <w:spacing w:after="0" w:line="240" w:lineRule="auto"/>
              <w:rPr>
                <w:rFonts w:ascii="Arial" w:hAnsi="Arial" w:cs="Arial"/>
              </w:rPr>
            </w:pP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2DE7C97C" w14:textId="77777777" w:rsidR="001248E2" w:rsidRPr="00221DC6" w:rsidRDefault="001248E2" w:rsidP="001248E2">
            <w:pPr>
              <w:spacing w:after="0" w:line="240" w:lineRule="auto"/>
              <w:rPr>
                <w:rFonts w:ascii="Arial" w:hAnsi="Arial" w:cs="Arial"/>
              </w:rPr>
            </w:pPr>
            <w:r w:rsidRPr="00221DC6">
              <w:rPr>
                <w:rFonts w:ascii="Arial" w:hAnsi="Arial" w:cs="Arial"/>
              </w:rPr>
              <w:t>40 x Invalid 7.10 NFA 2023 Appeal</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3029662D" w14:textId="77777777" w:rsidR="001248E2" w:rsidRPr="00221DC6" w:rsidRDefault="001248E2" w:rsidP="001248E2">
            <w:pPr>
              <w:spacing w:after="0" w:line="240" w:lineRule="auto"/>
              <w:rPr>
                <w:rFonts w:ascii="Arial" w:hAnsi="Arial" w:cs="Arial"/>
              </w:rPr>
            </w:pPr>
            <w:r w:rsidRPr="00221DC6">
              <w:rPr>
                <w:rFonts w:ascii="Arial" w:hAnsi="Arial" w:cs="Arial"/>
              </w:rPr>
              <w:t>Nil Sanctions</w:t>
            </w:r>
          </w:p>
        </w:tc>
      </w:tr>
      <w:tr w:rsidR="001248E2" w:rsidRPr="00221DC6" w14:paraId="4D550C79" w14:textId="77777777" w:rsidTr="00E33D85">
        <w:tc>
          <w:tcPr>
            <w:tcW w:w="0" w:type="auto"/>
            <w:vMerge/>
            <w:tcBorders>
              <w:top w:val="nil"/>
              <w:left w:val="single" w:sz="8" w:space="0" w:color="auto"/>
              <w:bottom w:val="single" w:sz="8" w:space="0" w:color="auto"/>
              <w:right w:val="single" w:sz="8" w:space="0" w:color="auto"/>
            </w:tcBorders>
            <w:vAlign w:val="center"/>
            <w:hideMark/>
          </w:tcPr>
          <w:p w14:paraId="53AFAB43" w14:textId="77777777" w:rsidR="001248E2" w:rsidRPr="00221DC6" w:rsidRDefault="001248E2" w:rsidP="001248E2">
            <w:pPr>
              <w:spacing w:after="0" w:line="240" w:lineRule="auto"/>
              <w:rPr>
                <w:rFonts w:ascii="Arial" w:hAnsi="Arial" w:cs="Arial"/>
              </w:rPr>
            </w:pP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154A001C" w14:textId="77777777" w:rsidR="001248E2" w:rsidRPr="00221DC6" w:rsidRDefault="001248E2" w:rsidP="001248E2">
            <w:pPr>
              <w:spacing w:after="0" w:line="240" w:lineRule="auto"/>
              <w:rPr>
                <w:rFonts w:ascii="Arial" w:hAnsi="Arial" w:cs="Arial"/>
              </w:rPr>
            </w:pPr>
            <w:r w:rsidRPr="00221DC6">
              <w:rPr>
                <w:rFonts w:ascii="Arial" w:hAnsi="Arial" w:cs="Arial"/>
              </w:rPr>
              <w:t>1 x Not Substantiated</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52F2F2AF" w14:textId="77777777" w:rsidR="001248E2" w:rsidRPr="00221DC6" w:rsidRDefault="001248E2" w:rsidP="001248E2">
            <w:pPr>
              <w:spacing w:after="0" w:line="240" w:lineRule="auto"/>
              <w:rPr>
                <w:rFonts w:ascii="Arial" w:hAnsi="Arial" w:cs="Arial"/>
              </w:rPr>
            </w:pPr>
            <w:r w:rsidRPr="00221DC6">
              <w:rPr>
                <w:rFonts w:ascii="Arial" w:hAnsi="Arial" w:cs="Arial"/>
              </w:rPr>
              <w:t>Nil Sanctions</w:t>
            </w:r>
          </w:p>
        </w:tc>
      </w:tr>
      <w:tr w:rsidR="001248E2" w:rsidRPr="00221DC6" w14:paraId="4BEC92EB" w14:textId="77777777" w:rsidTr="00E33D85">
        <w:tc>
          <w:tcPr>
            <w:tcW w:w="0" w:type="auto"/>
            <w:vMerge/>
            <w:tcBorders>
              <w:top w:val="nil"/>
              <w:left w:val="single" w:sz="8" w:space="0" w:color="auto"/>
              <w:bottom w:val="single" w:sz="8" w:space="0" w:color="auto"/>
              <w:right w:val="single" w:sz="8" w:space="0" w:color="auto"/>
            </w:tcBorders>
            <w:vAlign w:val="center"/>
            <w:hideMark/>
          </w:tcPr>
          <w:p w14:paraId="52CC632F" w14:textId="77777777" w:rsidR="001248E2" w:rsidRPr="00221DC6" w:rsidRDefault="001248E2" w:rsidP="001248E2">
            <w:pPr>
              <w:spacing w:after="0" w:line="240" w:lineRule="auto"/>
              <w:rPr>
                <w:rFonts w:ascii="Arial" w:hAnsi="Arial" w:cs="Arial"/>
              </w:rPr>
            </w:pP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0605EB21" w14:textId="77777777" w:rsidR="001248E2" w:rsidRPr="00221DC6" w:rsidRDefault="001248E2" w:rsidP="001248E2">
            <w:pPr>
              <w:spacing w:after="0" w:line="240" w:lineRule="auto"/>
              <w:rPr>
                <w:rFonts w:ascii="Arial" w:hAnsi="Arial" w:cs="Arial"/>
              </w:rPr>
            </w:pPr>
            <w:r w:rsidRPr="00221DC6">
              <w:rPr>
                <w:rFonts w:ascii="Arial" w:hAnsi="Arial" w:cs="Arial"/>
              </w:rPr>
              <w:t>10 x Substantiated</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2C19F76E" w14:textId="77777777" w:rsidR="001248E2" w:rsidRPr="00221DC6" w:rsidRDefault="001248E2" w:rsidP="001248E2">
            <w:pPr>
              <w:spacing w:after="0" w:line="240" w:lineRule="auto"/>
              <w:rPr>
                <w:rFonts w:ascii="Arial" w:hAnsi="Arial" w:cs="Arial"/>
              </w:rPr>
            </w:pPr>
            <w:r w:rsidRPr="00221DC6">
              <w:rPr>
                <w:rFonts w:ascii="Arial" w:hAnsi="Arial" w:cs="Arial"/>
              </w:rPr>
              <w:t>1 Demotion – Temporary</w:t>
            </w:r>
          </w:p>
          <w:p w14:paraId="7B35F167" w14:textId="77777777" w:rsidR="001248E2" w:rsidRPr="00221DC6" w:rsidRDefault="001248E2" w:rsidP="001248E2">
            <w:pPr>
              <w:spacing w:after="0" w:line="240" w:lineRule="auto"/>
              <w:rPr>
                <w:rFonts w:ascii="Arial" w:hAnsi="Arial" w:cs="Arial"/>
              </w:rPr>
            </w:pPr>
            <w:r w:rsidRPr="00221DC6">
              <w:rPr>
                <w:rFonts w:ascii="Arial" w:hAnsi="Arial" w:cs="Arial"/>
              </w:rPr>
              <w:t>2 Dismissal</w:t>
            </w:r>
          </w:p>
          <w:p w14:paraId="5F7AF055" w14:textId="77777777" w:rsidR="001248E2" w:rsidRPr="00221DC6" w:rsidRDefault="001248E2" w:rsidP="001248E2">
            <w:pPr>
              <w:spacing w:after="0" w:line="240" w:lineRule="auto"/>
              <w:rPr>
                <w:rFonts w:ascii="Arial" w:hAnsi="Arial" w:cs="Arial"/>
              </w:rPr>
            </w:pPr>
            <w:r w:rsidRPr="00221DC6">
              <w:rPr>
                <w:rFonts w:ascii="Arial" w:hAnsi="Arial" w:cs="Arial"/>
              </w:rPr>
              <w:t>1 Local Transfer</w:t>
            </w:r>
          </w:p>
          <w:p w14:paraId="0A62C6B9" w14:textId="77777777" w:rsidR="001248E2" w:rsidRPr="00221DC6" w:rsidRDefault="001248E2" w:rsidP="001248E2">
            <w:pPr>
              <w:spacing w:after="0" w:line="240" w:lineRule="auto"/>
              <w:rPr>
                <w:rFonts w:ascii="Arial" w:hAnsi="Arial" w:cs="Arial"/>
              </w:rPr>
            </w:pPr>
            <w:r w:rsidRPr="00221DC6">
              <w:rPr>
                <w:rFonts w:ascii="Arial" w:hAnsi="Arial" w:cs="Arial"/>
              </w:rPr>
              <w:t>3 Penalty Units</w:t>
            </w:r>
          </w:p>
          <w:p w14:paraId="0A6E5285" w14:textId="77777777" w:rsidR="001248E2" w:rsidRPr="00221DC6" w:rsidRDefault="001248E2" w:rsidP="001248E2">
            <w:pPr>
              <w:spacing w:after="0" w:line="240" w:lineRule="auto"/>
              <w:rPr>
                <w:rFonts w:ascii="Arial" w:hAnsi="Arial" w:cs="Arial"/>
              </w:rPr>
            </w:pPr>
            <w:r w:rsidRPr="00221DC6">
              <w:rPr>
                <w:rFonts w:ascii="Arial" w:hAnsi="Arial" w:cs="Arial"/>
              </w:rPr>
              <w:t>3 Performance of Community Service</w:t>
            </w:r>
          </w:p>
          <w:p w14:paraId="45606B58" w14:textId="77777777" w:rsidR="001248E2" w:rsidRPr="00221DC6" w:rsidRDefault="001248E2" w:rsidP="001248E2">
            <w:pPr>
              <w:spacing w:after="0" w:line="240" w:lineRule="auto"/>
              <w:rPr>
                <w:rFonts w:ascii="Arial" w:hAnsi="Arial" w:cs="Arial"/>
              </w:rPr>
            </w:pPr>
            <w:r w:rsidRPr="00221DC6">
              <w:rPr>
                <w:rFonts w:ascii="Arial" w:hAnsi="Arial" w:cs="Arial"/>
              </w:rPr>
              <w:t>1 Personal Development Strategies</w:t>
            </w:r>
          </w:p>
          <w:p w14:paraId="1F02DD32" w14:textId="77777777" w:rsidR="001248E2" w:rsidRPr="00221DC6" w:rsidRDefault="001248E2" w:rsidP="001248E2">
            <w:pPr>
              <w:spacing w:after="0" w:line="240" w:lineRule="auto"/>
              <w:rPr>
                <w:rFonts w:ascii="Arial" w:hAnsi="Arial" w:cs="Arial"/>
              </w:rPr>
            </w:pPr>
            <w:r w:rsidRPr="00221DC6">
              <w:rPr>
                <w:rFonts w:ascii="Arial" w:hAnsi="Arial" w:cs="Arial"/>
              </w:rPr>
              <w:t>2 Reprimand</w:t>
            </w:r>
          </w:p>
        </w:tc>
      </w:tr>
      <w:tr w:rsidR="001248E2" w:rsidRPr="00221DC6" w14:paraId="2BCCFE25" w14:textId="77777777" w:rsidTr="00E33D85">
        <w:tc>
          <w:tcPr>
            <w:tcW w:w="300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CD0D59" w14:textId="77777777" w:rsidR="001248E2" w:rsidRPr="00221DC6" w:rsidRDefault="001248E2" w:rsidP="001248E2">
            <w:pPr>
              <w:spacing w:after="0" w:line="240" w:lineRule="auto"/>
              <w:rPr>
                <w:rFonts w:ascii="Arial" w:hAnsi="Arial" w:cs="Arial"/>
              </w:rPr>
            </w:pPr>
            <w:r w:rsidRPr="00221DC6">
              <w:rPr>
                <w:rFonts w:ascii="Arial" w:hAnsi="Arial" w:cs="Arial"/>
              </w:rPr>
              <w:t>15 x Discipline Proceeding Unsworn</w:t>
            </w: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4E85F037" w14:textId="77777777" w:rsidR="001248E2" w:rsidRPr="00221DC6" w:rsidRDefault="001248E2" w:rsidP="001248E2">
            <w:pPr>
              <w:spacing w:after="0" w:line="240" w:lineRule="auto"/>
              <w:rPr>
                <w:rFonts w:ascii="Arial" w:hAnsi="Arial" w:cs="Arial"/>
              </w:rPr>
            </w:pPr>
            <w:r w:rsidRPr="00221DC6">
              <w:rPr>
                <w:rFonts w:ascii="Arial" w:hAnsi="Arial" w:cs="Arial"/>
              </w:rPr>
              <w:t>2 x Not Substantiated</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035D4281" w14:textId="77777777" w:rsidR="001248E2" w:rsidRPr="00221DC6" w:rsidRDefault="001248E2" w:rsidP="001248E2">
            <w:pPr>
              <w:spacing w:after="0" w:line="240" w:lineRule="auto"/>
              <w:rPr>
                <w:rFonts w:ascii="Arial" w:hAnsi="Arial" w:cs="Arial"/>
              </w:rPr>
            </w:pPr>
            <w:r w:rsidRPr="00221DC6">
              <w:rPr>
                <w:rFonts w:ascii="Arial" w:hAnsi="Arial" w:cs="Arial"/>
              </w:rPr>
              <w:t>Nil Sanctions</w:t>
            </w:r>
          </w:p>
        </w:tc>
      </w:tr>
      <w:tr w:rsidR="001248E2" w:rsidRPr="00221DC6" w14:paraId="6B2D3B37" w14:textId="77777777" w:rsidTr="00E33D85">
        <w:tc>
          <w:tcPr>
            <w:tcW w:w="0" w:type="auto"/>
            <w:vMerge/>
            <w:tcBorders>
              <w:top w:val="nil"/>
              <w:left w:val="single" w:sz="8" w:space="0" w:color="auto"/>
              <w:bottom w:val="single" w:sz="8" w:space="0" w:color="auto"/>
              <w:right w:val="single" w:sz="8" w:space="0" w:color="auto"/>
            </w:tcBorders>
            <w:vAlign w:val="center"/>
            <w:hideMark/>
          </w:tcPr>
          <w:p w14:paraId="723E9C84" w14:textId="77777777" w:rsidR="001248E2" w:rsidRPr="00221DC6" w:rsidRDefault="001248E2" w:rsidP="001248E2">
            <w:pPr>
              <w:spacing w:after="0" w:line="240" w:lineRule="auto"/>
              <w:rPr>
                <w:rFonts w:ascii="Arial" w:hAnsi="Arial" w:cs="Arial"/>
              </w:rPr>
            </w:pP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6707744E" w14:textId="77777777" w:rsidR="001248E2" w:rsidRPr="00221DC6" w:rsidRDefault="001248E2" w:rsidP="001248E2">
            <w:pPr>
              <w:spacing w:after="0" w:line="240" w:lineRule="auto"/>
              <w:rPr>
                <w:rFonts w:ascii="Arial" w:hAnsi="Arial" w:cs="Arial"/>
              </w:rPr>
            </w:pPr>
            <w:r w:rsidRPr="00221DC6">
              <w:rPr>
                <w:rFonts w:ascii="Arial" w:hAnsi="Arial" w:cs="Arial"/>
              </w:rPr>
              <w:t>13 x Substantiated</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2405B405" w14:textId="77777777" w:rsidR="001248E2" w:rsidRPr="00221DC6" w:rsidRDefault="001248E2" w:rsidP="001248E2">
            <w:pPr>
              <w:spacing w:after="0" w:line="240" w:lineRule="auto"/>
              <w:rPr>
                <w:rFonts w:ascii="Arial" w:hAnsi="Arial" w:cs="Arial"/>
              </w:rPr>
            </w:pPr>
            <w:r w:rsidRPr="00221DC6">
              <w:rPr>
                <w:rFonts w:ascii="Arial" w:hAnsi="Arial" w:cs="Arial"/>
              </w:rPr>
              <w:t>9 Dismissal</w:t>
            </w:r>
          </w:p>
          <w:p w14:paraId="09D7FBF0" w14:textId="77777777" w:rsidR="001248E2" w:rsidRPr="00221DC6" w:rsidRDefault="001248E2" w:rsidP="001248E2">
            <w:pPr>
              <w:spacing w:after="0" w:line="240" w:lineRule="auto"/>
              <w:rPr>
                <w:rFonts w:ascii="Arial" w:hAnsi="Arial" w:cs="Arial"/>
              </w:rPr>
            </w:pPr>
            <w:r w:rsidRPr="00221DC6">
              <w:rPr>
                <w:rFonts w:ascii="Arial" w:hAnsi="Arial" w:cs="Arial"/>
              </w:rPr>
              <w:t>2 Personal Development Strategies</w:t>
            </w:r>
          </w:p>
          <w:p w14:paraId="3DE8CAAE" w14:textId="77777777" w:rsidR="001248E2" w:rsidRPr="00221DC6" w:rsidRDefault="001248E2" w:rsidP="001248E2">
            <w:pPr>
              <w:spacing w:after="0" w:line="240" w:lineRule="auto"/>
              <w:rPr>
                <w:rFonts w:ascii="Arial" w:hAnsi="Arial" w:cs="Arial"/>
              </w:rPr>
            </w:pPr>
            <w:r w:rsidRPr="00221DC6">
              <w:rPr>
                <w:rFonts w:ascii="Arial" w:hAnsi="Arial" w:cs="Arial"/>
              </w:rPr>
              <w:t xml:space="preserve">2 PSE – </w:t>
            </w:r>
            <w:proofErr w:type="spellStart"/>
            <w:r w:rsidRPr="00221DC6">
              <w:rPr>
                <w:rFonts w:ascii="Arial" w:hAnsi="Arial" w:cs="Arial"/>
              </w:rPr>
              <w:t>Paypoint</w:t>
            </w:r>
            <w:proofErr w:type="spellEnd"/>
            <w:r w:rsidRPr="00221DC6">
              <w:rPr>
                <w:rFonts w:ascii="Arial" w:hAnsi="Arial" w:cs="Arial"/>
              </w:rPr>
              <w:t xml:space="preserve"> Reduction</w:t>
            </w:r>
          </w:p>
          <w:p w14:paraId="26B43A4C" w14:textId="77777777" w:rsidR="001248E2" w:rsidRPr="00221DC6" w:rsidRDefault="001248E2" w:rsidP="001248E2">
            <w:pPr>
              <w:spacing w:after="0" w:line="240" w:lineRule="auto"/>
              <w:rPr>
                <w:rFonts w:ascii="Arial" w:hAnsi="Arial" w:cs="Arial"/>
              </w:rPr>
            </w:pPr>
            <w:r w:rsidRPr="00221DC6">
              <w:rPr>
                <w:rFonts w:ascii="Arial" w:hAnsi="Arial" w:cs="Arial"/>
              </w:rPr>
              <w:t>1 Reprimand</w:t>
            </w:r>
          </w:p>
        </w:tc>
      </w:tr>
    </w:tbl>
    <w:p w14:paraId="2B18D161" w14:textId="77777777" w:rsidR="00451A9B" w:rsidRPr="00AE5F7E" w:rsidRDefault="00451A9B" w:rsidP="00451A9B">
      <w:pPr>
        <w:spacing w:after="0" w:line="240" w:lineRule="auto"/>
        <w:rPr>
          <w:rFonts w:ascii="Arial" w:hAnsi="Arial" w:cs="Arial"/>
        </w:rPr>
      </w:pPr>
    </w:p>
    <w:p w14:paraId="1C1CA586" w14:textId="77777777" w:rsidR="00451A9B" w:rsidRPr="00E546B9" w:rsidRDefault="00451A9B" w:rsidP="00E546B9">
      <w:pPr>
        <w:spacing w:after="120" w:line="240" w:lineRule="auto"/>
        <w:rPr>
          <w:rFonts w:ascii="Arial" w:hAnsi="Arial" w:cs="Arial"/>
          <w:color w:val="000000" w:themeColor="text1"/>
        </w:rPr>
      </w:pPr>
    </w:p>
    <w:bookmarkEnd w:id="42"/>
    <w:p w14:paraId="6D49C63E" w14:textId="2288808C" w:rsidR="002D7B96" w:rsidRDefault="002D7B96">
      <w:pPr>
        <w:rPr>
          <w:rFonts w:ascii="Arial" w:hAnsi="Arial" w:cs="Arial"/>
        </w:rPr>
      </w:pPr>
      <w:r>
        <w:rPr>
          <w:rFonts w:ascii="Arial" w:hAnsi="Arial" w:cs="Arial"/>
        </w:rPr>
        <w:br w:type="page"/>
      </w:r>
    </w:p>
    <w:p w14:paraId="69B83C32" w14:textId="53065B5E" w:rsidR="002D7B96" w:rsidRPr="002D7B96" w:rsidRDefault="002D7B96" w:rsidP="002D7B96">
      <w:pPr>
        <w:spacing w:after="120" w:line="240" w:lineRule="auto"/>
        <w:rPr>
          <w:rFonts w:ascii="Arial" w:hAnsi="Arial" w:cs="Arial"/>
          <w:b/>
          <w:bCs/>
          <w:sz w:val="40"/>
          <w:szCs w:val="40"/>
        </w:rPr>
      </w:pPr>
      <w:r w:rsidRPr="002D7B96">
        <w:rPr>
          <w:rFonts w:ascii="Arial" w:hAnsi="Arial" w:cs="Arial"/>
          <w:b/>
          <w:bCs/>
          <w:sz w:val="40"/>
          <w:szCs w:val="40"/>
        </w:rPr>
        <w:lastRenderedPageBreak/>
        <w:t xml:space="preserve">Risk </w:t>
      </w:r>
      <w:r w:rsidR="008A4F4E">
        <w:rPr>
          <w:rFonts w:ascii="Arial" w:hAnsi="Arial" w:cs="Arial"/>
          <w:b/>
          <w:bCs/>
          <w:sz w:val="40"/>
          <w:szCs w:val="40"/>
        </w:rPr>
        <w:t>M</w:t>
      </w:r>
      <w:r w:rsidR="008A4F4E" w:rsidRPr="002D7B96">
        <w:rPr>
          <w:rFonts w:ascii="Arial" w:hAnsi="Arial" w:cs="Arial"/>
          <w:b/>
          <w:bCs/>
          <w:sz w:val="40"/>
          <w:szCs w:val="40"/>
        </w:rPr>
        <w:t xml:space="preserve">anagement </w:t>
      </w:r>
      <w:r w:rsidRPr="002D7B96">
        <w:rPr>
          <w:rFonts w:ascii="Arial" w:hAnsi="Arial" w:cs="Arial"/>
          <w:b/>
          <w:bCs/>
          <w:sz w:val="40"/>
          <w:szCs w:val="40"/>
        </w:rPr>
        <w:t xml:space="preserve">and </w:t>
      </w:r>
      <w:r w:rsidR="008A4F4E">
        <w:rPr>
          <w:rFonts w:ascii="Arial" w:hAnsi="Arial" w:cs="Arial"/>
          <w:b/>
          <w:bCs/>
          <w:sz w:val="40"/>
          <w:szCs w:val="40"/>
        </w:rPr>
        <w:t>A</w:t>
      </w:r>
      <w:r w:rsidR="008A4F4E" w:rsidRPr="002D7B96">
        <w:rPr>
          <w:rFonts w:ascii="Arial" w:hAnsi="Arial" w:cs="Arial"/>
          <w:b/>
          <w:bCs/>
          <w:sz w:val="40"/>
          <w:szCs w:val="40"/>
        </w:rPr>
        <w:t>ccountability</w:t>
      </w:r>
    </w:p>
    <w:p w14:paraId="01BCA98D" w14:textId="224EA8B1" w:rsidR="00703ABB" w:rsidRPr="00051CD7" w:rsidRDefault="00703ABB" w:rsidP="00703ABB">
      <w:pPr>
        <w:spacing w:after="120"/>
        <w:rPr>
          <w:rFonts w:ascii="Arial" w:hAnsi="Arial" w:cs="Arial"/>
          <w:b/>
          <w:bCs/>
          <w:color w:val="000000" w:themeColor="text1"/>
          <w:sz w:val="32"/>
          <w:szCs w:val="32"/>
        </w:rPr>
      </w:pPr>
      <w:r w:rsidRPr="00051CD7">
        <w:rPr>
          <w:rFonts w:ascii="Arial" w:hAnsi="Arial" w:cs="Arial"/>
          <w:b/>
          <w:bCs/>
          <w:color w:val="000000" w:themeColor="text1"/>
          <w:sz w:val="32"/>
          <w:szCs w:val="32"/>
        </w:rPr>
        <w:t xml:space="preserve">Enterprise </w:t>
      </w:r>
      <w:r w:rsidR="008A4F4E">
        <w:rPr>
          <w:rFonts w:ascii="Arial" w:hAnsi="Arial" w:cs="Arial"/>
          <w:b/>
          <w:bCs/>
          <w:color w:val="000000" w:themeColor="text1"/>
          <w:sz w:val="32"/>
          <w:szCs w:val="32"/>
        </w:rPr>
        <w:t>r</w:t>
      </w:r>
      <w:r w:rsidR="008A4F4E" w:rsidRPr="00051CD7">
        <w:rPr>
          <w:rFonts w:ascii="Arial" w:hAnsi="Arial" w:cs="Arial"/>
          <w:b/>
          <w:bCs/>
          <w:color w:val="000000" w:themeColor="text1"/>
          <w:sz w:val="32"/>
          <w:szCs w:val="32"/>
        </w:rPr>
        <w:t xml:space="preserve">isk </w:t>
      </w:r>
      <w:r w:rsidR="008A4F4E">
        <w:rPr>
          <w:rFonts w:ascii="Arial" w:hAnsi="Arial" w:cs="Arial"/>
          <w:b/>
          <w:bCs/>
          <w:color w:val="000000" w:themeColor="text1"/>
          <w:sz w:val="32"/>
          <w:szCs w:val="32"/>
        </w:rPr>
        <w:t>m</w:t>
      </w:r>
      <w:r w:rsidR="008A4F4E" w:rsidRPr="00051CD7">
        <w:rPr>
          <w:rFonts w:ascii="Arial" w:hAnsi="Arial" w:cs="Arial"/>
          <w:b/>
          <w:bCs/>
          <w:color w:val="000000" w:themeColor="text1"/>
          <w:sz w:val="32"/>
          <w:szCs w:val="32"/>
        </w:rPr>
        <w:t xml:space="preserve">anagement </w:t>
      </w:r>
    </w:p>
    <w:p w14:paraId="3DC13E92" w14:textId="7F453EDA" w:rsidR="00703ABB" w:rsidRPr="00051CD7" w:rsidRDefault="00703ABB" w:rsidP="00051CD7">
      <w:pPr>
        <w:spacing w:after="120" w:line="240" w:lineRule="auto"/>
        <w:rPr>
          <w:rFonts w:ascii="Arial" w:hAnsi="Arial" w:cs="Arial"/>
          <w:color w:val="000000" w:themeColor="text1"/>
        </w:rPr>
      </w:pPr>
      <w:r w:rsidRPr="00051CD7">
        <w:rPr>
          <w:rFonts w:ascii="Arial" w:hAnsi="Arial" w:cs="Arial"/>
          <w:color w:val="000000" w:themeColor="text1"/>
        </w:rPr>
        <w:t xml:space="preserve">The Commissioner and senior executives are committed to the management of internal and external risks which may influence strategic or operational objectives. Risk management is integral to management functions and is a requirement of all Queensland Government departments, including the QPS under section 61 the </w:t>
      </w:r>
      <w:r w:rsidRPr="00051CD7">
        <w:rPr>
          <w:rFonts w:ascii="Arial" w:hAnsi="Arial" w:cs="Arial"/>
          <w:i/>
          <w:iCs/>
          <w:color w:val="000000" w:themeColor="text1"/>
        </w:rPr>
        <w:t>Financial Accountability Act 2009</w:t>
      </w:r>
      <w:r w:rsidRPr="00051CD7">
        <w:rPr>
          <w:rFonts w:ascii="Arial" w:hAnsi="Arial" w:cs="Arial"/>
          <w:color w:val="000000" w:themeColor="text1"/>
        </w:rPr>
        <w:t xml:space="preserve">. The QPS has implemented an Enterprise Risk Management Framework, adopting the principles and processes outlined in Australian Standard ISO 31000:2018 Risk Management – Guidelines. This approach integrates risk-based decision making into the management processes of the organisation and articulates governance and accountability for risk management activities. </w:t>
      </w:r>
    </w:p>
    <w:p w14:paraId="398A314C" w14:textId="3D63A3EF" w:rsidR="00703ABB" w:rsidRPr="00051CD7" w:rsidRDefault="00703ABB" w:rsidP="00051CD7">
      <w:pPr>
        <w:spacing w:after="120" w:line="240" w:lineRule="auto"/>
        <w:rPr>
          <w:rFonts w:ascii="Arial" w:hAnsi="Arial" w:cs="Arial"/>
          <w:color w:val="000000" w:themeColor="text1"/>
        </w:rPr>
      </w:pPr>
      <w:r w:rsidRPr="00051CD7">
        <w:rPr>
          <w:rFonts w:ascii="Arial" w:hAnsi="Arial" w:cs="Arial"/>
          <w:color w:val="000000" w:themeColor="text1"/>
        </w:rPr>
        <w:t xml:space="preserve">Risk management supports the QPS Strategic Plan and Operational Plans, aligning the achievement of organisational objectives to consideration of risks within the context of the QPS Risk Appetite Statement (the Statement). The Statement provides clarity and sets the tone around acceptable and unacceptable risks to the organisation, supporting policy and investment decision making at all levels. Risk Reports provide an overview of strategic and operational risks impacting the achievement of QPS objectives. The </w:t>
      </w:r>
      <w:r w:rsidR="008A4F4E">
        <w:rPr>
          <w:rFonts w:ascii="Arial" w:hAnsi="Arial" w:cs="Arial"/>
          <w:color w:val="000000" w:themeColor="text1"/>
        </w:rPr>
        <w:t>BoM</w:t>
      </w:r>
      <w:r w:rsidRPr="00051CD7">
        <w:rPr>
          <w:rFonts w:ascii="Arial" w:hAnsi="Arial" w:cs="Arial"/>
          <w:color w:val="000000" w:themeColor="text1"/>
        </w:rPr>
        <w:t xml:space="preserve"> establishes the mandate and commitment set by the QPS executives that underpins the risk management framework. The </w:t>
      </w:r>
      <w:r w:rsidR="006A1996">
        <w:rPr>
          <w:rFonts w:ascii="Arial" w:hAnsi="Arial" w:cs="Arial"/>
          <w:color w:val="000000" w:themeColor="text1"/>
        </w:rPr>
        <w:t>ARCC</w:t>
      </w:r>
      <w:r w:rsidRPr="00051CD7">
        <w:rPr>
          <w:rFonts w:ascii="Arial" w:hAnsi="Arial" w:cs="Arial"/>
          <w:color w:val="000000" w:themeColor="text1"/>
        </w:rPr>
        <w:t xml:space="preserve"> is responsible for reviewing the adequacy and application of the QPS risk management framework. </w:t>
      </w:r>
    </w:p>
    <w:p w14:paraId="0591FB51" w14:textId="3294E410" w:rsidR="00703ABB" w:rsidRPr="00051CD7" w:rsidRDefault="00703ABB" w:rsidP="00051CD7">
      <w:pPr>
        <w:spacing w:after="120" w:line="240" w:lineRule="auto"/>
        <w:rPr>
          <w:rFonts w:ascii="Arial" w:hAnsi="Arial" w:cs="Arial"/>
          <w:color w:val="000000" w:themeColor="text1"/>
        </w:rPr>
      </w:pPr>
      <w:r w:rsidRPr="00051CD7">
        <w:rPr>
          <w:rFonts w:ascii="Arial" w:hAnsi="Arial" w:cs="Arial"/>
          <w:color w:val="000000" w:themeColor="text1"/>
        </w:rPr>
        <w:t xml:space="preserve">Responsibilities for risk management are maintained through </w:t>
      </w:r>
      <w:r w:rsidR="006A1996">
        <w:rPr>
          <w:rFonts w:ascii="Arial" w:hAnsi="Arial" w:cs="Arial"/>
          <w:color w:val="000000" w:themeColor="text1"/>
        </w:rPr>
        <w:t>e</w:t>
      </w:r>
      <w:r w:rsidR="006A1996" w:rsidRPr="00051CD7">
        <w:rPr>
          <w:rFonts w:ascii="Arial" w:hAnsi="Arial" w:cs="Arial"/>
          <w:color w:val="000000" w:themeColor="text1"/>
        </w:rPr>
        <w:t xml:space="preserve">xecutive </w:t>
      </w:r>
      <w:r w:rsidRPr="00051CD7">
        <w:rPr>
          <w:rFonts w:ascii="Arial" w:hAnsi="Arial" w:cs="Arial"/>
          <w:color w:val="000000" w:themeColor="text1"/>
        </w:rPr>
        <w:t xml:space="preserve">portfolios across operational and strategic levels of the organisation. The Office of the Chief Risk Officer sets the framework, promotes best practice, scans for emerging risk </w:t>
      </w:r>
      <w:proofErr w:type="gramStart"/>
      <w:r w:rsidRPr="00051CD7">
        <w:rPr>
          <w:rFonts w:ascii="Arial" w:hAnsi="Arial" w:cs="Arial"/>
          <w:color w:val="000000" w:themeColor="text1"/>
        </w:rPr>
        <w:t>trends</w:t>
      </w:r>
      <w:proofErr w:type="gramEnd"/>
      <w:r w:rsidRPr="00051CD7">
        <w:rPr>
          <w:rFonts w:ascii="Arial" w:hAnsi="Arial" w:cs="Arial"/>
          <w:color w:val="000000" w:themeColor="text1"/>
        </w:rPr>
        <w:t xml:space="preserve"> and provides advice and support for risk management.  </w:t>
      </w:r>
    </w:p>
    <w:p w14:paraId="3C54050A" w14:textId="7E52345C" w:rsidR="002D7B96" w:rsidRDefault="002D7B96" w:rsidP="002D7B96">
      <w:pPr>
        <w:spacing w:after="120" w:line="240" w:lineRule="auto"/>
        <w:rPr>
          <w:rFonts w:ascii="Arial" w:hAnsi="Arial" w:cs="Arial"/>
        </w:rPr>
      </w:pPr>
    </w:p>
    <w:p w14:paraId="32AFA48F" w14:textId="1748D499" w:rsidR="002D7B96" w:rsidRDefault="002D7B96">
      <w:pPr>
        <w:rPr>
          <w:rFonts w:ascii="Arial" w:hAnsi="Arial" w:cs="Arial"/>
        </w:rPr>
      </w:pPr>
      <w:r>
        <w:rPr>
          <w:rFonts w:ascii="Arial" w:hAnsi="Arial" w:cs="Arial"/>
        </w:rPr>
        <w:br w:type="page"/>
      </w:r>
    </w:p>
    <w:p w14:paraId="6010B278" w14:textId="02F0C7D9" w:rsidR="002D7B96" w:rsidRPr="00CB09D1" w:rsidRDefault="002D7B96" w:rsidP="005E21FD">
      <w:pPr>
        <w:spacing w:after="120" w:line="240" w:lineRule="auto"/>
        <w:rPr>
          <w:rFonts w:ascii="Arial" w:hAnsi="Arial" w:cs="Arial"/>
          <w:b/>
          <w:bCs/>
          <w:sz w:val="32"/>
          <w:szCs w:val="32"/>
        </w:rPr>
      </w:pPr>
      <w:r w:rsidRPr="00CB09D1">
        <w:rPr>
          <w:rFonts w:ascii="Arial" w:hAnsi="Arial" w:cs="Arial"/>
          <w:b/>
          <w:bCs/>
          <w:sz w:val="32"/>
          <w:szCs w:val="32"/>
        </w:rPr>
        <w:lastRenderedPageBreak/>
        <w:t xml:space="preserve">External </w:t>
      </w:r>
      <w:r w:rsidR="005427F2">
        <w:rPr>
          <w:rFonts w:ascii="Arial" w:hAnsi="Arial" w:cs="Arial"/>
          <w:b/>
          <w:bCs/>
          <w:sz w:val="32"/>
          <w:szCs w:val="32"/>
        </w:rPr>
        <w:t>s</w:t>
      </w:r>
      <w:r w:rsidR="006A1996" w:rsidRPr="00CB09D1">
        <w:rPr>
          <w:rFonts w:ascii="Arial" w:hAnsi="Arial" w:cs="Arial"/>
          <w:b/>
          <w:bCs/>
          <w:sz w:val="32"/>
          <w:szCs w:val="32"/>
        </w:rPr>
        <w:t>crutiny</w:t>
      </w:r>
    </w:p>
    <w:p w14:paraId="7806C16E" w14:textId="52EA583D" w:rsidR="005E21FD" w:rsidRPr="005E21FD" w:rsidRDefault="005E21FD" w:rsidP="005E21FD">
      <w:pPr>
        <w:spacing w:after="120" w:line="240" w:lineRule="auto"/>
        <w:rPr>
          <w:rFonts w:ascii="Arial" w:hAnsi="Arial" w:cs="Arial"/>
          <w:color w:val="000000" w:themeColor="text1"/>
        </w:rPr>
      </w:pPr>
      <w:r w:rsidRPr="005E21FD">
        <w:rPr>
          <w:rFonts w:ascii="Arial" w:hAnsi="Arial" w:cs="Arial"/>
          <w:color w:val="000000" w:themeColor="text1"/>
        </w:rPr>
        <w:t xml:space="preserve">This section provides information about external agencies and processes, which examined the operations of QPS or other agencies with findings/issues requiring consideration by, or impacting on, </w:t>
      </w:r>
      <w:r w:rsidR="006A1996">
        <w:rPr>
          <w:rFonts w:ascii="Arial" w:hAnsi="Arial" w:cs="Arial"/>
          <w:color w:val="000000" w:themeColor="text1"/>
        </w:rPr>
        <w:t xml:space="preserve">the </w:t>
      </w:r>
      <w:r w:rsidRPr="005E21FD">
        <w:rPr>
          <w:rFonts w:ascii="Arial" w:hAnsi="Arial" w:cs="Arial"/>
          <w:color w:val="000000" w:themeColor="text1"/>
        </w:rPr>
        <w:t xml:space="preserve">QPS: </w:t>
      </w:r>
    </w:p>
    <w:p w14:paraId="3637847C" w14:textId="77777777" w:rsidR="005E21FD" w:rsidRPr="005E21FD" w:rsidRDefault="005E21FD" w:rsidP="005E21FD">
      <w:pPr>
        <w:spacing w:after="120" w:line="240" w:lineRule="auto"/>
        <w:rPr>
          <w:rFonts w:ascii="Arial" w:hAnsi="Arial" w:cs="Arial"/>
          <w:b/>
          <w:bCs/>
          <w:color w:val="000000" w:themeColor="text1"/>
        </w:rPr>
      </w:pPr>
      <w:r w:rsidRPr="005E21FD">
        <w:rPr>
          <w:rFonts w:ascii="Arial" w:hAnsi="Arial" w:cs="Arial"/>
          <w:b/>
          <w:bCs/>
          <w:color w:val="000000" w:themeColor="text1"/>
        </w:rPr>
        <w:t>Queensland Audit Office (QAO)</w:t>
      </w:r>
    </w:p>
    <w:p w14:paraId="0AE255B4" w14:textId="14FE044B" w:rsidR="005E21FD" w:rsidRPr="005E21FD" w:rsidRDefault="005E21FD" w:rsidP="005E21FD">
      <w:pPr>
        <w:pStyle w:val="paragraph"/>
        <w:spacing w:after="120"/>
        <w:textAlignment w:val="baseline"/>
        <w:rPr>
          <w:rStyle w:val="eop"/>
          <w:rFonts w:ascii="Arial" w:hAnsi="Arial" w:cs="Arial"/>
          <w:color w:val="000000" w:themeColor="text1"/>
          <w:sz w:val="22"/>
          <w:szCs w:val="22"/>
        </w:rPr>
      </w:pPr>
      <w:r w:rsidRPr="005E21FD">
        <w:rPr>
          <w:rStyle w:val="normaltextrun"/>
          <w:rFonts w:ascii="Arial" w:hAnsi="Arial" w:cs="Arial"/>
          <w:color w:val="000000" w:themeColor="text1"/>
          <w:sz w:val="22"/>
          <w:szCs w:val="22"/>
        </w:rPr>
        <w:t xml:space="preserve">The QAO supports the role of the Auditor-General of Queensland in providing the Parliament with an independent assessment of the financial management and performance activities of public sector entities. The QAO provides an independent audit service and reports to the Parliament to enhance public sector accountability. QAO reports are available online at </w:t>
      </w:r>
      <w:hyperlink r:id="rId58" w:history="1">
        <w:r w:rsidRPr="005E21FD">
          <w:rPr>
            <w:rStyle w:val="Hyperlink"/>
            <w:rFonts w:ascii="Arial" w:hAnsi="Arial" w:cs="Arial"/>
            <w:color w:val="000000" w:themeColor="text1"/>
            <w:sz w:val="22"/>
            <w:szCs w:val="22"/>
          </w:rPr>
          <w:t>www.qao.qld.gov.au/reports-resources/parliament</w:t>
        </w:r>
      </w:hyperlink>
      <w:r w:rsidRPr="005E21FD">
        <w:rPr>
          <w:rStyle w:val="normaltextrun"/>
          <w:rFonts w:ascii="Arial" w:hAnsi="Arial" w:cs="Arial"/>
          <w:color w:val="000000" w:themeColor="text1"/>
          <w:sz w:val="22"/>
          <w:szCs w:val="22"/>
        </w:rPr>
        <w:t>.</w:t>
      </w:r>
      <w:r w:rsidRPr="005E21FD">
        <w:rPr>
          <w:rStyle w:val="eop"/>
          <w:rFonts w:ascii="Arial" w:hAnsi="Arial" w:cs="Arial"/>
          <w:color w:val="000000" w:themeColor="text1"/>
          <w:sz w:val="22"/>
          <w:szCs w:val="22"/>
        </w:rPr>
        <w:t xml:space="preserve"> The QPS remains committed to identifying opportunities for efficiencies in all areas of service delivery.  </w:t>
      </w:r>
    </w:p>
    <w:p w14:paraId="5C232E6F" w14:textId="3679EA00" w:rsidR="002D7B96" w:rsidRPr="006B4C49" w:rsidRDefault="006B4C49" w:rsidP="005E21FD">
      <w:pPr>
        <w:spacing w:after="120" w:line="240" w:lineRule="auto"/>
        <w:rPr>
          <w:rFonts w:ascii="Arial" w:hAnsi="Arial" w:cs="Arial"/>
          <w:b/>
          <w:bCs/>
        </w:rPr>
      </w:pPr>
      <w:r w:rsidRPr="006B4C49">
        <w:rPr>
          <w:rFonts w:ascii="Arial" w:hAnsi="Arial" w:cs="Arial"/>
          <w:b/>
          <w:bCs/>
        </w:rPr>
        <w:t xml:space="preserve">Report 5: Keeping people safe from domestic and family </w:t>
      </w:r>
      <w:proofErr w:type="gramStart"/>
      <w:r w:rsidRPr="006B4C49">
        <w:rPr>
          <w:rFonts w:ascii="Arial" w:hAnsi="Arial" w:cs="Arial"/>
          <w:b/>
          <w:bCs/>
        </w:rPr>
        <w:t>violence</w:t>
      </w:r>
      <w:proofErr w:type="gramEnd"/>
    </w:p>
    <w:p w14:paraId="20B26006" w14:textId="6FF779D9" w:rsidR="006B4C49" w:rsidRPr="006B4C49" w:rsidRDefault="006A1996" w:rsidP="006B4C49">
      <w:pPr>
        <w:pStyle w:val="paragraph"/>
        <w:spacing w:after="120"/>
        <w:textAlignment w:val="baseline"/>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DFV</w:t>
      </w:r>
      <w:r w:rsidR="006B4C49" w:rsidRPr="006B4C49">
        <w:rPr>
          <w:rStyle w:val="normaltextrun"/>
          <w:rFonts w:ascii="Arial" w:hAnsi="Arial" w:cs="Arial"/>
          <w:color w:val="000000" w:themeColor="text1"/>
          <w:sz w:val="22"/>
          <w:szCs w:val="22"/>
        </w:rPr>
        <w:t xml:space="preserve"> is a complex societal problem that needs a comprehensive,</w:t>
      </w:r>
      <w:r w:rsidR="006B4C49">
        <w:rPr>
          <w:rStyle w:val="normaltextrun"/>
          <w:rFonts w:ascii="Arial" w:hAnsi="Arial" w:cs="Arial"/>
          <w:color w:val="000000" w:themeColor="text1"/>
          <w:sz w:val="22"/>
          <w:szCs w:val="22"/>
        </w:rPr>
        <w:t xml:space="preserve"> </w:t>
      </w:r>
      <w:r w:rsidR="006B4C49" w:rsidRPr="006B4C49">
        <w:rPr>
          <w:rStyle w:val="normaltextrun"/>
          <w:rFonts w:ascii="Arial" w:hAnsi="Arial" w:cs="Arial"/>
          <w:color w:val="000000" w:themeColor="text1"/>
          <w:sz w:val="22"/>
          <w:szCs w:val="22"/>
        </w:rPr>
        <w:t>coordinated response. The complexity arises because of the mix of victims, perpetrators, types of</w:t>
      </w:r>
      <w:r w:rsidR="006B4C49">
        <w:rPr>
          <w:rStyle w:val="normaltextrun"/>
          <w:rFonts w:ascii="Arial" w:hAnsi="Arial" w:cs="Arial"/>
          <w:color w:val="000000" w:themeColor="text1"/>
          <w:sz w:val="22"/>
          <w:szCs w:val="22"/>
        </w:rPr>
        <w:t xml:space="preserve"> </w:t>
      </w:r>
      <w:r w:rsidR="006B4C49" w:rsidRPr="006B4C49">
        <w:rPr>
          <w:rStyle w:val="normaltextrun"/>
          <w:rFonts w:ascii="Arial" w:hAnsi="Arial" w:cs="Arial"/>
          <w:color w:val="000000" w:themeColor="text1"/>
          <w:sz w:val="22"/>
          <w:szCs w:val="22"/>
        </w:rPr>
        <w:t xml:space="preserve">violence, involvement of children, and the sheer scale of the problem. </w:t>
      </w:r>
    </w:p>
    <w:p w14:paraId="3D1760C6" w14:textId="4317A4D9" w:rsidR="005E21FD" w:rsidRPr="006B4C49" w:rsidRDefault="006B4C49" w:rsidP="006B4C49">
      <w:pPr>
        <w:pStyle w:val="paragraph"/>
        <w:spacing w:after="120"/>
        <w:textAlignment w:val="baseline"/>
        <w:rPr>
          <w:rStyle w:val="normaltextrun"/>
          <w:rFonts w:ascii="Arial" w:hAnsi="Arial" w:cs="Arial"/>
          <w:color w:val="000000" w:themeColor="text1"/>
          <w:sz w:val="22"/>
          <w:szCs w:val="22"/>
        </w:rPr>
      </w:pPr>
      <w:r w:rsidRPr="006B4C49">
        <w:rPr>
          <w:rStyle w:val="normaltextrun"/>
          <w:rFonts w:ascii="Arial" w:hAnsi="Arial" w:cs="Arial"/>
          <w:color w:val="000000" w:themeColor="text1"/>
          <w:sz w:val="22"/>
          <w:szCs w:val="22"/>
        </w:rPr>
        <w:t xml:space="preserve">This audit examined how effectively state public sector entities keep people safe from DFV, prevent it from occurring, and rehabilitate perpetrators to minimise re-offending. </w:t>
      </w:r>
      <w:r w:rsidR="008C6B51">
        <w:rPr>
          <w:rStyle w:val="normaltextrun"/>
          <w:rFonts w:ascii="Arial" w:hAnsi="Arial" w:cs="Arial"/>
          <w:color w:val="000000" w:themeColor="text1"/>
          <w:sz w:val="22"/>
          <w:szCs w:val="22"/>
        </w:rPr>
        <w:t xml:space="preserve">The QAO </w:t>
      </w:r>
      <w:r w:rsidRPr="006B4C49">
        <w:rPr>
          <w:rStyle w:val="normaltextrun"/>
          <w:rFonts w:ascii="Arial" w:hAnsi="Arial" w:cs="Arial"/>
          <w:color w:val="000000" w:themeColor="text1"/>
          <w:sz w:val="22"/>
          <w:szCs w:val="22"/>
        </w:rPr>
        <w:t>also assessed how they coordinate with non-government DFV services.</w:t>
      </w:r>
    </w:p>
    <w:p w14:paraId="35BF0AD0" w14:textId="545A686F" w:rsidR="006B4C49" w:rsidRDefault="003437BF" w:rsidP="003437BF">
      <w:pPr>
        <w:pStyle w:val="paragraph"/>
        <w:spacing w:after="120"/>
        <w:textAlignment w:val="baseline"/>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 xml:space="preserve">The QAO </w:t>
      </w:r>
      <w:r w:rsidR="006B4C49" w:rsidRPr="003437BF">
        <w:rPr>
          <w:rStyle w:val="normaltextrun"/>
          <w:rFonts w:ascii="Arial" w:hAnsi="Arial" w:cs="Arial"/>
          <w:color w:val="000000" w:themeColor="text1"/>
          <w:sz w:val="22"/>
          <w:szCs w:val="22"/>
        </w:rPr>
        <w:t>made 21 recommendations</w:t>
      </w:r>
      <w:r>
        <w:rPr>
          <w:rStyle w:val="normaltextrun"/>
          <w:rFonts w:ascii="Arial" w:hAnsi="Arial" w:cs="Arial"/>
          <w:color w:val="000000" w:themeColor="text1"/>
          <w:sz w:val="22"/>
          <w:szCs w:val="22"/>
        </w:rPr>
        <w:t xml:space="preserve"> </w:t>
      </w:r>
      <w:r w:rsidR="006B4C49" w:rsidRPr="003437BF">
        <w:rPr>
          <w:rStyle w:val="normaltextrun"/>
          <w:rFonts w:ascii="Arial" w:hAnsi="Arial" w:cs="Arial"/>
          <w:color w:val="000000" w:themeColor="text1"/>
          <w:sz w:val="22"/>
          <w:szCs w:val="22"/>
        </w:rPr>
        <w:t>aimed at enhancing responses, training, case</w:t>
      </w:r>
      <w:r w:rsidRPr="003437BF">
        <w:rPr>
          <w:rStyle w:val="normaltextrun"/>
          <w:rFonts w:ascii="Arial" w:hAnsi="Arial" w:cs="Arial"/>
          <w:color w:val="000000" w:themeColor="text1"/>
          <w:sz w:val="22"/>
          <w:szCs w:val="22"/>
        </w:rPr>
        <w:t xml:space="preserve"> </w:t>
      </w:r>
      <w:r w:rsidR="006B4C49" w:rsidRPr="003437BF">
        <w:rPr>
          <w:rStyle w:val="normaltextrun"/>
          <w:rFonts w:ascii="Arial" w:hAnsi="Arial" w:cs="Arial"/>
          <w:color w:val="000000" w:themeColor="text1"/>
          <w:sz w:val="22"/>
          <w:szCs w:val="22"/>
        </w:rPr>
        <w:t>management, interagency coordination,</w:t>
      </w:r>
      <w:r w:rsidRPr="003437BF">
        <w:rPr>
          <w:rStyle w:val="normaltextrun"/>
          <w:rFonts w:ascii="Arial" w:hAnsi="Arial" w:cs="Arial"/>
          <w:color w:val="000000" w:themeColor="text1"/>
          <w:sz w:val="22"/>
          <w:szCs w:val="22"/>
        </w:rPr>
        <w:t xml:space="preserve"> </w:t>
      </w:r>
      <w:r w:rsidR="006B4C49" w:rsidRPr="003437BF">
        <w:rPr>
          <w:rStyle w:val="normaltextrun"/>
          <w:rFonts w:ascii="Arial" w:hAnsi="Arial" w:cs="Arial"/>
          <w:color w:val="000000" w:themeColor="text1"/>
          <w:sz w:val="22"/>
          <w:szCs w:val="22"/>
        </w:rPr>
        <w:t>preventing domestic and family violence</w:t>
      </w:r>
      <w:r w:rsidRPr="003437BF">
        <w:rPr>
          <w:rStyle w:val="normaltextrun"/>
          <w:rFonts w:ascii="Arial" w:hAnsi="Arial" w:cs="Arial"/>
          <w:color w:val="000000" w:themeColor="text1"/>
          <w:sz w:val="22"/>
          <w:szCs w:val="22"/>
        </w:rPr>
        <w:t xml:space="preserve">, and </w:t>
      </w:r>
      <w:r w:rsidR="006B4C49" w:rsidRPr="003437BF">
        <w:rPr>
          <w:rStyle w:val="normaltextrun"/>
          <w:rFonts w:ascii="Arial" w:hAnsi="Arial" w:cs="Arial"/>
          <w:color w:val="000000" w:themeColor="text1"/>
          <w:sz w:val="22"/>
          <w:szCs w:val="22"/>
        </w:rPr>
        <w:t>to better support young people and tackle intergenerational violence.</w:t>
      </w:r>
      <w:r>
        <w:rPr>
          <w:rStyle w:val="normaltextrun"/>
          <w:rFonts w:ascii="Arial" w:hAnsi="Arial" w:cs="Arial"/>
          <w:color w:val="000000" w:themeColor="text1"/>
          <w:sz w:val="22"/>
          <w:szCs w:val="22"/>
        </w:rPr>
        <w:t xml:space="preserve"> </w:t>
      </w:r>
    </w:p>
    <w:p w14:paraId="2B655AF1" w14:textId="22B5C85A" w:rsidR="004D7E69" w:rsidRPr="004D7E69" w:rsidRDefault="004D7E69" w:rsidP="003437BF">
      <w:pPr>
        <w:pStyle w:val="paragraph"/>
        <w:spacing w:after="120"/>
        <w:textAlignment w:val="baseline"/>
        <w:rPr>
          <w:rStyle w:val="normaltextrun"/>
          <w:rFonts w:ascii="Arial" w:hAnsi="Arial" w:cs="Arial"/>
          <w:b/>
          <w:bCs/>
          <w:color w:val="000000" w:themeColor="text1"/>
          <w:sz w:val="22"/>
          <w:szCs w:val="22"/>
        </w:rPr>
      </w:pPr>
      <w:r w:rsidRPr="004D7E69">
        <w:rPr>
          <w:rStyle w:val="normaltextrun"/>
          <w:rFonts w:ascii="Arial" w:hAnsi="Arial" w:cs="Arial"/>
          <w:b/>
          <w:bCs/>
          <w:color w:val="000000" w:themeColor="text1"/>
          <w:sz w:val="22"/>
          <w:szCs w:val="22"/>
        </w:rPr>
        <w:t xml:space="preserve">Women’s Safety Justice Taskforce Report 2 – Hear her voice – </w:t>
      </w:r>
      <w:r>
        <w:rPr>
          <w:rStyle w:val="normaltextrun"/>
          <w:rFonts w:ascii="Arial" w:hAnsi="Arial" w:cs="Arial"/>
          <w:b/>
          <w:bCs/>
          <w:color w:val="000000" w:themeColor="text1"/>
          <w:sz w:val="22"/>
          <w:szCs w:val="22"/>
        </w:rPr>
        <w:t xml:space="preserve">Women and girls’ experiences across the criminal justice </w:t>
      </w:r>
      <w:proofErr w:type="gramStart"/>
      <w:r>
        <w:rPr>
          <w:rStyle w:val="normaltextrun"/>
          <w:rFonts w:ascii="Arial" w:hAnsi="Arial" w:cs="Arial"/>
          <w:b/>
          <w:bCs/>
          <w:color w:val="000000" w:themeColor="text1"/>
          <w:sz w:val="22"/>
          <w:szCs w:val="22"/>
        </w:rPr>
        <w:t>system</w:t>
      </w:r>
      <w:proofErr w:type="gramEnd"/>
    </w:p>
    <w:p w14:paraId="7B737FF1" w14:textId="6CB69286" w:rsidR="004D7E69" w:rsidRDefault="004D7E69" w:rsidP="003437BF">
      <w:pPr>
        <w:pStyle w:val="paragraph"/>
        <w:spacing w:after="120"/>
        <w:textAlignment w:val="baseline"/>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 xml:space="preserve">On 1 July 2022, the Women’s Safety and Justice Taskforce released its second report – </w:t>
      </w:r>
      <w:r w:rsidRPr="004D7E69">
        <w:rPr>
          <w:rStyle w:val="normaltextrun"/>
          <w:rFonts w:ascii="Arial" w:hAnsi="Arial" w:cs="Arial"/>
          <w:i/>
          <w:iCs/>
          <w:color w:val="000000" w:themeColor="text1"/>
          <w:sz w:val="22"/>
          <w:szCs w:val="22"/>
        </w:rPr>
        <w:t>Hear her voice 2</w:t>
      </w:r>
      <w:r>
        <w:rPr>
          <w:rStyle w:val="normaltextrun"/>
          <w:rFonts w:ascii="Arial" w:hAnsi="Arial" w:cs="Arial"/>
          <w:color w:val="000000" w:themeColor="text1"/>
          <w:sz w:val="22"/>
          <w:szCs w:val="22"/>
        </w:rPr>
        <w:t xml:space="preserve"> – </w:t>
      </w:r>
      <w:r w:rsidRPr="004D7E69">
        <w:rPr>
          <w:rStyle w:val="normaltextrun"/>
          <w:rFonts w:ascii="Arial" w:hAnsi="Arial" w:cs="Arial"/>
          <w:color w:val="000000" w:themeColor="text1"/>
          <w:sz w:val="22"/>
          <w:szCs w:val="22"/>
        </w:rPr>
        <w:t>on the second part of its work examining and reviewing the experiences of women and girls across Queensland's criminal justice system.</w:t>
      </w:r>
      <w:r>
        <w:rPr>
          <w:rStyle w:val="normaltextrun"/>
          <w:rFonts w:ascii="Arial" w:hAnsi="Arial" w:cs="Arial"/>
          <w:color w:val="000000" w:themeColor="text1"/>
          <w:sz w:val="22"/>
          <w:szCs w:val="22"/>
        </w:rPr>
        <w:t xml:space="preserve">  </w:t>
      </w:r>
    </w:p>
    <w:p w14:paraId="4C9DD29D" w14:textId="36C88CBF" w:rsidR="004D7E69" w:rsidRDefault="004D7E69" w:rsidP="003437BF">
      <w:pPr>
        <w:pStyle w:val="paragraph"/>
        <w:spacing w:after="120"/>
        <w:textAlignment w:val="baseline"/>
        <w:rPr>
          <w:rStyle w:val="normaltextrun"/>
          <w:rFonts w:ascii="Arial" w:hAnsi="Arial" w:cs="Arial"/>
          <w:color w:val="000000" w:themeColor="text1"/>
          <w:sz w:val="22"/>
          <w:szCs w:val="22"/>
        </w:rPr>
      </w:pPr>
      <w:r w:rsidRPr="004D7E69">
        <w:rPr>
          <w:rStyle w:val="normaltextrun"/>
          <w:rFonts w:ascii="Arial" w:hAnsi="Arial" w:cs="Arial"/>
          <w:color w:val="000000" w:themeColor="text1"/>
          <w:sz w:val="22"/>
          <w:szCs w:val="22"/>
        </w:rPr>
        <w:t>Report 2 propose</w:t>
      </w:r>
      <w:r>
        <w:rPr>
          <w:rStyle w:val="normaltextrun"/>
          <w:rFonts w:ascii="Arial" w:hAnsi="Arial" w:cs="Arial"/>
          <w:color w:val="000000" w:themeColor="text1"/>
          <w:sz w:val="22"/>
          <w:szCs w:val="22"/>
        </w:rPr>
        <w:t>d</w:t>
      </w:r>
      <w:r w:rsidRPr="004D7E69">
        <w:rPr>
          <w:rStyle w:val="normaltextrun"/>
          <w:rFonts w:ascii="Arial" w:hAnsi="Arial" w:cs="Arial"/>
          <w:color w:val="000000" w:themeColor="text1"/>
          <w:sz w:val="22"/>
          <w:szCs w:val="22"/>
        </w:rPr>
        <w:t xml:space="preserve"> 188 recommendations to improve Queensland’s criminal justice system for women and girls who are victim-survivors of sexual violence, or who are accused persons or offenders. It follows extensive consultation across Queensland by the Women’s Safety and Justice Taskforce.</w:t>
      </w:r>
      <w:r>
        <w:rPr>
          <w:rStyle w:val="normaltextrun"/>
          <w:rFonts w:ascii="Arial" w:hAnsi="Arial" w:cs="Arial"/>
          <w:color w:val="000000" w:themeColor="text1"/>
          <w:sz w:val="22"/>
          <w:szCs w:val="22"/>
        </w:rPr>
        <w:t xml:space="preserve">  </w:t>
      </w:r>
    </w:p>
    <w:p w14:paraId="389DB2CA" w14:textId="0485D0D9" w:rsidR="004D7E69" w:rsidRPr="000C3022" w:rsidRDefault="004D7E69" w:rsidP="003437BF">
      <w:pPr>
        <w:pStyle w:val="paragraph"/>
        <w:spacing w:after="120"/>
        <w:textAlignment w:val="baseline"/>
        <w:rPr>
          <w:rStyle w:val="normaltextrun"/>
          <w:rFonts w:ascii="Arial" w:hAnsi="Arial" w:cs="Arial"/>
          <w:sz w:val="22"/>
          <w:szCs w:val="22"/>
        </w:rPr>
      </w:pPr>
      <w:r>
        <w:rPr>
          <w:rStyle w:val="normaltextrun"/>
          <w:rFonts w:ascii="Arial" w:hAnsi="Arial" w:cs="Arial"/>
          <w:color w:val="000000" w:themeColor="text1"/>
          <w:sz w:val="22"/>
          <w:szCs w:val="22"/>
        </w:rPr>
        <w:t>The</w:t>
      </w:r>
      <w:r w:rsidR="000C1B30">
        <w:rPr>
          <w:rStyle w:val="normaltextrun"/>
          <w:rFonts w:ascii="Arial" w:hAnsi="Arial" w:cs="Arial"/>
          <w:color w:val="000000" w:themeColor="text1"/>
          <w:sz w:val="22"/>
          <w:szCs w:val="22"/>
        </w:rPr>
        <w:t xml:space="preserve"> Queensland G</w:t>
      </w:r>
      <w:r>
        <w:rPr>
          <w:rStyle w:val="normaltextrun"/>
          <w:rFonts w:ascii="Arial" w:hAnsi="Arial" w:cs="Arial"/>
          <w:color w:val="000000" w:themeColor="text1"/>
          <w:sz w:val="22"/>
          <w:szCs w:val="22"/>
        </w:rPr>
        <w:t>overnment</w:t>
      </w:r>
      <w:r w:rsidR="008C389D">
        <w:rPr>
          <w:rStyle w:val="normaltextrun"/>
          <w:rFonts w:ascii="Arial" w:hAnsi="Arial" w:cs="Arial"/>
          <w:color w:val="000000" w:themeColor="text1"/>
          <w:sz w:val="22"/>
          <w:szCs w:val="22"/>
        </w:rPr>
        <w:t>’</w:t>
      </w:r>
      <w:r>
        <w:rPr>
          <w:rStyle w:val="normaltextrun"/>
          <w:rFonts w:ascii="Arial" w:hAnsi="Arial" w:cs="Arial"/>
          <w:color w:val="000000" w:themeColor="text1"/>
          <w:sz w:val="22"/>
          <w:szCs w:val="22"/>
        </w:rPr>
        <w:t xml:space="preserve">s response to Report 2 was </w:t>
      </w:r>
      <w:r w:rsidR="000C1B30">
        <w:rPr>
          <w:rStyle w:val="normaltextrun"/>
          <w:rFonts w:ascii="Arial" w:hAnsi="Arial" w:cs="Arial"/>
          <w:color w:val="000000" w:themeColor="text1"/>
          <w:sz w:val="22"/>
          <w:szCs w:val="22"/>
        </w:rPr>
        <w:t>published</w:t>
      </w:r>
      <w:r>
        <w:rPr>
          <w:rStyle w:val="normaltextrun"/>
          <w:rFonts w:ascii="Arial" w:hAnsi="Arial" w:cs="Arial"/>
          <w:color w:val="000000" w:themeColor="text1"/>
          <w:sz w:val="22"/>
          <w:szCs w:val="22"/>
        </w:rPr>
        <w:t xml:space="preserve"> on 22 </w:t>
      </w:r>
      <w:r w:rsidR="000C1B30">
        <w:rPr>
          <w:rStyle w:val="normaltextrun"/>
          <w:rFonts w:ascii="Arial" w:hAnsi="Arial" w:cs="Arial"/>
          <w:color w:val="000000" w:themeColor="text1"/>
          <w:sz w:val="22"/>
          <w:szCs w:val="22"/>
        </w:rPr>
        <w:t>November</w:t>
      </w:r>
      <w:r>
        <w:rPr>
          <w:rStyle w:val="normaltextrun"/>
          <w:rFonts w:ascii="Arial" w:hAnsi="Arial" w:cs="Arial"/>
          <w:color w:val="000000" w:themeColor="text1"/>
          <w:sz w:val="22"/>
          <w:szCs w:val="22"/>
        </w:rPr>
        <w:t xml:space="preserve"> 2022 and </w:t>
      </w:r>
      <w:r w:rsidRPr="000C3022">
        <w:rPr>
          <w:rStyle w:val="normaltextrun"/>
          <w:rFonts w:ascii="Arial" w:hAnsi="Arial" w:cs="Arial"/>
          <w:sz w:val="22"/>
          <w:szCs w:val="22"/>
        </w:rPr>
        <w:t xml:space="preserve">is available </w:t>
      </w:r>
      <w:r w:rsidR="000C1B30" w:rsidRPr="000C3022">
        <w:rPr>
          <w:rStyle w:val="normaltextrun"/>
          <w:rFonts w:ascii="Arial" w:hAnsi="Arial" w:cs="Arial"/>
          <w:sz w:val="22"/>
          <w:szCs w:val="22"/>
        </w:rPr>
        <w:t xml:space="preserve">at </w:t>
      </w:r>
      <w:hyperlink r:id="rId59" w:history="1">
        <w:r w:rsidR="000C1B30" w:rsidRPr="000C3022">
          <w:rPr>
            <w:rStyle w:val="Hyperlink"/>
            <w:rFonts w:ascii="Arial" w:hAnsi="Arial" w:cs="Arial"/>
            <w:color w:val="auto"/>
            <w:sz w:val="22"/>
            <w:szCs w:val="22"/>
          </w:rPr>
          <w:t>https://www.justice.qld.gov.au/initiatives/queensland-government-response-womens-safety-justice-taskforce-recommendations/response-to-report-two-from-the-taskforce</w:t>
        </w:r>
      </w:hyperlink>
      <w:r w:rsidR="000C1B30" w:rsidRPr="000C3022">
        <w:rPr>
          <w:rStyle w:val="normaltextrun"/>
          <w:rFonts w:ascii="Arial" w:hAnsi="Arial" w:cs="Arial"/>
          <w:sz w:val="22"/>
          <w:szCs w:val="22"/>
        </w:rPr>
        <w:t xml:space="preserve">.  </w:t>
      </w:r>
    </w:p>
    <w:p w14:paraId="2FA95706" w14:textId="77777777" w:rsidR="005E21FD" w:rsidRPr="005E21FD" w:rsidRDefault="005E21FD" w:rsidP="005E21FD">
      <w:pPr>
        <w:spacing w:after="120" w:line="240" w:lineRule="auto"/>
        <w:rPr>
          <w:rFonts w:ascii="Arial" w:hAnsi="Arial" w:cs="Arial"/>
          <w:b/>
          <w:bCs/>
          <w:color w:val="000000" w:themeColor="text1"/>
        </w:rPr>
      </w:pPr>
      <w:r w:rsidRPr="005E21FD">
        <w:rPr>
          <w:rFonts w:ascii="Arial" w:hAnsi="Arial" w:cs="Arial"/>
          <w:b/>
          <w:bCs/>
          <w:color w:val="000000" w:themeColor="text1"/>
        </w:rPr>
        <w:t>Queensland Coroner</w:t>
      </w:r>
    </w:p>
    <w:p w14:paraId="0E7C5507" w14:textId="71CAD9DE" w:rsidR="005E21FD" w:rsidRPr="005E21FD" w:rsidRDefault="005E21FD" w:rsidP="005E21FD">
      <w:pPr>
        <w:spacing w:after="120" w:line="240" w:lineRule="auto"/>
        <w:rPr>
          <w:rFonts w:ascii="Arial" w:hAnsi="Arial" w:cs="Arial"/>
          <w:color w:val="000000" w:themeColor="text1"/>
        </w:rPr>
      </w:pPr>
      <w:r w:rsidRPr="005E21FD">
        <w:rPr>
          <w:rFonts w:ascii="Arial" w:hAnsi="Arial" w:cs="Arial"/>
          <w:color w:val="000000" w:themeColor="text1"/>
        </w:rPr>
        <w:t>During 202</w:t>
      </w:r>
      <w:r>
        <w:rPr>
          <w:rFonts w:ascii="Arial" w:hAnsi="Arial" w:cs="Arial"/>
          <w:color w:val="000000" w:themeColor="text1"/>
        </w:rPr>
        <w:t>2-23</w:t>
      </w:r>
      <w:r w:rsidRPr="005E21FD">
        <w:rPr>
          <w:rFonts w:ascii="Arial" w:hAnsi="Arial" w:cs="Arial"/>
          <w:color w:val="000000" w:themeColor="text1"/>
        </w:rPr>
        <w:t xml:space="preserve">, </w:t>
      </w:r>
      <w:r w:rsidR="00C9235C">
        <w:rPr>
          <w:rFonts w:ascii="Arial" w:hAnsi="Arial" w:cs="Arial"/>
          <w:color w:val="000000" w:themeColor="text1"/>
        </w:rPr>
        <w:t>four</w:t>
      </w:r>
      <w:r w:rsidR="00C9235C" w:rsidRPr="005E21FD">
        <w:rPr>
          <w:rFonts w:ascii="Arial" w:hAnsi="Arial" w:cs="Arial"/>
          <w:color w:val="000000" w:themeColor="text1"/>
        </w:rPr>
        <w:t xml:space="preserve"> </w:t>
      </w:r>
      <w:r w:rsidRPr="00051CD7">
        <w:rPr>
          <w:rFonts w:ascii="Arial" w:hAnsi="Arial" w:cs="Arial"/>
          <w:color w:val="000000" w:themeColor="text1"/>
        </w:rPr>
        <w:t>recommendations</w:t>
      </w:r>
      <w:r w:rsidRPr="005E21FD">
        <w:rPr>
          <w:rFonts w:ascii="Arial" w:hAnsi="Arial" w:cs="Arial"/>
          <w:color w:val="000000" w:themeColor="text1"/>
        </w:rPr>
        <w:t xml:space="preserve"> arising from </w:t>
      </w:r>
      <w:r w:rsidR="00C9235C">
        <w:rPr>
          <w:rFonts w:ascii="Arial" w:hAnsi="Arial" w:cs="Arial"/>
          <w:color w:val="000000" w:themeColor="text1"/>
        </w:rPr>
        <w:t>two</w:t>
      </w:r>
      <w:r w:rsidR="00C9235C" w:rsidRPr="00051CD7">
        <w:rPr>
          <w:rFonts w:ascii="Arial" w:hAnsi="Arial" w:cs="Arial"/>
          <w:color w:val="000000" w:themeColor="text1"/>
        </w:rPr>
        <w:t xml:space="preserve"> </w:t>
      </w:r>
      <w:r w:rsidRPr="00051CD7">
        <w:rPr>
          <w:rFonts w:ascii="Arial" w:hAnsi="Arial" w:cs="Arial"/>
          <w:color w:val="000000" w:themeColor="text1"/>
        </w:rPr>
        <w:t>coronial inquests</w:t>
      </w:r>
      <w:r w:rsidRPr="005E21FD">
        <w:rPr>
          <w:rFonts w:ascii="Arial" w:hAnsi="Arial" w:cs="Arial"/>
          <w:color w:val="000000" w:themeColor="text1"/>
        </w:rPr>
        <w:t xml:space="preserve"> were directed to the QPS as either a lead or supporting agency. The Findings of Inquest and the </w:t>
      </w:r>
      <w:r w:rsidR="00C9235C">
        <w:rPr>
          <w:rFonts w:ascii="Arial" w:hAnsi="Arial" w:cs="Arial"/>
          <w:color w:val="000000" w:themeColor="text1"/>
        </w:rPr>
        <w:t>g</w:t>
      </w:r>
      <w:r w:rsidR="00C9235C" w:rsidRPr="005E21FD">
        <w:rPr>
          <w:rFonts w:ascii="Arial" w:hAnsi="Arial" w:cs="Arial"/>
          <w:color w:val="000000" w:themeColor="text1"/>
        </w:rPr>
        <w:t xml:space="preserve">overnment’s </w:t>
      </w:r>
      <w:r w:rsidRPr="005E21FD">
        <w:rPr>
          <w:rFonts w:ascii="Arial" w:hAnsi="Arial" w:cs="Arial"/>
          <w:color w:val="000000" w:themeColor="text1"/>
        </w:rPr>
        <w:t>response</w:t>
      </w:r>
      <w:r w:rsidR="00C9235C">
        <w:rPr>
          <w:rFonts w:ascii="Arial" w:hAnsi="Arial" w:cs="Arial"/>
          <w:color w:val="000000" w:themeColor="text1"/>
        </w:rPr>
        <w:t>s</w:t>
      </w:r>
      <w:r w:rsidRPr="005E21FD">
        <w:rPr>
          <w:rFonts w:ascii="Arial" w:hAnsi="Arial" w:cs="Arial"/>
          <w:color w:val="000000" w:themeColor="text1"/>
        </w:rPr>
        <w:t xml:space="preserve"> are available at </w:t>
      </w:r>
      <w:hyperlink r:id="rId60" w:history="1">
        <w:r w:rsidRPr="005E21FD">
          <w:rPr>
            <w:rStyle w:val="Hyperlink"/>
            <w:rFonts w:ascii="Arial" w:hAnsi="Arial" w:cs="Arial"/>
            <w:color w:val="000000" w:themeColor="text1"/>
            <w:u w:color="000000" w:themeColor="text1"/>
          </w:rPr>
          <w:t>www.courts.qld.gov.au/courts/coroners-court/findings</w:t>
        </w:r>
      </w:hyperlink>
      <w:r w:rsidRPr="005E21FD">
        <w:rPr>
          <w:rFonts w:ascii="Arial" w:hAnsi="Arial" w:cs="Arial"/>
          <w:color w:val="000000" w:themeColor="text1"/>
        </w:rPr>
        <w:t xml:space="preserve">. </w:t>
      </w:r>
    </w:p>
    <w:p w14:paraId="10E4AC0E" w14:textId="77777777" w:rsidR="005E21FD" w:rsidRPr="005E21FD" w:rsidRDefault="005E21FD" w:rsidP="005E21FD">
      <w:pPr>
        <w:spacing w:after="120" w:line="240" w:lineRule="auto"/>
        <w:rPr>
          <w:rFonts w:ascii="Arial" w:hAnsi="Arial" w:cs="Arial"/>
        </w:rPr>
      </w:pPr>
    </w:p>
    <w:p w14:paraId="64A29AFC" w14:textId="3E0E6399" w:rsidR="002D7B96" w:rsidRDefault="002D7B96">
      <w:pPr>
        <w:rPr>
          <w:rFonts w:ascii="Arial" w:hAnsi="Arial" w:cs="Arial"/>
        </w:rPr>
      </w:pPr>
      <w:r>
        <w:rPr>
          <w:rFonts w:ascii="Arial" w:hAnsi="Arial" w:cs="Arial"/>
        </w:rPr>
        <w:br w:type="page"/>
      </w:r>
    </w:p>
    <w:p w14:paraId="490FC29E" w14:textId="2C25FBC7" w:rsidR="002D7B96" w:rsidRPr="002D7B96" w:rsidRDefault="002D7B96" w:rsidP="002D7B96">
      <w:pPr>
        <w:spacing w:after="120" w:line="240" w:lineRule="auto"/>
        <w:rPr>
          <w:rFonts w:ascii="Arial" w:hAnsi="Arial" w:cs="Arial"/>
          <w:b/>
          <w:bCs/>
          <w:sz w:val="32"/>
          <w:szCs w:val="32"/>
        </w:rPr>
      </w:pPr>
      <w:bookmarkStart w:id="43" w:name="_Hlk146570915"/>
      <w:r w:rsidRPr="002D7B96">
        <w:rPr>
          <w:rFonts w:ascii="Arial" w:hAnsi="Arial" w:cs="Arial"/>
          <w:b/>
          <w:bCs/>
          <w:sz w:val="32"/>
          <w:szCs w:val="32"/>
        </w:rPr>
        <w:lastRenderedPageBreak/>
        <w:t>Internal audit</w:t>
      </w:r>
    </w:p>
    <w:p w14:paraId="1CFBAFF3" w14:textId="25B740F7" w:rsidR="00265866" w:rsidRPr="00265866" w:rsidRDefault="00265866" w:rsidP="00265866">
      <w:pPr>
        <w:spacing w:after="120" w:line="240" w:lineRule="auto"/>
        <w:rPr>
          <w:rFonts w:ascii="Arial" w:hAnsi="Arial" w:cs="Arial"/>
        </w:rPr>
      </w:pPr>
      <w:r w:rsidRPr="00265866">
        <w:rPr>
          <w:rFonts w:ascii="Arial" w:hAnsi="Arial" w:cs="Arial"/>
        </w:rPr>
        <w:t xml:space="preserve">The QPS Internal Audit Unit operates under a portfolio service delivery model providing internal audit services to QPS and Office of the Inspector-General Emergency Management (IGEM). As at 1 January 2023, the QFES Internal Audit </w:t>
      </w:r>
      <w:r w:rsidR="005427F2">
        <w:rPr>
          <w:rFonts w:ascii="Arial" w:hAnsi="Arial" w:cs="Arial"/>
        </w:rPr>
        <w:t>f</w:t>
      </w:r>
      <w:r w:rsidR="005427F2" w:rsidRPr="00265866">
        <w:rPr>
          <w:rFonts w:ascii="Arial" w:hAnsi="Arial" w:cs="Arial"/>
        </w:rPr>
        <w:t xml:space="preserve">unction </w:t>
      </w:r>
      <w:r w:rsidRPr="00265866">
        <w:rPr>
          <w:rFonts w:ascii="Arial" w:hAnsi="Arial" w:cs="Arial"/>
        </w:rPr>
        <w:t xml:space="preserve">was handed back to that </w:t>
      </w:r>
      <w:r w:rsidR="005427F2">
        <w:rPr>
          <w:rFonts w:ascii="Arial" w:hAnsi="Arial" w:cs="Arial"/>
        </w:rPr>
        <w:t>a</w:t>
      </w:r>
      <w:r w:rsidR="005427F2" w:rsidRPr="00265866">
        <w:rPr>
          <w:rFonts w:ascii="Arial" w:hAnsi="Arial" w:cs="Arial"/>
        </w:rPr>
        <w:t>gency</w:t>
      </w:r>
      <w:r w:rsidRPr="00265866">
        <w:rPr>
          <w:rFonts w:ascii="Arial" w:hAnsi="Arial" w:cs="Arial"/>
        </w:rPr>
        <w:t xml:space="preserve">. </w:t>
      </w:r>
    </w:p>
    <w:p w14:paraId="7E99C3EE" w14:textId="024416FB" w:rsidR="00265866" w:rsidRPr="00265866" w:rsidRDefault="00265866" w:rsidP="00265866">
      <w:pPr>
        <w:spacing w:after="120" w:line="240" w:lineRule="auto"/>
        <w:rPr>
          <w:rFonts w:ascii="Arial" w:hAnsi="Arial" w:cs="Arial"/>
        </w:rPr>
      </w:pPr>
      <w:r w:rsidRPr="00265866">
        <w:rPr>
          <w:rFonts w:ascii="Arial" w:hAnsi="Arial" w:cs="Arial"/>
        </w:rPr>
        <w:t xml:space="preserve">Internal Audit continues to provide advice across a wide range of disciplines including risk, assurance, information technology, finance, compliance, and general consulting activities for the QPS and IGEM. The Head of Internal Audit for QPS is also the nominated Head of Internal Audit for the Office of the IGEM in accordance with the </w:t>
      </w:r>
      <w:r w:rsidRPr="0045396E">
        <w:rPr>
          <w:rFonts w:ascii="Arial" w:hAnsi="Arial" w:cs="Arial"/>
          <w:i/>
          <w:iCs/>
        </w:rPr>
        <w:t>Financial Accountability Act 2009</w:t>
      </w:r>
      <w:r w:rsidRPr="00265866">
        <w:rPr>
          <w:rFonts w:ascii="Arial" w:hAnsi="Arial" w:cs="Arial"/>
        </w:rPr>
        <w:t xml:space="preserve">.  </w:t>
      </w:r>
    </w:p>
    <w:p w14:paraId="6BFE8CAD" w14:textId="77777777" w:rsidR="00265866" w:rsidRPr="00265866" w:rsidRDefault="00265866" w:rsidP="00265866">
      <w:pPr>
        <w:spacing w:after="120" w:line="240" w:lineRule="auto"/>
        <w:rPr>
          <w:rFonts w:ascii="Arial" w:hAnsi="Arial" w:cs="Arial"/>
        </w:rPr>
      </w:pPr>
      <w:r w:rsidRPr="00265866">
        <w:rPr>
          <w:rFonts w:ascii="Arial" w:hAnsi="Arial" w:cs="Arial"/>
        </w:rPr>
        <w:t xml:space="preserve">The work of the Internal Audit Unit is undertaken in accordance with the Institute of Internal Auditors’ standards and under an approved charter consistent with relevant audit and ethical standards.  </w:t>
      </w:r>
    </w:p>
    <w:p w14:paraId="1F67B592" w14:textId="68DE2821" w:rsidR="00265866" w:rsidRPr="00265866" w:rsidRDefault="00265866" w:rsidP="00265866">
      <w:pPr>
        <w:spacing w:after="120" w:line="240" w:lineRule="auto"/>
        <w:rPr>
          <w:rFonts w:ascii="Arial" w:hAnsi="Arial" w:cs="Arial"/>
        </w:rPr>
      </w:pPr>
      <w:r w:rsidRPr="00265866">
        <w:rPr>
          <w:rFonts w:ascii="Arial" w:hAnsi="Arial" w:cs="Arial"/>
        </w:rPr>
        <w:t xml:space="preserve">In accordance with the Financial and Performance Management Standard 2019, an annual internal audit plan and three-year strategic audit plan sets the direction of the unit. A detailed audit planning and risk assessment process was completed in devising this plan. The Annual Internal Audit Plan 2022-23 and Strategic Internal Audit Plan 2023-26 was endorsed by the QPS </w:t>
      </w:r>
      <w:r w:rsidR="005427F2">
        <w:rPr>
          <w:rFonts w:ascii="Arial" w:hAnsi="Arial" w:cs="Arial"/>
        </w:rPr>
        <w:t>ARCC</w:t>
      </w:r>
      <w:r w:rsidRPr="00265866">
        <w:rPr>
          <w:rFonts w:ascii="Arial" w:hAnsi="Arial" w:cs="Arial"/>
        </w:rPr>
        <w:t xml:space="preserve"> and approved by the Commissioner on 27 June 2022. The Internal Audit Unit reports regularly to the QPS </w:t>
      </w:r>
      <w:r w:rsidR="005427F2">
        <w:rPr>
          <w:rFonts w:ascii="Arial" w:hAnsi="Arial" w:cs="Arial"/>
        </w:rPr>
        <w:t>ARCC</w:t>
      </w:r>
      <w:r w:rsidRPr="00265866">
        <w:rPr>
          <w:rFonts w:ascii="Arial" w:hAnsi="Arial" w:cs="Arial"/>
        </w:rPr>
        <w:t xml:space="preserve"> which reviews the work of the internal audit function. The relationship with the committee is based on Queensland Treasury’s Audit Committee Guidelines.  </w:t>
      </w:r>
    </w:p>
    <w:p w14:paraId="68AD6B18" w14:textId="77777777" w:rsidR="00265866" w:rsidRPr="00265866" w:rsidRDefault="00265866" w:rsidP="00265866">
      <w:pPr>
        <w:spacing w:after="120" w:line="240" w:lineRule="auto"/>
        <w:rPr>
          <w:rFonts w:ascii="Arial" w:hAnsi="Arial" w:cs="Arial"/>
        </w:rPr>
      </w:pPr>
      <w:r w:rsidRPr="00265866">
        <w:rPr>
          <w:rFonts w:ascii="Arial" w:hAnsi="Arial" w:cs="Arial"/>
        </w:rPr>
        <w:t xml:space="preserve">Under its approved charter, the unit reviews compliance (effectiveness), performance (efficiency), financial management and information technology to identify areas of risk and to improve outcomes for the Service. The unit has systems in place to ensure the effective, </w:t>
      </w:r>
      <w:proofErr w:type="gramStart"/>
      <w:r w:rsidRPr="00265866">
        <w:rPr>
          <w:rFonts w:ascii="Arial" w:hAnsi="Arial" w:cs="Arial"/>
        </w:rPr>
        <w:t>efficient</w:t>
      </w:r>
      <w:proofErr w:type="gramEnd"/>
      <w:r w:rsidRPr="00265866">
        <w:rPr>
          <w:rFonts w:ascii="Arial" w:hAnsi="Arial" w:cs="Arial"/>
        </w:rPr>
        <w:t xml:space="preserve"> and economic operation of the audit function.  </w:t>
      </w:r>
    </w:p>
    <w:p w14:paraId="6EC24606" w14:textId="2DB6649A" w:rsidR="00265866" w:rsidRPr="00265866" w:rsidRDefault="00265866" w:rsidP="00265866">
      <w:pPr>
        <w:spacing w:after="120" w:line="240" w:lineRule="auto"/>
        <w:rPr>
          <w:rFonts w:ascii="Arial" w:hAnsi="Arial" w:cs="Arial"/>
        </w:rPr>
      </w:pPr>
      <w:r w:rsidRPr="00265866">
        <w:rPr>
          <w:rFonts w:ascii="Arial" w:hAnsi="Arial" w:cs="Arial"/>
        </w:rPr>
        <w:t xml:space="preserve">In 2022-23, the unit delivered the activities in the approved Annual Internal Audit Plan 2022-23 using in-house and sourced delivery methods including the engagement of Deloitte. Whilst fieldwork was completed for the majority of audits as </w:t>
      </w:r>
      <w:proofErr w:type="gramStart"/>
      <w:r w:rsidRPr="00265866">
        <w:rPr>
          <w:rFonts w:ascii="Arial" w:hAnsi="Arial" w:cs="Arial"/>
        </w:rPr>
        <w:t>at</w:t>
      </w:r>
      <w:proofErr w:type="gramEnd"/>
      <w:r w:rsidRPr="00265866">
        <w:rPr>
          <w:rFonts w:ascii="Arial" w:hAnsi="Arial" w:cs="Arial"/>
        </w:rPr>
        <w:t xml:space="preserve"> 30 June 2023, two reviews (fleet and motor vehicle allowances) will be carried over to 2023-24 due to the timing or nature of the work. It is expected all final reports will be delivered by 31 October 2023.  </w:t>
      </w:r>
    </w:p>
    <w:p w14:paraId="2E054194" w14:textId="16FF46BD" w:rsidR="00265866" w:rsidRPr="00265866" w:rsidRDefault="00265866" w:rsidP="00F73C7B">
      <w:pPr>
        <w:spacing w:after="60" w:line="240" w:lineRule="auto"/>
        <w:rPr>
          <w:rFonts w:ascii="Arial" w:hAnsi="Arial" w:cs="Arial"/>
        </w:rPr>
      </w:pPr>
      <w:r w:rsidRPr="00265866">
        <w:rPr>
          <w:rFonts w:ascii="Arial" w:hAnsi="Arial" w:cs="Arial"/>
        </w:rPr>
        <w:t xml:space="preserve">Achievements specific to </w:t>
      </w:r>
      <w:r w:rsidR="006118E2">
        <w:rPr>
          <w:rFonts w:ascii="Arial" w:hAnsi="Arial" w:cs="Arial"/>
        </w:rPr>
        <w:t xml:space="preserve">the </w:t>
      </w:r>
      <w:r w:rsidRPr="00265866">
        <w:rPr>
          <w:rFonts w:ascii="Arial" w:hAnsi="Arial" w:cs="Arial"/>
        </w:rPr>
        <w:t>QPS for 2022-23 include:</w:t>
      </w:r>
    </w:p>
    <w:p w14:paraId="1AB185BD" w14:textId="1341738E" w:rsidR="00265866" w:rsidRPr="00265866" w:rsidRDefault="00265866" w:rsidP="005E21FD">
      <w:pPr>
        <w:pStyle w:val="ListParagraph"/>
        <w:numPr>
          <w:ilvl w:val="0"/>
          <w:numId w:val="3"/>
        </w:numPr>
        <w:spacing w:after="80"/>
        <w:ind w:hanging="357"/>
      </w:pPr>
      <w:r w:rsidRPr="00265866">
        <w:t>delivery of the approved annual internal audit plan with specific QPS audit coverage including:</w:t>
      </w:r>
    </w:p>
    <w:p w14:paraId="27645544" w14:textId="329AD2AF" w:rsidR="00265866" w:rsidRPr="00265866" w:rsidRDefault="00265866" w:rsidP="005E21FD">
      <w:pPr>
        <w:pStyle w:val="ListParagraph"/>
        <w:numPr>
          <w:ilvl w:val="0"/>
          <w:numId w:val="2"/>
        </w:numPr>
        <w:spacing w:after="80"/>
        <w:ind w:hanging="357"/>
      </w:pPr>
      <w:r>
        <w:t>f</w:t>
      </w:r>
      <w:r w:rsidRPr="00265866">
        <w:t>lexible work arrangements</w:t>
      </w:r>
    </w:p>
    <w:p w14:paraId="4F27CE9F" w14:textId="63964294" w:rsidR="00265866" w:rsidRPr="00265866" w:rsidRDefault="00265866" w:rsidP="005E21FD">
      <w:pPr>
        <w:pStyle w:val="ListParagraph"/>
        <w:numPr>
          <w:ilvl w:val="0"/>
          <w:numId w:val="2"/>
        </w:numPr>
        <w:spacing w:after="80"/>
        <w:ind w:hanging="357"/>
      </w:pPr>
      <w:r>
        <w:t>t</w:t>
      </w:r>
      <w:r w:rsidRPr="00265866">
        <w:t xml:space="preserve">raining compliance modeling </w:t>
      </w:r>
    </w:p>
    <w:p w14:paraId="452E7716" w14:textId="085C0052" w:rsidR="00265866" w:rsidRPr="00265866" w:rsidRDefault="00265866" w:rsidP="005E21FD">
      <w:pPr>
        <w:pStyle w:val="ListParagraph"/>
        <w:numPr>
          <w:ilvl w:val="0"/>
          <w:numId w:val="2"/>
        </w:numPr>
        <w:spacing w:after="80"/>
        <w:ind w:hanging="357"/>
      </w:pPr>
      <w:r>
        <w:t>w</w:t>
      </w:r>
      <w:r w:rsidRPr="00265866">
        <w:t>eapons licensing</w:t>
      </w:r>
    </w:p>
    <w:p w14:paraId="229B7237" w14:textId="23C15937" w:rsidR="00265866" w:rsidRPr="00265866" w:rsidRDefault="00265866" w:rsidP="005E21FD">
      <w:pPr>
        <w:pStyle w:val="ListParagraph"/>
        <w:numPr>
          <w:ilvl w:val="0"/>
          <w:numId w:val="2"/>
        </w:numPr>
        <w:spacing w:after="80"/>
        <w:ind w:hanging="357"/>
      </w:pPr>
      <w:r>
        <w:t>c</w:t>
      </w:r>
      <w:r w:rsidRPr="00265866">
        <w:t xml:space="preserve">apital works and </w:t>
      </w:r>
      <w:proofErr w:type="gramStart"/>
      <w:r w:rsidRPr="00265866">
        <w:t>infrastructure</w:t>
      </w:r>
      <w:proofErr w:type="gramEnd"/>
    </w:p>
    <w:p w14:paraId="40797F0C" w14:textId="48C9C83B" w:rsidR="00265866" w:rsidRPr="00265866" w:rsidRDefault="00265866" w:rsidP="005E21FD">
      <w:pPr>
        <w:pStyle w:val="ListParagraph"/>
        <w:numPr>
          <w:ilvl w:val="0"/>
          <w:numId w:val="2"/>
        </w:numPr>
        <w:spacing w:after="80"/>
        <w:ind w:hanging="357"/>
      </w:pPr>
      <w:r>
        <w:t>d</w:t>
      </w:r>
      <w:r w:rsidRPr="00265866">
        <w:t>ata assets discovery exercise</w:t>
      </w:r>
    </w:p>
    <w:p w14:paraId="100BCBC0" w14:textId="03F265F9" w:rsidR="00265866" w:rsidRPr="00265866" w:rsidRDefault="00265866" w:rsidP="005E21FD">
      <w:pPr>
        <w:pStyle w:val="ListParagraph"/>
        <w:numPr>
          <w:ilvl w:val="0"/>
          <w:numId w:val="2"/>
        </w:numPr>
        <w:spacing w:after="80"/>
        <w:ind w:hanging="357"/>
      </w:pPr>
      <w:r>
        <w:t>p</w:t>
      </w:r>
      <w:r w:rsidRPr="00265866">
        <w:t>ersonally identifiable information and personal information data mapping</w:t>
      </w:r>
    </w:p>
    <w:p w14:paraId="2F9436CE" w14:textId="000447E6" w:rsidR="00265866" w:rsidRPr="00265866" w:rsidRDefault="00265866" w:rsidP="005E21FD">
      <w:pPr>
        <w:pStyle w:val="ListParagraph"/>
        <w:numPr>
          <w:ilvl w:val="0"/>
          <w:numId w:val="2"/>
        </w:numPr>
        <w:spacing w:after="80"/>
        <w:ind w:hanging="357"/>
      </w:pPr>
      <w:r>
        <w:t>v</w:t>
      </w:r>
      <w:r w:rsidRPr="00265866">
        <w:t>etting processes</w:t>
      </w:r>
    </w:p>
    <w:p w14:paraId="64073D33" w14:textId="5AC735E8" w:rsidR="00265866" w:rsidRPr="00265866" w:rsidRDefault="00265866" w:rsidP="005E21FD">
      <w:pPr>
        <w:pStyle w:val="ListParagraph"/>
        <w:numPr>
          <w:ilvl w:val="0"/>
          <w:numId w:val="2"/>
        </w:numPr>
        <w:spacing w:after="80"/>
        <w:ind w:hanging="357"/>
      </w:pPr>
      <w:r>
        <w:t>b</w:t>
      </w:r>
      <w:r w:rsidRPr="00265866">
        <w:t>ody-worn cameras and dashcams</w:t>
      </w:r>
    </w:p>
    <w:p w14:paraId="4838BAFD" w14:textId="728C00B6" w:rsidR="002D7B96" w:rsidRPr="00265866" w:rsidRDefault="00265866" w:rsidP="00265866">
      <w:pPr>
        <w:pStyle w:val="ListParagraph"/>
        <w:numPr>
          <w:ilvl w:val="0"/>
          <w:numId w:val="2"/>
        </w:numPr>
        <w:spacing w:after="120"/>
      </w:pPr>
      <w:r>
        <w:t>f</w:t>
      </w:r>
      <w:r w:rsidRPr="00265866">
        <w:t>raud and corruption risks</w:t>
      </w:r>
      <w:r>
        <w:t xml:space="preserve">. </w:t>
      </w:r>
    </w:p>
    <w:bookmarkEnd w:id="43"/>
    <w:p w14:paraId="1A500C4F" w14:textId="0BF4E8A7" w:rsidR="002D7B96" w:rsidRDefault="002D7B96" w:rsidP="002D7B96">
      <w:pPr>
        <w:spacing w:after="120" w:line="240" w:lineRule="auto"/>
        <w:rPr>
          <w:rFonts w:ascii="Arial" w:hAnsi="Arial" w:cs="Arial"/>
        </w:rPr>
      </w:pPr>
    </w:p>
    <w:p w14:paraId="4D8DF9C0" w14:textId="5AB32599" w:rsidR="002D7B96" w:rsidRDefault="002D7B96">
      <w:pPr>
        <w:rPr>
          <w:rFonts w:ascii="Arial" w:hAnsi="Arial" w:cs="Arial"/>
        </w:rPr>
      </w:pPr>
      <w:r>
        <w:rPr>
          <w:rFonts w:ascii="Arial" w:hAnsi="Arial" w:cs="Arial"/>
        </w:rPr>
        <w:br w:type="page"/>
      </w:r>
    </w:p>
    <w:p w14:paraId="25B6392C" w14:textId="4E55322B" w:rsidR="002D7B96" w:rsidRPr="002D7B96" w:rsidRDefault="002D7B96" w:rsidP="002D7B96">
      <w:pPr>
        <w:spacing w:after="120" w:line="240" w:lineRule="auto"/>
        <w:rPr>
          <w:rFonts w:ascii="Arial" w:hAnsi="Arial" w:cs="Arial"/>
          <w:b/>
          <w:bCs/>
          <w:sz w:val="32"/>
          <w:szCs w:val="32"/>
        </w:rPr>
      </w:pPr>
      <w:bookmarkStart w:id="44" w:name="_Hlk146570966"/>
      <w:r w:rsidRPr="002D7B96">
        <w:rPr>
          <w:rFonts w:ascii="Arial" w:hAnsi="Arial" w:cs="Arial"/>
          <w:b/>
          <w:bCs/>
          <w:sz w:val="32"/>
          <w:szCs w:val="32"/>
        </w:rPr>
        <w:lastRenderedPageBreak/>
        <w:t>Information systems and recordkeeping</w:t>
      </w:r>
    </w:p>
    <w:p w14:paraId="68E8B22D" w14:textId="0D14C470" w:rsidR="00265866" w:rsidRPr="00265866" w:rsidRDefault="00265866" w:rsidP="00265866">
      <w:pPr>
        <w:spacing w:after="120" w:line="240" w:lineRule="auto"/>
        <w:rPr>
          <w:rFonts w:ascii="Arial" w:hAnsi="Arial" w:cs="Arial"/>
        </w:rPr>
      </w:pPr>
      <w:r w:rsidRPr="00265866">
        <w:rPr>
          <w:rFonts w:ascii="Arial" w:hAnsi="Arial" w:cs="Arial"/>
        </w:rPr>
        <w:t xml:space="preserve">The QPS Information Management Unit (IMU) operates and manages </w:t>
      </w:r>
      <w:r w:rsidR="006118E2">
        <w:rPr>
          <w:rFonts w:ascii="Arial" w:hAnsi="Arial" w:cs="Arial"/>
        </w:rPr>
        <w:t>i</w:t>
      </w:r>
      <w:r w:rsidR="006118E2" w:rsidRPr="00265866">
        <w:rPr>
          <w:rFonts w:ascii="Arial" w:hAnsi="Arial" w:cs="Arial"/>
        </w:rPr>
        <w:t xml:space="preserve">nformation </w:t>
      </w:r>
      <w:r w:rsidRPr="00265866">
        <w:rPr>
          <w:rFonts w:ascii="Arial" w:hAnsi="Arial" w:cs="Arial"/>
        </w:rPr>
        <w:t xml:space="preserve">and </w:t>
      </w:r>
      <w:r w:rsidR="006118E2">
        <w:rPr>
          <w:rFonts w:ascii="Arial" w:hAnsi="Arial" w:cs="Arial"/>
        </w:rPr>
        <w:t>r</w:t>
      </w:r>
      <w:r w:rsidR="006118E2" w:rsidRPr="00265866">
        <w:rPr>
          <w:rFonts w:ascii="Arial" w:hAnsi="Arial" w:cs="Arial"/>
        </w:rPr>
        <w:t xml:space="preserve">ecordkeeping </w:t>
      </w:r>
      <w:r w:rsidRPr="00265866">
        <w:rPr>
          <w:rFonts w:ascii="Arial" w:hAnsi="Arial" w:cs="Arial"/>
        </w:rPr>
        <w:t xml:space="preserve">systems to support </w:t>
      </w:r>
      <w:proofErr w:type="gramStart"/>
      <w:r w:rsidRPr="00265866">
        <w:rPr>
          <w:rFonts w:ascii="Arial" w:hAnsi="Arial" w:cs="Arial"/>
        </w:rPr>
        <w:t>a number of</w:t>
      </w:r>
      <w:proofErr w:type="gramEnd"/>
      <w:r w:rsidRPr="00265866">
        <w:rPr>
          <w:rFonts w:ascii="Arial" w:hAnsi="Arial" w:cs="Arial"/>
        </w:rPr>
        <w:t xml:space="preserve"> specific recordkeeping functions in QPS, QFES, IGEM, </w:t>
      </w:r>
      <w:r w:rsidR="006118E2">
        <w:rPr>
          <w:rFonts w:ascii="Arial" w:hAnsi="Arial" w:cs="Arial"/>
        </w:rPr>
        <w:t>QAS</w:t>
      </w:r>
      <w:r w:rsidRPr="00265866">
        <w:rPr>
          <w:rFonts w:ascii="Arial" w:hAnsi="Arial" w:cs="Arial"/>
        </w:rPr>
        <w:t xml:space="preserve"> and Queensland Shared Services. This unit also provides strategic recordkeeping advice to QPS and QFES. </w:t>
      </w:r>
    </w:p>
    <w:p w14:paraId="420844E2" w14:textId="662BF060" w:rsidR="00265866" w:rsidRPr="00265866" w:rsidRDefault="00265866" w:rsidP="001F2C70">
      <w:pPr>
        <w:spacing w:after="60" w:line="240" w:lineRule="auto"/>
        <w:rPr>
          <w:rFonts w:ascii="Arial" w:hAnsi="Arial" w:cs="Arial"/>
        </w:rPr>
      </w:pPr>
      <w:r w:rsidRPr="00265866">
        <w:rPr>
          <w:rFonts w:ascii="Arial" w:hAnsi="Arial" w:cs="Arial"/>
        </w:rPr>
        <w:t xml:space="preserve">The QPS IMU records management team provided advice and assistance to </w:t>
      </w:r>
      <w:r w:rsidR="006118E2">
        <w:rPr>
          <w:rFonts w:ascii="Arial" w:hAnsi="Arial" w:cs="Arial"/>
        </w:rPr>
        <w:t xml:space="preserve">the </w:t>
      </w:r>
      <w:r w:rsidRPr="00265866">
        <w:rPr>
          <w:rFonts w:ascii="Arial" w:hAnsi="Arial" w:cs="Arial"/>
        </w:rPr>
        <w:t xml:space="preserve">QPS during the reporting period resulting in improved efficiencies including: </w:t>
      </w:r>
    </w:p>
    <w:p w14:paraId="1AE4D8A1" w14:textId="7951E77F" w:rsidR="00265866" w:rsidRPr="00265866" w:rsidRDefault="00265866" w:rsidP="001F2C70">
      <w:pPr>
        <w:pStyle w:val="ListParagraph"/>
        <w:numPr>
          <w:ilvl w:val="0"/>
          <w:numId w:val="4"/>
        </w:numPr>
        <w:spacing w:after="60"/>
        <w:ind w:left="360"/>
      </w:pPr>
      <w:r>
        <w:t>o</w:t>
      </w:r>
      <w:r w:rsidRPr="00265866">
        <w:t>ngoing training of QPS staff to facilitate the capture and management of records using the Objective electronic Document Records Management System (</w:t>
      </w:r>
      <w:proofErr w:type="spellStart"/>
      <w:r w:rsidRPr="00265866">
        <w:t>eDRMS</w:t>
      </w:r>
      <w:proofErr w:type="spellEnd"/>
      <w:r w:rsidRPr="00265866">
        <w:t xml:space="preserve">) to meet legislative obligations and broader recordkeeping </w:t>
      </w:r>
      <w:proofErr w:type="gramStart"/>
      <w:r w:rsidRPr="00265866">
        <w:t>responsibilities</w:t>
      </w:r>
      <w:proofErr w:type="gramEnd"/>
    </w:p>
    <w:p w14:paraId="58574DD6" w14:textId="40D1E7AF" w:rsidR="00265866" w:rsidRPr="00265866" w:rsidRDefault="00265866" w:rsidP="001F2C70">
      <w:pPr>
        <w:pStyle w:val="ListParagraph"/>
        <w:numPr>
          <w:ilvl w:val="0"/>
          <w:numId w:val="4"/>
        </w:numPr>
        <w:spacing w:after="60"/>
        <w:ind w:left="360"/>
      </w:pPr>
      <w:r>
        <w:t>w</w:t>
      </w:r>
      <w:r w:rsidRPr="00265866">
        <w:t xml:space="preserve">orking with QPS business units to identify opportunities to reduce reliance on hardcopy documents and transition to fully electronic processes, delivering business </w:t>
      </w:r>
      <w:proofErr w:type="gramStart"/>
      <w:r w:rsidRPr="00265866">
        <w:t>efficiencies</w:t>
      </w:r>
      <w:proofErr w:type="gramEnd"/>
    </w:p>
    <w:p w14:paraId="2851F12C" w14:textId="266AD472" w:rsidR="00265866" w:rsidRPr="001E421C" w:rsidRDefault="00265866" w:rsidP="001F2C70">
      <w:pPr>
        <w:pStyle w:val="ListParagraph"/>
        <w:numPr>
          <w:ilvl w:val="0"/>
          <w:numId w:val="4"/>
        </w:numPr>
        <w:spacing w:after="60"/>
        <w:ind w:left="360"/>
      </w:pPr>
      <w:r w:rsidRPr="001E421C">
        <w:t xml:space="preserve">completion of </w:t>
      </w:r>
      <w:r w:rsidR="005B63C1">
        <w:t xml:space="preserve">over </w:t>
      </w:r>
      <w:r w:rsidRPr="001E421C">
        <w:t>49</w:t>
      </w:r>
      <w:r w:rsidR="005B63C1">
        <w:t>0</w:t>
      </w:r>
      <w:r w:rsidRPr="001E421C">
        <w:t xml:space="preserve"> support jobs to provide administrative and system support in use of the Objective </w:t>
      </w:r>
      <w:proofErr w:type="spellStart"/>
      <w:proofErr w:type="gramStart"/>
      <w:r w:rsidRPr="001E421C">
        <w:t>eDRMS</w:t>
      </w:r>
      <w:proofErr w:type="spellEnd"/>
      <w:proofErr w:type="gramEnd"/>
    </w:p>
    <w:p w14:paraId="6A9DE412" w14:textId="70C0B22F" w:rsidR="00265866" w:rsidRPr="001E421C" w:rsidRDefault="00265866" w:rsidP="001F2C70">
      <w:pPr>
        <w:pStyle w:val="ListParagraph"/>
        <w:numPr>
          <w:ilvl w:val="0"/>
          <w:numId w:val="4"/>
        </w:numPr>
        <w:spacing w:after="60"/>
        <w:ind w:left="360"/>
      </w:pPr>
      <w:r w:rsidRPr="00265866">
        <w:t>streamlin</w:t>
      </w:r>
      <w:r>
        <w:t>ing</w:t>
      </w:r>
      <w:r w:rsidRPr="00265866">
        <w:t xml:space="preserve"> catalogue fields in </w:t>
      </w:r>
      <w:proofErr w:type="spellStart"/>
      <w:r w:rsidRPr="00265866">
        <w:t>eDRMS</w:t>
      </w:r>
      <w:proofErr w:type="spellEnd"/>
      <w:r w:rsidRPr="00265866">
        <w:t xml:space="preserve"> </w:t>
      </w:r>
      <w:r>
        <w:t xml:space="preserve">resulting in </w:t>
      </w:r>
      <w:r w:rsidRPr="00265866">
        <w:t xml:space="preserve">operational efficiencies </w:t>
      </w:r>
      <w:r>
        <w:t xml:space="preserve">for </w:t>
      </w:r>
      <w:r w:rsidRPr="00265866">
        <w:t xml:space="preserve">the Right to Information (RTI) Unit Subpoena </w:t>
      </w:r>
      <w:r>
        <w:t>T</w:t>
      </w:r>
      <w:r w:rsidRPr="00265866">
        <w:t>eam</w:t>
      </w:r>
      <w:r>
        <w:t xml:space="preserve">. This included </w:t>
      </w:r>
      <w:r w:rsidRPr="00265866">
        <w:t xml:space="preserve">simplifying the process to access </w:t>
      </w:r>
      <w:r w:rsidRPr="001E421C">
        <w:t xml:space="preserve">information and enable reports to be generated from within the </w:t>
      </w:r>
      <w:proofErr w:type="gramStart"/>
      <w:r w:rsidRPr="001E421C">
        <w:t>system</w:t>
      </w:r>
      <w:proofErr w:type="gramEnd"/>
    </w:p>
    <w:p w14:paraId="4643847E" w14:textId="29AD240C" w:rsidR="00265866" w:rsidRPr="001E421C" w:rsidRDefault="00265866" w:rsidP="001F2C70">
      <w:pPr>
        <w:pStyle w:val="ListParagraph"/>
        <w:numPr>
          <w:ilvl w:val="0"/>
          <w:numId w:val="4"/>
        </w:numPr>
        <w:spacing w:after="60"/>
        <w:ind w:left="360"/>
      </w:pPr>
      <w:r w:rsidRPr="001E421C">
        <w:t xml:space="preserve">completing a project to upgrade to the Objective </w:t>
      </w:r>
      <w:proofErr w:type="spellStart"/>
      <w:r w:rsidRPr="001E421C">
        <w:t>eDRMS</w:t>
      </w:r>
      <w:proofErr w:type="spellEnd"/>
      <w:r w:rsidRPr="001E421C">
        <w:t xml:space="preserve"> to ensure security and currency of the platform and provide access to a simplified web browser interface, enabling all key functionalities to be more easily </w:t>
      </w:r>
      <w:proofErr w:type="gramStart"/>
      <w:r w:rsidRPr="001E421C">
        <w:t>accessed</w:t>
      </w:r>
      <w:proofErr w:type="gramEnd"/>
    </w:p>
    <w:p w14:paraId="273EBC94" w14:textId="2B80A970" w:rsidR="00265866" w:rsidRPr="00265866" w:rsidRDefault="00265866" w:rsidP="001F2C70">
      <w:pPr>
        <w:pStyle w:val="ListParagraph"/>
        <w:numPr>
          <w:ilvl w:val="0"/>
          <w:numId w:val="4"/>
        </w:numPr>
        <w:spacing w:after="60"/>
        <w:ind w:left="360"/>
      </w:pPr>
      <w:r>
        <w:t>s</w:t>
      </w:r>
      <w:r w:rsidRPr="00265866">
        <w:t xml:space="preserve">upporting the creation of over </w:t>
      </w:r>
      <w:r w:rsidR="00F23FE2" w:rsidRPr="00265866">
        <w:t>one</w:t>
      </w:r>
      <w:r>
        <w:t xml:space="preserve"> million </w:t>
      </w:r>
      <w:r w:rsidRPr="00265866">
        <w:t xml:space="preserve">electronic documents and 300,000 files </w:t>
      </w:r>
      <w:r>
        <w:t>a</w:t>
      </w:r>
      <w:r w:rsidRPr="00265866">
        <w:t xml:space="preserve">ssociated with Weapons Licensing functions, and more than 15,000 administrative files for general </w:t>
      </w:r>
      <w:proofErr w:type="gramStart"/>
      <w:r w:rsidRPr="00265866">
        <w:t>use</w:t>
      </w:r>
      <w:proofErr w:type="gramEnd"/>
    </w:p>
    <w:p w14:paraId="2CD53556" w14:textId="01F10AFA" w:rsidR="00265866" w:rsidRPr="00265866" w:rsidRDefault="00265866" w:rsidP="001F2C70">
      <w:pPr>
        <w:pStyle w:val="ListParagraph"/>
        <w:numPr>
          <w:ilvl w:val="0"/>
          <w:numId w:val="4"/>
        </w:numPr>
        <w:spacing w:after="60"/>
        <w:ind w:left="360"/>
      </w:pPr>
      <w:r>
        <w:t>c</w:t>
      </w:r>
      <w:r w:rsidRPr="00265866">
        <w:t xml:space="preserve">ompletion and submission of revised QPS Retention and Disposal Schedule to Queensland State Archives (QSA). Pending any updates/changes required from the State Archivist or QSA Retention and Disposal Committee, the schedule will be approved and implemented for use in QPS. Aligning the format to the </w:t>
      </w:r>
      <w:r w:rsidR="00292B3B">
        <w:t>whole of government</w:t>
      </w:r>
      <w:r w:rsidRPr="00265866">
        <w:t xml:space="preserve"> standard will vastly simplify the process of classifying all records managed by QPS, irrespective of whether they are referenced within the Agency Specific (QPS) Schedule or the </w:t>
      </w:r>
      <w:r w:rsidR="00292B3B">
        <w:t xml:space="preserve">whole of government </w:t>
      </w:r>
      <w:r w:rsidRPr="00265866">
        <w:t xml:space="preserve">General Retention </w:t>
      </w:r>
      <w:r w:rsidR="00292B3B">
        <w:t>and</w:t>
      </w:r>
      <w:r w:rsidRPr="00265866">
        <w:t xml:space="preserve"> Disposal Schedule</w:t>
      </w:r>
    </w:p>
    <w:p w14:paraId="0A6BE73B" w14:textId="166038B5" w:rsidR="00265866" w:rsidRPr="00265866" w:rsidRDefault="00265866" w:rsidP="001F2C70">
      <w:pPr>
        <w:pStyle w:val="ListParagraph"/>
        <w:numPr>
          <w:ilvl w:val="0"/>
          <w:numId w:val="4"/>
        </w:numPr>
        <w:spacing w:after="60"/>
        <w:ind w:left="360"/>
      </w:pPr>
      <w:r>
        <w:t>a</w:t>
      </w:r>
      <w:r w:rsidRPr="00265866">
        <w:t xml:space="preserve"> significant archiving project was undertaken for the Mackay–Whitsunday District</w:t>
      </w:r>
      <w:r w:rsidR="00E91F93">
        <w:t>, involving a</w:t>
      </w:r>
      <w:r w:rsidRPr="00265866">
        <w:t xml:space="preserve"> detailed assessment of a large quantity of inactive records held on-site, and extensive consultation with an accredited commercial secondary storage provider (accessible under a</w:t>
      </w:r>
      <w:r w:rsidR="00292B3B">
        <w:t xml:space="preserve"> whole of government</w:t>
      </w:r>
      <w:r w:rsidRPr="00265866">
        <w:t xml:space="preserve"> Standing Offer Arrangement). Following a large body of work primarily actioned by </w:t>
      </w:r>
      <w:r w:rsidR="00E91F93">
        <w:t>d</w:t>
      </w:r>
      <w:r w:rsidRPr="00265866">
        <w:t xml:space="preserve">istrict </w:t>
      </w:r>
      <w:r w:rsidR="00E91F93">
        <w:t>s</w:t>
      </w:r>
      <w:r w:rsidRPr="00265866">
        <w:t xml:space="preserve">taff, </w:t>
      </w:r>
      <w:proofErr w:type="spellStart"/>
      <w:r w:rsidRPr="00265866">
        <w:t>optimising</w:t>
      </w:r>
      <w:proofErr w:type="spellEnd"/>
      <w:r w:rsidRPr="00265866">
        <w:t xml:space="preserve"> how records were stored and indexed, a significant proportion of these materials were relocated to the commercial provider. This resulted in a significant expansion of space available to support on-site </w:t>
      </w:r>
      <w:r w:rsidR="00E91F93">
        <w:t>d</w:t>
      </w:r>
      <w:r w:rsidRPr="00265866">
        <w:t xml:space="preserve">istrict </w:t>
      </w:r>
      <w:proofErr w:type="gramStart"/>
      <w:r w:rsidRPr="00265866">
        <w:t>functions</w:t>
      </w:r>
      <w:proofErr w:type="gramEnd"/>
    </w:p>
    <w:p w14:paraId="57FB63B5" w14:textId="173ED1C5" w:rsidR="00265866" w:rsidRPr="00660BC0" w:rsidRDefault="00265866" w:rsidP="00837B12">
      <w:pPr>
        <w:pStyle w:val="ListParagraph"/>
        <w:numPr>
          <w:ilvl w:val="0"/>
          <w:numId w:val="4"/>
        </w:numPr>
        <w:spacing w:after="120"/>
        <w:ind w:left="360"/>
      </w:pPr>
      <w:r>
        <w:t>c</w:t>
      </w:r>
      <w:r w:rsidRPr="00265866">
        <w:t>ommen</w:t>
      </w:r>
      <w:r w:rsidR="00292B3B">
        <w:t>cing</w:t>
      </w:r>
      <w:r w:rsidRPr="00265866">
        <w:t xml:space="preserve"> a project to assist the RTI Unit to archive </w:t>
      </w:r>
      <w:r w:rsidRPr="00501748">
        <w:t>a</w:t>
      </w:r>
      <w:r w:rsidR="00292B3B" w:rsidRPr="00501748">
        <w:t xml:space="preserve"> high volume</w:t>
      </w:r>
      <w:r w:rsidRPr="00265866">
        <w:t xml:space="preserve"> of inactive physical records. This cataloguing and storage process will enable space currently used to store </w:t>
      </w:r>
      <w:r w:rsidRPr="00660BC0">
        <w:t>this content to be repurposed as office space to accommodate new team members</w:t>
      </w:r>
      <w:r w:rsidR="001F2C70">
        <w:t xml:space="preserve">. </w:t>
      </w:r>
    </w:p>
    <w:p w14:paraId="175DE3FC" w14:textId="7EDB1F69" w:rsidR="00265866" w:rsidRPr="00660BC0" w:rsidRDefault="00660BC0" w:rsidP="00660BC0">
      <w:pPr>
        <w:spacing w:after="120"/>
        <w:rPr>
          <w:rFonts w:ascii="Arial" w:hAnsi="Arial" w:cs="Arial"/>
        </w:rPr>
      </w:pPr>
      <w:r w:rsidRPr="00660BC0">
        <w:rPr>
          <w:rFonts w:ascii="Arial" w:hAnsi="Arial" w:cs="Arial"/>
        </w:rPr>
        <w:t xml:space="preserve">There were </w:t>
      </w:r>
      <w:r w:rsidR="00265866" w:rsidRPr="00660BC0">
        <w:rPr>
          <w:rFonts w:ascii="Arial" w:hAnsi="Arial" w:cs="Arial"/>
        </w:rPr>
        <w:t xml:space="preserve">no known breaches of information security with respect to records managed within the Objective </w:t>
      </w:r>
      <w:proofErr w:type="spellStart"/>
      <w:r w:rsidR="00265866" w:rsidRPr="00660BC0">
        <w:rPr>
          <w:rFonts w:ascii="Arial" w:hAnsi="Arial" w:cs="Arial"/>
        </w:rPr>
        <w:t>eDRMS</w:t>
      </w:r>
      <w:proofErr w:type="spellEnd"/>
      <w:r w:rsidR="00265866" w:rsidRPr="00660BC0">
        <w:rPr>
          <w:rFonts w:ascii="Arial" w:hAnsi="Arial" w:cs="Arial"/>
        </w:rPr>
        <w:t xml:space="preserve"> during the reporting period</w:t>
      </w:r>
      <w:r w:rsidRPr="00660BC0">
        <w:rPr>
          <w:rFonts w:ascii="Arial" w:hAnsi="Arial" w:cs="Arial"/>
        </w:rPr>
        <w:t>. A</w:t>
      </w:r>
      <w:r w:rsidR="005B63C1">
        <w:rPr>
          <w:rFonts w:ascii="Arial" w:hAnsi="Arial" w:cs="Arial"/>
        </w:rPr>
        <w:t xml:space="preserve">pproval for </w:t>
      </w:r>
      <w:r w:rsidRPr="00660BC0">
        <w:rPr>
          <w:rFonts w:ascii="Arial" w:hAnsi="Arial" w:cs="Arial"/>
        </w:rPr>
        <w:t>d</w:t>
      </w:r>
      <w:r w:rsidR="00265866" w:rsidRPr="00660BC0">
        <w:rPr>
          <w:rFonts w:ascii="Arial" w:hAnsi="Arial" w:cs="Arial"/>
        </w:rPr>
        <w:t>isposal of records submitted through the Corporate Records Retention and Disposal Program managed by the IMU were sentenced in line with retention periods set out within the QPS or whole of government Retention and Disposal Schedules</w:t>
      </w:r>
      <w:r>
        <w:rPr>
          <w:rFonts w:ascii="Arial" w:hAnsi="Arial" w:cs="Arial"/>
        </w:rPr>
        <w:t xml:space="preserve">.  </w:t>
      </w:r>
    </w:p>
    <w:p w14:paraId="20C1F58D" w14:textId="26849CDC" w:rsidR="002D7B96" w:rsidRPr="00660BC0" w:rsidRDefault="00660BC0" w:rsidP="00660BC0">
      <w:pPr>
        <w:spacing w:after="120"/>
        <w:rPr>
          <w:rFonts w:ascii="Arial" w:hAnsi="Arial" w:cs="Arial"/>
        </w:rPr>
      </w:pPr>
      <w:r w:rsidRPr="00660BC0">
        <w:rPr>
          <w:rFonts w:ascii="Arial" w:hAnsi="Arial" w:cs="Arial"/>
        </w:rPr>
        <w:t>P</w:t>
      </w:r>
      <w:r w:rsidR="00265866" w:rsidRPr="00660BC0">
        <w:rPr>
          <w:rFonts w:ascii="Arial" w:hAnsi="Arial" w:cs="Arial"/>
        </w:rPr>
        <w:t xml:space="preserve">ublic records relating to the Normanton Police Station and QPS personnel files were transferred to Queensland State Archives during the reporting period. </w:t>
      </w:r>
    </w:p>
    <w:bookmarkEnd w:id="44"/>
    <w:p w14:paraId="5EAD2DEF" w14:textId="34C81100" w:rsidR="002D7B96" w:rsidRPr="00660BC0" w:rsidRDefault="002D7B96">
      <w:pPr>
        <w:rPr>
          <w:rFonts w:ascii="Arial" w:hAnsi="Arial" w:cs="Arial"/>
        </w:rPr>
      </w:pPr>
      <w:r w:rsidRPr="00660BC0">
        <w:rPr>
          <w:rFonts w:ascii="Arial" w:hAnsi="Arial" w:cs="Arial"/>
        </w:rPr>
        <w:br w:type="page"/>
      </w:r>
    </w:p>
    <w:p w14:paraId="7A410B68" w14:textId="4DBF5991" w:rsidR="002D7B96" w:rsidRPr="002D7B96" w:rsidRDefault="002D7B96" w:rsidP="002D7B96">
      <w:pPr>
        <w:spacing w:after="120" w:line="240" w:lineRule="auto"/>
        <w:rPr>
          <w:rFonts w:ascii="Arial" w:hAnsi="Arial" w:cs="Arial"/>
          <w:b/>
          <w:bCs/>
          <w:sz w:val="40"/>
          <w:szCs w:val="40"/>
        </w:rPr>
      </w:pPr>
      <w:bookmarkStart w:id="45" w:name="_Hlk146572112"/>
      <w:bookmarkStart w:id="46" w:name="_Hlk146571359"/>
      <w:r w:rsidRPr="002D7B96">
        <w:rPr>
          <w:rFonts w:ascii="Arial" w:hAnsi="Arial" w:cs="Arial"/>
          <w:b/>
          <w:bCs/>
          <w:sz w:val="40"/>
          <w:szCs w:val="40"/>
        </w:rPr>
        <w:lastRenderedPageBreak/>
        <w:t xml:space="preserve">Human </w:t>
      </w:r>
      <w:r w:rsidR="00E64A64">
        <w:rPr>
          <w:rFonts w:ascii="Arial" w:hAnsi="Arial" w:cs="Arial"/>
          <w:b/>
          <w:bCs/>
          <w:sz w:val="40"/>
          <w:szCs w:val="40"/>
        </w:rPr>
        <w:t>R</w:t>
      </w:r>
      <w:r w:rsidR="00E64A64" w:rsidRPr="002D7B96">
        <w:rPr>
          <w:rFonts w:ascii="Arial" w:hAnsi="Arial" w:cs="Arial"/>
          <w:b/>
          <w:bCs/>
          <w:sz w:val="40"/>
          <w:szCs w:val="40"/>
        </w:rPr>
        <w:t>esources</w:t>
      </w:r>
    </w:p>
    <w:p w14:paraId="6CB700F0" w14:textId="683A3E9E" w:rsidR="002D7B96" w:rsidRPr="002D7B96" w:rsidRDefault="002D7B96" w:rsidP="002D7B96">
      <w:pPr>
        <w:spacing w:after="120" w:line="240" w:lineRule="auto"/>
        <w:rPr>
          <w:rFonts w:ascii="Arial" w:hAnsi="Arial" w:cs="Arial"/>
          <w:b/>
          <w:bCs/>
          <w:sz w:val="32"/>
          <w:szCs w:val="32"/>
        </w:rPr>
      </w:pPr>
      <w:r w:rsidRPr="002D7B96">
        <w:rPr>
          <w:rFonts w:ascii="Arial" w:hAnsi="Arial" w:cs="Arial"/>
          <w:b/>
          <w:bCs/>
          <w:sz w:val="32"/>
          <w:szCs w:val="32"/>
        </w:rPr>
        <w:t xml:space="preserve">Strategic workforce planning and </w:t>
      </w:r>
      <w:proofErr w:type="gramStart"/>
      <w:r w:rsidRPr="002D7B96">
        <w:rPr>
          <w:rFonts w:ascii="Arial" w:hAnsi="Arial" w:cs="Arial"/>
          <w:b/>
          <w:bCs/>
          <w:sz w:val="32"/>
          <w:szCs w:val="32"/>
        </w:rPr>
        <w:t>performance</w:t>
      </w:r>
      <w:proofErr w:type="gramEnd"/>
    </w:p>
    <w:bookmarkEnd w:id="45"/>
    <w:p w14:paraId="691FE216" w14:textId="1E643BC1" w:rsidR="002D7B96" w:rsidRPr="002D7B96" w:rsidRDefault="002D7B96" w:rsidP="001F2C70">
      <w:pPr>
        <w:spacing w:after="120" w:line="240" w:lineRule="auto"/>
        <w:rPr>
          <w:rFonts w:ascii="Arial" w:hAnsi="Arial" w:cs="Arial"/>
          <w:b/>
          <w:bCs/>
        </w:rPr>
      </w:pPr>
      <w:r w:rsidRPr="002D7B96">
        <w:rPr>
          <w:rFonts w:ascii="Arial" w:hAnsi="Arial" w:cs="Arial"/>
          <w:b/>
          <w:bCs/>
        </w:rPr>
        <w:t>Workforce profile</w:t>
      </w:r>
    </w:p>
    <w:p w14:paraId="729AB2A4" w14:textId="086C6264" w:rsidR="004A72EE" w:rsidRDefault="004A72EE" w:rsidP="004A72EE">
      <w:pPr>
        <w:spacing w:after="120" w:line="240" w:lineRule="auto"/>
        <w:rPr>
          <w:rFonts w:ascii="Arial" w:hAnsi="Arial" w:cs="Arial"/>
          <w:color w:val="000000" w:themeColor="text1"/>
        </w:rPr>
      </w:pPr>
      <w:r>
        <w:rPr>
          <w:rFonts w:ascii="Arial" w:hAnsi="Arial" w:cs="Arial"/>
          <w:color w:val="000000" w:themeColor="text1"/>
        </w:rPr>
        <w:t xml:space="preserve">The QPS workforce comprises </w:t>
      </w:r>
      <w:r w:rsidRPr="00DE6C00">
        <w:rPr>
          <w:rFonts w:ascii="Arial" w:hAnsi="Arial" w:cs="Arial"/>
          <w:color w:val="000000" w:themeColor="text1"/>
        </w:rPr>
        <w:t xml:space="preserve">more than 17,000 members including police officers and staff members. </w:t>
      </w:r>
      <w:r>
        <w:rPr>
          <w:rFonts w:ascii="Arial" w:hAnsi="Arial" w:cs="Arial"/>
          <w:color w:val="000000" w:themeColor="text1"/>
        </w:rPr>
        <w:t xml:space="preserve"> </w:t>
      </w:r>
      <w:r w:rsidRPr="00DE6C00">
        <w:rPr>
          <w:rFonts w:ascii="Arial" w:hAnsi="Arial" w:cs="Arial"/>
          <w:color w:val="000000" w:themeColor="text1"/>
        </w:rPr>
        <w:t>In addition</w:t>
      </w:r>
      <w:r>
        <w:rPr>
          <w:rFonts w:ascii="Arial" w:hAnsi="Arial" w:cs="Arial"/>
          <w:color w:val="000000" w:themeColor="text1"/>
        </w:rPr>
        <w:t>,</w:t>
      </w:r>
      <w:r w:rsidRPr="00DE6C00">
        <w:rPr>
          <w:rFonts w:ascii="Arial" w:hAnsi="Arial" w:cs="Arial"/>
          <w:color w:val="000000" w:themeColor="text1"/>
        </w:rPr>
        <w:t xml:space="preserve"> </w:t>
      </w:r>
      <w:r>
        <w:rPr>
          <w:rFonts w:ascii="Arial" w:hAnsi="Arial" w:cs="Arial"/>
          <w:color w:val="000000" w:themeColor="text1"/>
        </w:rPr>
        <w:t xml:space="preserve">the QPS </w:t>
      </w:r>
      <w:r w:rsidRPr="00DE6C00">
        <w:rPr>
          <w:rFonts w:ascii="Arial" w:hAnsi="Arial" w:cs="Arial"/>
          <w:color w:val="000000" w:themeColor="text1"/>
        </w:rPr>
        <w:t>enlist</w:t>
      </w:r>
      <w:r>
        <w:rPr>
          <w:rFonts w:ascii="Arial" w:hAnsi="Arial" w:cs="Arial"/>
          <w:color w:val="000000" w:themeColor="text1"/>
        </w:rPr>
        <w:t>s the help of</w:t>
      </w:r>
      <w:r w:rsidRPr="00DE6C00">
        <w:rPr>
          <w:rFonts w:ascii="Arial" w:hAnsi="Arial" w:cs="Arial"/>
          <w:color w:val="000000" w:themeColor="text1"/>
        </w:rPr>
        <w:t xml:space="preserve"> volunteers</w:t>
      </w:r>
      <w:r>
        <w:rPr>
          <w:rFonts w:ascii="Arial" w:hAnsi="Arial" w:cs="Arial"/>
          <w:color w:val="000000" w:themeColor="text1"/>
        </w:rPr>
        <w:t xml:space="preserve"> to enhance community safety. </w:t>
      </w:r>
    </w:p>
    <w:p w14:paraId="2A90C4CF" w14:textId="77777777" w:rsidR="002735E3" w:rsidRPr="001E421C" w:rsidRDefault="004A72EE" w:rsidP="002735E3">
      <w:pPr>
        <w:spacing w:after="120" w:line="240" w:lineRule="auto"/>
        <w:rPr>
          <w:rFonts w:ascii="Arial" w:hAnsi="Arial" w:cs="Arial"/>
          <w:color w:val="000000" w:themeColor="text1"/>
        </w:rPr>
      </w:pPr>
      <w:r>
        <w:rPr>
          <w:rFonts w:ascii="Arial" w:hAnsi="Arial" w:cs="Arial"/>
          <w:color w:val="000000" w:themeColor="text1"/>
        </w:rPr>
        <w:t xml:space="preserve">QPS workforce data presented below aligns with </w:t>
      </w:r>
      <w:r w:rsidRPr="001E421C">
        <w:rPr>
          <w:rFonts w:ascii="Arial" w:hAnsi="Arial" w:cs="Arial"/>
          <w:color w:val="000000" w:themeColor="text1"/>
        </w:rPr>
        <w:t>Minimum Obligatory Human Resource Information (MOHRI)</w:t>
      </w:r>
      <w:r>
        <w:rPr>
          <w:rFonts w:ascii="Arial" w:hAnsi="Arial" w:cs="Arial"/>
          <w:color w:val="000000" w:themeColor="text1"/>
        </w:rPr>
        <w:t xml:space="preserve">.  </w:t>
      </w:r>
      <w:r w:rsidR="002735E3">
        <w:rPr>
          <w:rFonts w:ascii="Arial" w:hAnsi="Arial" w:cs="Arial"/>
          <w:color w:val="000000" w:themeColor="text1"/>
        </w:rPr>
        <w:t>MOHRI</w:t>
      </w:r>
      <w:r w:rsidR="002735E3" w:rsidRPr="001E421C">
        <w:rPr>
          <w:rFonts w:ascii="Arial" w:hAnsi="Arial" w:cs="Arial"/>
          <w:color w:val="000000" w:themeColor="text1"/>
        </w:rPr>
        <w:t xml:space="preserve"> workforce data </w:t>
      </w:r>
      <w:r w:rsidR="002735E3">
        <w:rPr>
          <w:rFonts w:ascii="Arial" w:hAnsi="Arial" w:cs="Arial"/>
          <w:color w:val="000000" w:themeColor="text1"/>
        </w:rPr>
        <w:t xml:space="preserve">is based on data </w:t>
      </w:r>
      <w:r w:rsidR="002735E3" w:rsidRPr="001E421C">
        <w:rPr>
          <w:rFonts w:ascii="Arial" w:hAnsi="Arial" w:cs="Arial"/>
          <w:color w:val="000000" w:themeColor="text1"/>
        </w:rPr>
        <w:t xml:space="preserve">Queensland Government agencies provide </w:t>
      </w:r>
      <w:r w:rsidR="002735E3">
        <w:rPr>
          <w:rFonts w:ascii="Arial" w:hAnsi="Arial" w:cs="Arial"/>
          <w:color w:val="000000" w:themeColor="text1"/>
        </w:rPr>
        <w:t xml:space="preserve">to the Public Sector Commission </w:t>
      </w:r>
      <w:r w:rsidR="002735E3" w:rsidRPr="001E421C">
        <w:rPr>
          <w:rFonts w:ascii="Arial" w:hAnsi="Arial" w:cs="Arial"/>
          <w:color w:val="000000" w:themeColor="text1"/>
        </w:rPr>
        <w:t>for the biannual Queensland public sector workforce profile report. The MO</w:t>
      </w:r>
      <w:r w:rsidR="002735E3">
        <w:rPr>
          <w:rFonts w:ascii="Arial" w:hAnsi="Arial" w:cs="Arial"/>
          <w:color w:val="000000" w:themeColor="text1"/>
        </w:rPr>
        <w:t>HR</w:t>
      </w:r>
      <w:r w:rsidR="002735E3" w:rsidRPr="001E421C">
        <w:rPr>
          <w:rFonts w:ascii="Arial" w:hAnsi="Arial" w:cs="Arial"/>
          <w:color w:val="000000" w:themeColor="text1"/>
        </w:rPr>
        <w:t>I methodology changed in 2019, in line with recommendations from the 2018 Review into Queensland public sector workforce (</w:t>
      </w:r>
      <w:proofErr w:type="spellStart"/>
      <w:r w:rsidR="002735E3" w:rsidRPr="001E421C">
        <w:rPr>
          <w:rFonts w:ascii="Arial" w:hAnsi="Arial" w:cs="Arial"/>
          <w:color w:val="000000" w:themeColor="text1"/>
        </w:rPr>
        <w:t>Coaldrake</w:t>
      </w:r>
      <w:proofErr w:type="spellEnd"/>
      <w:r w:rsidR="002735E3" w:rsidRPr="001E421C">
        <w:rPr>
          <w:rFonts w:ascii="Arial" w:hAnsi="Arial" w:cs="Arial"/>
          <w:color w:val="000000" w:themeColor="text1"/>
        </w:rPr>
        <w:t xml:space="preserve"> review). There was a shift from calculati</w:t>
      </w:r>
      <w:r w:rsidR="002735E3">
        <w:rPr>
          <w:rFonts w:ascii="Arial" w:hAnsi="Arial" w:cs="Arial"/>
          <w:color w:val="000000" w:themeColor="text1"/>
        </w:rPr>
        <w:t>ng data based on</w:t>
      </w:r>
      <w:r w:rsidR="002735E3" w:rsidRPr="001E421C">
        <w:rPr>
          <w:rFonts w:ascii="Arial" w:hAnsi="Arial" w:cs="Arial"/>
          <w:color w:val="000000" w:themeColor="text1"/>
        </w:rPr>
        <w:t xml:space="preserve"> public sector employees by substantive appointment, to calculating </w:t>
      </w:r>
      <w:r w:rsidR="002735E3">
        <w:rPr>
          <w:rFonts w:ascii="Arial" w:hAnsi="Arial" w:cs="Arial"/>
          <w:color w:val="000000" w:themeColor="text1"/>
        </w:rPr>
        <w:t>data based on</w:t>
      </w:r>
      <w:r w:rsidR="002735E3" w:rsidRPr="001E421C">
        <w:rPr>
          <w:rFonts w:ascii="Arial" w:hAnsi="Arial" w:cs="Arial"/>
          <w:color w:val="000000" w:themeColor="text1"/>
        </w:rPr>
        <w:t xml:space="preserve"> public sector employees actually paid. Another key change related to leave without pay (LWOP) and leave on half pay. The pre-</w:t>
      </w:r>
      <w:proofErr w:type="spellStart"/>
      <w:r w:rsidR="002735E3" w:rsidRPr="001E421C">
        <w:rPr>
          <w:rFonts w:ascii="Arial" w:hAnsi="Arial" w:cs="Arial"/>
          <w:color w:val="000000" w:themeColor="text1"/>
        </w:rPr>
        <w:t>Coaldrake</w:t>
      </w:r>
      <w:proofErr w:type="spellEnd"/>
      <w:r w:rsidR="002735E3" w:rsidRPr="001E421C">
        <w:rPr>
          <w:rFonts w:ascii="Arial" w:hAnsi="Arial" w:cs="Arial"/>
          <w:color w:val="000000" w:themeColor="text1"/>
        </w:rPr>
        <w:t xml:space="preserve"> review methodology excluded officers on LWOP only after 8 weeks continual absence. The current methodology excludes all employees on LWOP in the relevant snapshot fortnight and reduces the FTE of employees on leave on half pay. These changes impact direct comparisons with MOHRI workforce data prior to the methodology changes being implemented in 2019.</w:t>
      </w:r>
      <w:r w:rsidR="002735E3">
        <w:rPr>
          <w:rFonts w:ascii="Arial" w:hAnsi="Arial" w:cs="Arial"/>
          <w:color w:val="000000" w:themeColor="text1"/>
        </w:rPr>
        <w:t xml:space="preserve">  </w:t>
      </w:r>
    </w:p>
    <w:p w14:paraId="730C4E02" w14:textId="0EDAF7C5" w:rsidR="00C43E4F" w:rsidRPr="004A72EE" w:rsidRDefault="00C43E4F" w:rsidP="00C43E4F">
      <w:pPr>
        <w:spacing w:after="120" w:line="240" w:lineRule="auto"/>
        <w:rPr>
          <w:rFonts w:ascii="Arial" w:hAnsi="Arial" w:cs="Arial"/>
          <w:b/>
          <w:bCs/>
          <w:color w:val="000000" w:themeColor="text1"/>
        </w:rPr>
      </w:pPr>
      <w:r w:rsidRPr="004A72EE">
        <w:rPr>
          <w:rFonts w:ascii="Arial" w:hAnsi="Arial" w:cs="Arial"/>
          <w:b/>
          <w:bCs/>
          <w:color w:val="000000" w:themeColor="text1"/>
        </w:rPr>
        <w:t>MOHRI workforce profile data (June 2023 reporting quarter)</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701"/>
      </w:tblGrid>
      <w:tr w:rsidR="00C43E4F" w:rsidRPr="00505445" w14:paraId="01D4B582" w14:textId="77777777" w:rsidTr="000C1B30">
        <w:trPr>
          <w:trHeight w:val="454"/>
        </w:trPr>
        <w:tc>
          <w:tcPr>
            <w:tcW w:w="9209" w:type="dxa"/>
            <w:gridSpan w:val="2"/>
            <w:shd w:val="clear" w:color="000000" w:fill="D9D9D9"/>
            <w:noWrap/>
            <w:vAlign w:val="center"/>
            <w:hideMark/>
          </w:tcPr>
          <w:p w14:paraId="3A1990CC" w14:textId="7E84DEF4" w:rsidR="00C43E4F" w:rsidRPr="007253A4" w:rsidRDefault="00C43E4F" w:rsidP="007253A4">
            <w:pPr>
              <w:spacing w:after="0" w:line="240" w:lineRule="auto"/>
              <w:rPr>
                <w:rFonts w:ascii="Arial" w:eastAsia="Times New Roman" w:hAnsi="Arial" w:cs="Arial"/>
                <w:b/>
                <w:bCs/>
                <w:color w:val="000000"/>
                <w:lang w:eastAsia="en-AU"/>
              </w:rPr>
            </w:pPr>
            <w:r w:rsidRPr="007253A4">
              <w:rPr>
                <w:rFonts w:ascii="Arial" w:eastAsia="Times New Roman" w:hAnsi="Arial" w:cs="Arial"/>
                <w:b/>
                <w:bCs/>
                <w:color w:val="000000"/>
                <w:lang w:eastAsia="en-AU"/>
              </w:rPr>
              <w:t xml:space="preserve">Total </w:t>
            </w:r>
            <w:r w:rsidR="00AF2E61">
              <w:rPr>
                <w:rFonts w:ascii="Arial" w:eastAsia="Times New Roman" w:hAnsi="Arial" w:cs="Arial"/>
                <w:b/>
                <w:bCs/>
                <w:color w:val="000000"/>
                <w:lang w:eastAsia="en-AU"/>
              </w:rPr>
              <w:t>workforce</w:t>
            </w:r>
          </w:p>
        </w:tc>
      </w:tr>
      <w:tr w:rsidR="00C43E4F" w:rsidRPr="00505445" w14:paraId="43D0E4E9" w14:textId="77777777" w:rsidTr="000C1B30">
        <w:trPr>
          <w:trHeight w:val="288"/>
        </w:trPr>
        <w:tc>
          <w:tcPr>
            <w:tcW w:w="7508" w:type="dxa"/>
            <w:shd w:val="clear" w:color="auto" w:fill="auto"/>
            <w:noWrap/>
            <w:vAlign w:val="bottom"/>
            <w:hideMark/>
          </w:tcPr>
          <w:p w14:paraId="5843F612" w14:textId="77777777" w:rsidR="00C43E4F" w:rsidRPr="007253A4" w:rsidRDefault="00C43E4F" w:rsidP="007253A4">
            <w:pPr>
              <w:spacing w:after="0" w:line="240" w:lineRule="auto"/>
              <w:rPr>
                <w:rFonts w:ascii="Arial" w:eastAsia="Times New Roman" w:hAnsi="Arial" w:cs="Arial"/>
                <w:color w:val="000000"/>
                <w:lang w:eastAsia="en-AU"/>
              </w:rPr>
            </w:pPr>
            <w:r w:rsidRPr="007253A4">
              <w:rPr>
                <w:rFonts w:ascii="Arial" w:eastAsia="Times New Roman" w:hAnsi="Arial" w:cs="Arial"/>
                <w:color w:val="000000"/>
                <w:lang w:eastAsia="en-AU"/>
              </w:rPr>
              <w:t>Headcount</w:t>
            </w:r>
          </w:p>
        </w:tc>
        <w:tc>
          <w:tcPr>
            <w:tcW w:w="1701" w:type="dxa"/>
            <w:shd w:val="clear" w:color="auto" w:fill="auto"/>
            <w:noWrap/>
            <w:vAlign w:val="bottom"/>
            <w:hideMark/>
          </w:tcPr>
          <w:p w14:paraId="4243F313" w14:textId="287B9058" w:rsidR="00C43E4F" w:rsidRPr="007253A4" w:rsidRDefault="00C43E4F" w:rsidP="007253A4">
            <w:pPr>
              <w:spacing w:after="0" w:line="240" w:lineRule="auto"/>
              <w:jc w:val="right"/>
              <w:rPr>
                <w:rFonts w:ascii="Arial" w:eastAsia="Times New Roman" w:hAnsi="Arial" w:cs="Arial"/>
                <w:color w:val="000000"/>
                <w:lang w:eastAsia="en-AU"/>
              </w:rPr>
            </w:pPr>
            <w:r w:rsidRPr="007253A4">
              <w:rPr>
                <w:rFonts w:ascii="Arial" w:eastAsia="Times New Roman" w:hAnsi="Arial" w:cs="Arial"/>
                <w:color w:val="000000"/>
                <w:lang w:eastAsia="en-AU"/>
              </w:rPr>
              <w:t>17</w:t>
            </w:r>
            <w:r>
              <w:rPr>
                <w:rFonts w:ascii="Arial" w:eastAsia="Times New Roman" w:hAnsi="Arial" w:cs="Arial"/>
                <w:color w:val="000000"/>
                <w:lang w:eastAsia="en-AU"/>
              </w:rPr>
              <w:t>,</w:t>
            </w:r>
            <w:r w:rsidR="00AF2E61">
              <w:rPr>
                <w:rFonts w:ascii="Arial" w:eastAsia="Times New Roman" w:hAnsi="Arial" w:cs="Arial"/>
                <w:color w:val="000000"/>
                <w:lang w:eastAsia="en-AU"/>
              </w:rPr>
              <w:t>534</w:t>
            </w:r>
          </w:p>
        </w:tc>
      </w:tr>
      <w:tr w:rsidR="00C43E4F" w:rsidRPr="00505445" w14:paraId="171973F2" w14:textId="77777777" w:rsidTr="000C1B30">
        <w:trPr>
          <w:trHeight w:val="288"/>
        </w:trPr>
        <w:tc>
          <w:tcPr>
            <w:tcW w:w="7508" w:type="dxa"/>
            <w:shd w:val="clear" w:color="auto" w:fill="auto"/>
            <w:noWrap/>
            <w:vAlign w:val="bottom"/>
            <w:hideMark/>
          </w:tcPr>
          <w:p w14:paraId="3FEAA3A6" w14:textId="23D1692C" w:rsidR="00C43E4F" w:rsidRPr="007253A4" w:rsidRDefault="00AF2E61" w:rsidP="007253A4">
            <w:pPr>
              <w:spacing w:after="0" w:line="240" w:lineRule="auto"/>
              <w:rPr>
                <w:rFonts w:ascii="Arial" w:eastAsia="Times New Roman" w:hAnsi="Arial" w:cs="Arial"/>
                <w:color w:val="000000"/>
                <w:lang w:eastAsia="en-AU"/>
              </w:rPr>
            </w:pPr>
            <w:r>
              <w:rPr>
                <w:rFonts w:ascii="Arial" w:eastAsia="Times New Roman" w:hAnsi="Arial" w:cs="Arial"/>
                <w:color w:val="000000"/>
                <w:lang w:eastAsia="en-AU"/>
              </w:rPr>
              <w:t>MOHRI p</w:t>
            </w:r>
            <w:r w:rsidR="00C43E4F" w:rsidRPr="007253A4">
              <w:rPr>
                <w:rFonts w:ascii="Arial" w:eastAsia="Times New Roman" w:hAnsi="Arial" w:cs="Arial"/>
                <w:color w:val="000000"/>
                <w:lang w:eastAsia="en-AU"/>
              </w:rPr>
              <w:t>aid FTE</w:t>
            </w:r>
          </w:p>
        </w:tc>
        <w:tc>
          <w:tcPr>
            <w:tcW w:w="1701" w:type="dxa"/>
            <w:shd w:val="clear" w:color="auto" w:fill="auto"/>
            <w:noWrap/>
            <w:vAlign w:val="bottom"/>
            <w:hideMark/>
          </w:tcPr>
          <w:p w14:paraId="2794EB73" w14:textId="77777777" w:rsidR="00C43E4F" w:rsidRPr="007253A4" w:rsidRDefault="00C43E4F" w:rsidP="007253A4">
            <w:pPr>
              <w:spacing w:after="0" w:line="240" w:lineRule="auto"/>
              <w:jc w:val="right"/>
              <w:rPr>
                <w:rFonts w:ascii="Arial" w:eastAsia="Times New Roman" w:hAnsi="Arial" w:cs="Arial"/>
                <w:color w:val="000000"/>
                <w:lang w:eastAsia="en-AU"/>
              </w:rPr>
            </w:pPr>
            <w:r w:rsidRPr="007253A4">
              <w:rPr>
                <w:rFonts w:ascii="Arial" w:eastAsia="Times New Roman" w:hAnsi="Arial" w:cs="Arial"/>
                <w:color w:val="000000"/>
                <w:lang w:eastAsia="en-AU"/>
              </w:rPr>
              <w:t>16</w:t>
            </w:r>
            <w:r>
              <w:rPr>
                <w:rFonts w:ascii="Arial" w:eastAsia="Times New Roman" w:hAnsi="Arial" w:cs="Arial"/>
                <w:color w:val="000000"/>
                <w:lang w:eastAsia="en-AU"/>
              </w:rPr>
              <w:t>,</w:t>
            </w:r>
            <w:r w:rsidRPr="007253A4">
              <w:rPr>
                <w:rFonts w:ascii="Arial" w:eastAsia="Times New Roman" w:hAnsi="Arial" w:cs="Arial"/>
                <w:color w:val="000000"/>
                <w:lang w:eastAsia="en-AU"/>
              </w:rPr>
              <w:t>722.96</w:t>
            </w:r>
          </w:p>
        </w:tc>
      </w:tr>
      <w:tr w:rsidR="00C43E4F" w:rsidRPr="00505445" w14:paraId="7B5209E9" w14:textId="77777777" w:rsidTr="000C1B30">
        <w:trPr>
          <w:trHeight w:val="454"/>
        </w:trPr>
        <w:tc>
          <w:tcPr>
            <w:tcW w:w="9209" w:type="dxa"/>
            <w:gridSpan w:val="2"/>
            <w:shd w:val="clear" w:color="000000" w:fill="D9D9D9"/>
            <w:noWrap/>
            <w:vAlign w:val="center"/>
            <w:hideMark/>
          </w:tcPr>
          <w:p w14:paraId="4681C43C" w14:textId="77777777" w:rsidR="00C43E4F" w:rsidRPr="007253A4" w:rsidRDefault="00C43E4F" w:rsidP="007253A4">
            <w:pPr>
              <w:spacing w:after="0" w:line="240" w:lineRule="auto"/>
              <w:rPr>
                <w:rFonts w:ascii="Arial" w:eastAsia="Times New Roman" w:hAnsi="Arial" w:cs="Arial"/>
                <w:b/>
                <w:bCs/>
                <w:color w:val="000000"/>
                <w:lang w:eastAsia="en-AU"/>
              </w:rPr>
            </w:pPr>
            <w:r w:rsidRPr="007253A4">
              <w:rPr>
                <w:rFonts w:ascii="Arial" w:eastAsia="Times New Roman" w:hAnsi="Arial" w:cs="Arial"/>
                <w:b/>
                <w:bCs/>
                <w:color w:val="000000"/>
                <w:lang w:eastAsia="en-AU"/>
              </w:rPr>
              <w:t>Occupation Types by FTE – reported as a % of total staffing</w:t>
            </w:r>
          </w:p>
        </w:tc>
      </w:tr>
      <w:tr w:rsidR="00C43E4F" w:rsidRPr="00505445" w14:paraId="475F78FE" w14:textId="77777777" w:rsidTr="000C1B30">
        <w:trPr>
          <w:trHeight w:val="288"/>
        </w:trPr>
        <w:tc>
          <w:tcPr>
            <w:tcW w:w="7508" w:type="dxa"/>
            <w:shd w:val="clear" w:color="auto" w:fill="auto"/>
            <w:noWrap/>
            <w:vAlign w:val="bottom"/>
            <w:hideMark/>
          </w:tcPr>
          <w:p w14:paraId="155320DD" w14:textId="77777777" w:rsidR="00C43E4F" w:rsidRPr="007253A4" w:rsidRDefault="00C43E4F" w:rsidP="007253A4">
            <w:pPr>
              <w:spacing w:after="0" w:line="240" w:lineRule="auto"/>
              <w:rPr>
                <w:rFonts w:ascii="Arial" w:eastAsia="Times New Roman" w:hAnsi="Arial" w:cs="Arial"/>
                <w:color w:val="000000"/>
                <w:lang w:eastAsia="en-AU"/>
              </w:rPr>
            </w:pPr>
            <w:r w:rsidRPr="007253A4">
              <w:rPr>
                <w:rFonts w:ascii="Arial" w:eastAsia="Times New Roman" w:hAnsi="Arial" w:cs="Arial"/>
                <w:color w:val="000000"/>
                <w:lang w:eastAsia="en-AU"/>
              </w:rPr>
              <w:t>Corporate</w:t>
            </w:r>
          </w:p>
        </w:tc>
        <w:tc>
          <w:tcPr>
            <w:tcW w:w="1701" w:type="dxa"/>
            <w:shd w:val="clear" w:color="auto" w:fill="auto"/>
            <w:noWrap/>
            <w:vAlign w:val="bottom"/>
            <w:hideMark/>
          </w:tcPr>
          <w:p w14:paraId="31208372" w14:textId="02AB2944" w:rsidR="00C43E4F" w:rsidRPr="007253A4" w:rsidRDefault="00C43E4F" w:rsidP="007253A4">
            <w:pPr>
              <w:spacing w:after="0" w:line="240" w:lineRule="auto"/>
              <w:jc w:val="right"/>
              <w:rPr>
                <w:rFonts w:ascii="Arial" w:eastAsia="Times New Roman" w:hAnsi="Arial" w:cs="Arial"/>
                <w:color w:val="000000"/>
                <w:lang w:eastAsia="en-AU"/>
              </w:rPr>
            </w:pPr>
            <w:r w:rsidRPr="007253A4">
              <w:rPr>
                <w:rFonts w:ascii="Arial" w:eastAsia="Times New Roman" w:hAnsi="Arial" w:cs="Arial"/>
                <w:color w:val="000000"/>
                <w:lang w:eastAsia="en-AU"/>
              </w:rPr>
              <w:t>6.</w:t>
            </w:r>
            <w:r w:rsidR="00AF2E61">
              <w:rPr>
                <w:rFonts w:ascii="Arial" w:eastAsia="Times New Roman" w:hAnsi="Arial" w:cs="Arial"/>
                <w:color w:val="000000"/>
                <w:lang w:eastAsia="en-AU"/>
              </w:rPr>
              <w:t>26</w:t>
            </w:r>
            <w:r w:rsidRPr="007253A4">
              <w:rPr>
                <w:rFonts w:ascii="Arial" w:eastAsia="Times New Roman" w:hAnsi="Arial" w:cs="Arial"/>
                <w:color w:val="000000"/>
                <w:lang w:eastAsia="en-AU"/>
              </w:rPr>
              <w:t>%</w:t>
            </w:r>
          </w:p>
        </w:tc>
      </w:tr>
      <w:tr w:rsidR="00C43E4F" w:rsidRPr="00505445" w14:paraId="47BD2EFB" w14:textId="77777777" w:rsidTr="000C1B30">
        <w:trPr>
          <w:trHeight w:val="288"/>
        </w:trPr>
        <w:tc>
          <w:tcPr>
            <w:tcW w:w="7508" w:type="dxa"/>
            <w:shd w:val="clear" w:color="auto" w:fill="auto"/>
            <w:noWrap/>
            <w:vAlign w:val="bottom"/>
            <w:hideMark/>
          </w:tcPr>
          <w:p w14:paraId="34B1742D" w14:textId="77777777" w:rsidR="00C43E4F" w:rsidRPr="007253A4" w:rsidRDefault="00C43E4F" w:rsidP="007253A4">
            <w:pPr>
              <w:spacing w:after="0" w:line="240" w:lineRule="auto"/>
              <w:rPr>
                <w:rFonts w:ascii="Arial" w:eastAsia="Times New Roman" w:hAnsi="Arial" w:cs="Arial"/>
                <w:color w:val="000000"/>
                <w:lang w:eastAsia="en-AU"/>
              </w:rPr>
            </w:pPr>
            <w:r w:rsidRPr="007253A4">
              <w:rPr>
                <w:rFonts w:ascii="Arial" w:eastAsia="Times New Roman" w:hAnsi="Arial" w:cs="Arial"/>
                <w:color w:val="000000"/>
                <w:lang w:eastAsia="en-AU"/>
              </w:rPr>
              <w:t>Frontline and Frontline Support</w:t>
            </w:r>
          </w:p>
        </w:tc>
        <w:tc>
          <w:tcPr>
            <w:tcW w:w="1701" w:type="dxa"/>
            <w:shd w:val="clear" w:color="auto" w:fill="auto"/>
            <w:noWrap/>
            <w:vAlign w:val="bottom"/>
            <w:hideMark/>
          </w:tcPr>
          <w:p w14:paraId="16C2BC44" w14:textId="4EFCFCF2" w:rsidR="00C43E4F" w:rsidRPr="007253A4" w:rsidRDefault="00C43E4F" w:rsidP="007253A4">
            <w:pPr>
              <w:spacing w:after="0" w:line="240" w:lineRule="auto"/>
              <w:jc w:val="right"/>
              <w:rPr>
                <w:rFonts w:ascii="Arial" w:eastAsia="Times New Roman" w:hAnsi="Arial" w:cs="Arial"/>
                <w:color w:val="000000"/>
                <w:lang w:eastAsia="en-AU"/>
              </w:rPr>
            </w:pPr>
            <w:r w:rsidRPr="007253A4">
              <w:rPr>
                <w:rFonts w:ascii="Arial" w:eastAsia="Times New Roman" w:hAnsi="Arial" w:cs="Arial"/>
                <w:color w:val="000000"/>
                <w:lang w:eastAsia="en-AU"/>
              </w:rPr>
              <w:t>93.</w:t>
            </w:r>
            <w:r w:rsidR="00AF2E61">
              <w:rPr>
                <w:rFonts w:ascii="Arial" w:eastAsia="Times New Roman" w:hAnsi="Arial" w:cs="Arial"/>
                <w:color w:val="000000"/>
                <w:lang w:eastAsia="en-AU"/>
              </w:rPr>
              <w:t>74</w:t>
            </w:r>
            <w:r w:rsidRPr="007253A4">
              <w:rPr>
                <w:rFonts w:ascii="Arial" w:eastAsia="Times New Roman" w:hAnsi="Arial" w:cs="Arial"/>
                <w:color w:val="000000"/>
                <w:lang w:eastAsia="en-AU"/>
              </w:rPr>
              <w:t>%</w:t>
            </w:r>
          </w:p>
        </w:tc>
      </w:tr>
      <w:tr w:rsidR="00C43E4F" w:rsidRPr="00505445" w14:paraId="49DCB8BD" w14:textId="77777777" w:rsidTr="000C1B30">
        <w:trPr>
          <w:trHeight w:val="454"/>
        </w:trPr>
        <w:tc>
          <w:tcPr>
            <w:tcW w:w="9209" w:type="dxa"/>
            <w:gridSpan w:val="2"/>
            <w:shd w:val="clear" w:color="000000" w:fill="D9D9D9"/>
            <w:noWrap/>
            <w:vAlign w:val="center"/>
            <w:hideMark/>
          </w:tcPr>
          <w:p w14:paraId="3FC02874" w14:textId="77777777" w:rsidR="00C43E4F" w:rsidRPr="007253A4" w:rsidRDefault="00C43E4F" w:rsidP="007253A4">
            <w:pPr>
              <w:spacing w:after="0" w:line="240" w:lineRule="auto"/>
              <w:rPr>
                <w:rFonts w:ascii="Arial" w:eastAsia="Times New Roman" w:hAnsi="Arial" w:cs="Arial"/>
                <w:b/>
                <w:bCs/>
                <w:color w:val="000000"/>
                <w:lang w:eastAsia="en-AU"/>
              </w:rPr>
            </w:pPr>
            <w:r w:rsidRPr="007253A4">
              <w:rPr>
                <w:rFonts w:ascii="Arial" w:eastAsia="Times New Roman" w:hAnsi="Arial" w:cs="Arial"/>
                <w:b/>
                <w:bCs/>
                <w:color w:val="000000"/>
                <w:lang w:eastAsia="en-AU"/>
              </w:rPr>
              <w:t>Appointment Type by FTE – reported as a % of total staffing</w:t>
            </w:r>
          </w:p>
        </w:tc>
      </w:tr>
      <w:tr w:rsidR="00C43E4F" w:rsidRPr="00505445" w14:paraId="1DC32917" w14:textId="77777777" w:rsidTr="000C1B30">
        <w:trPr>
          <w:trHeight w:val="288"/>
        </w:trPr>
        <w:tc>
          <w:tcPr>
            <w:tcW w:w="7508" w:type="dxa"/>
            <w:shd w:val="clear" w:color="auto" w:fill="auto"/>
            <w:noWrap/>
            <w:vAlign w:val="bottom"/>
            <w:hideMark/>
          </w:tcPr>
          <w:p w14:paraId="33A81941" w14:textId="77777777" w:rsidR="00C43E4F" w:rsidRPr="007253A4" w:rsidRDefault="00C43E4F" w:rsidP="007253A4">
            <w:pPr>
              <w:spacing w:after="0" w:line="240" w:lineRule="auto"/>
              <w:rPr>
                <w:rFonts w:ascii="Arial" w:eastAsia="Times New Roman" w:hAnsi="Arial" w:cs="Arial"/>
                <w:color w:val="000000"/>
                <w:lang w:eastAsia="en-AU"/>
              </w:rPr>
            </w:pPr>
            <w:r w:rsidRPr="007253A4">
              <w:rPr>
                <w:rFonts w:ascii="Arial" w:eastAsia="Times New Roman" w:hAnsi="Arial" w:cs="Arial"/>
                <w:color w:val="000000"/>
                <w:lang w:eastAsia="en-AU"/>
              </w:rPr>
              <w:t>Permanent</w:t>
            </w:r>
          </w:p>
        </w:tc>
        <w:tc>
          <w:tcPr>
            <w:tcW w:w="1701" w:type="dxa"/>
            <w:shd w:val="clear" w:color="auto" w:fill="auto"/>
            <w:noWrap/>
            <w:vAlign w:val="bottom"/>
            <w:hideMark/>
          </w:tcPr>
          <w:p w14:paraId="52DDB059" w14:textId="5094BF5B" w:rsidR="00C43E4F" w:rsidRPr="007253A4" w:rsidRDefault="00C43E4F" w:rsidP="007253A4">
            <w:pPr>
              <w:spacing w:after="0" w:line="240" w:lineRule="auto"/>
              <w:jc w:val="right"/>
              <w:rPr>
                <w:rFonts w:ascii="Arial" w:eastAsia="Times New Roman" w:hAnsi="Arial" w:cs="Arial"/>
                <w:color w:val="000000"/>
                <w:lang w:eastAsia="en-AU"/>
              </w:rPr>
            </w:pPr>
            <w:r w:rsidRPr="007253A4">
              <w:rPr>
                <w:rFonts w:ascii="Arial" w:eastAsia="Times New Roman" w:hAnsi="Arial" w:cs="Arial"/>
                <w:color w:val="000000"/>
                <w:lang w:eastAsia="en-AU"/>
              </w:rPr>
              <w:t>93.</w:t>
            </w:r>
            <w:r w:rsidR="00AF2E61">
              <w:rPr>
                <w:rFonts w:ascii="Arial" w:eastAsia="Times New Roman" w:hAnsi="Arial" w:cs="Arial"/>
                <w:color w:val="000000"/>
                <w:lang w:eastAsia="en-AU"/>
              </w:rPr>
              <w:t>62</w:t>
            </w:r>
            <w:r w:rsidRPr="007253A4">
              <w:rPr>
                <w:rFonts w:ascii="Arial" w:eastAsia="Times New Roman" w:hAnsi="Arial" w:cs="Arial"/>
                <w:color w:val="000000"/>
                <w:lang w:eastAsia="en-AU"/>
              </w:rPr>
              <w:t>%</w:t>
            </w:r>
          </w:p>
        </w:tc>
      </w:tr>
      <w:tr w:rsidR="00C43E4F" w:rsidRPr="00505445" w14:paraId="78DC8496" w14:textId="77777777" w:rsidTr="000C1B30">
        <w:trPr>
          <w:trHeight w:val="288"/>
        </w:trPr>
        <w:tc>
          <w:tcPr>
            <w:tcW w:w="7508" w:type="dxa"/>
            <w:shd w:val="clear" w:color="auto" w:fill="auto"/>
            <w:noWrap/>
            <w:vAlign w:val="bottom"/>
            <w:hideMark/>
          </w:tcPr>
          <w:p w14:paraId="630C1A44" w14:textId="77777777" w:rsidR="00C43E4F" w:rsidRPr="007253A4" w:rsidRDefault="00C43E4F" w:rsidP="007253A4">
            <w:pPr>
              <w:spacing w:after="0" w:line="240" w:lineRule="auto"/>
              <w:rPr>
                <w:rFonts w:ascii="Arial" w:eastAsia="Times New Roman" w:hAnsi="Arial" w:cs="Arial"/>
                <w:color w:val="000000"/>
                <w:lang w:eastAsia="en-AU"/>
              </w:rPr>
            </w:pPr>
            <w:r w:rsidRPr="007253A4">
              <w:rPr>
                <w:rFonts w:ascii="Arial" w:eastAsia="Times New Roman" w:hAnsi="Arial" w:cs="Arial"/>
                <w:color w:val="000000"/>
                <w:lang w:eastAsia="en-AU"/>
              </w:rPr>
              <w:t>Temporary</w:t>
            </w:r>
          </w:p>
        </w:tc>
        <w:tc>
          <w:tcPr>
            <w:tcW w:w="1701" w:type="dxa"/>
            <w:shd w:val="clear" w:color="auto" w:fill="auto"/>
            <w:noWrap/>
            <w:vAlign w:val="bottom"/>
            <w:hideMark/>
          </w:tcPr>
          <w:p w14:paraId="62588468" w14:textId="74BF0DEE" w:rsidR="00C43E4F" w:rsidRPr="007253A4" w:rsidRDefault="00AF2E61" w:rsidP="007253A4">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4.03</w:t>
            </w:r>
            <w:r w:rsidR="00C43E4F" w:rsidRPr="007253A4">
              <w:rPr>
                <w:rFonts w:ascii="Arial" w:eastAsia="Times New Roman" w:hAnsi="Arial" w:cs="Arial"/>
                <w:color w:val="000000"/>
                <w:lang w:eastAsia="en-AU"/>
              </w:rPr>
              <w:t>%</w:t>
            </w:r>
          </w:p>
        </w:tc>
      </w:tr>
      <w:tr w:rsidR="00C43E4F" w:rsidRPr="00505445" w14:paraId="1B8BFEAB" w14:textId="77777777" w:rsidTr="000C1B30">
        <w:trPr>
          <w:trHeight w:val="288"/>
        </w:trPr>
        <w:tc>
          <w:tcPr>
            <w:tcW w:w="7508" w:type="dxa"/>
            <w:shd w:val="clear" w:color="auto" w:fill="auto"/>
            <w:noWrap/>
            <w:vAlign w:val="bottom"/>
            <w:hideMark/>
          </w:tcPr>
          <w:p w14:paraId="3ED76388" w14:textId="77777777" w:rsidR="00C43E4F" w:rsidRPr="007253A4" w:rsidRDefault="00C43E4F" w:rsidP="007253A4">
            <w:pPr>
              <w:spacing w:after="0" w:line="240" w:lineRule="auto"/>
              <w:rPr>
                <w:rFonts w:ascii="Arial" w:eastAsia="Times New Roman" w:hAnsi="Arial" w:cs="Arial"/>
                <w:color w:val="000000"/>
                <w:lang w:eastAsia="en-AU"/>
              </w:rPr>
            </w:pPr>
            <w:r w:rsidRPr="007253A4">
              <w:rPr>
                <w:rFonts w:ascii="Arial" w:eastAsia="Times New Roman" w:hAnsi="Arial" w:cs="Arial"/>
                <w:color w:val="000000"/>
                <w:lang w:eastAsia="en-AU"/>
              </w:rPr>
              <w:t>Casual</w:t>
            </w:r>
          </w:p>
        </w:tc>
        <w:tc>
          <w:tcPr>
            <w:tcW w:w="1701" w:type="dxa"/>
            <w:shd w:val="clear" w:color="auto" w:fill="auto"/>
            <w:noWrap/>
            <w:vAlign w:val="bottom"/>
            <w:hideMark/>
          </w:tcPr>
          <w:p w14:paraId="681227C1" w14:textId="426943DC" w:rsidR="00C43E4F" w:rsidRPr="007253A4" w:rsidRDefault="00C43E4F" w:rsidP="007253A4">
            <w:pPr>
              <w:spacing w:after="0" w:line="240" w:lineRule="auto"/>
              <w:jc w:val="right"/>
              <w:rPr>
                <w:rFonts w:ascii="Arial" w:eastAsia="Times New Roman" w:hAnsi="Arial" w:cs="Arial"/>
                <w:color w:val="000000"/>
                <w:lang w:eastAsia="en-AU"/>
              </w:rPr>
            </w:pPr>
            <w:r w:rsidRPr="007253A4">
              <w:rPr>
                <w:rFonts w:ascii="Arial" w:eastAsia="Times New Roman" w:hAnsi="Arial" w:cs="Arial"/>
                <w:color w:val="000000"/>
                <w:lang w:eastAsia="en-AU"/>
              </w:rPr>
              <w:t>0.</w:t>
            </w:r>
            <w:r w:rsidR="00AF2E61">
              <w:rPr>
                <w:rFonts w:ascii="Arial" w:eastAsia="Times New Roman" w:hAnsi="Arial" w:cs="Arial"/>
                <w:color w:val="000000"/>
                <w:lang w:eastAsia="en-AU"/>
              </w:rPr>
              <w:t>29</w:t>
            </w:r>
            <w:r w:rsidRPr="007253A4">
              <w:rPr>
                <w:rFonts w:ascii="Arial" w:eastAsia="Times New Roman" w:hAnsi="Arial" w:cs="Arial"/>
                <w:color w:val="000000"/>
                <w:lang w:eastAsia="en-AU"/>
              </w:rPr>
              <w:t>%</w:t>
            </w:r>
          </w:p>
        </w:tc>
      </w:tr>
      <w:tr w:rsidR="00C43E4F" w:rsidRPr="00505445" w14:paraId="18D0E57A" w14:textId="77777777" w:rsidTr="000C1B30">
        <w:trPr>
          <w:trHeight w:val="288"/>
        </w:trPr>
        <w:tc>
          <w:tcPr>
            <w:tcW w:w="7508" w:type="dxa"/>
            <w:shd w:val="clear" w:color="auto" w:fill="auto"/>
            <w:noWrap/>
            <w:vAlign w:val="bottom"/>
            <w:hideMark/>
          </w:tcPr>
          <w:p w14:paraId="64B59AA5" w14:textId="77777777" w:rsidR="00C43E4F" w:rsidRPr="007253A4" w:rsidRDefault="00C43E4F" w:rsidP="007253A4">
            <w:pPr>
              <w:spacing w:after="0" w:line="240" w:lineRule="auto"/>
              <w:rPr>
                <w:rFonts w:ascii="Arial" w:eastAsia="Times New Roman" w:hAnsi="Arial" w:cs="Arial"/>
                <w:color w:val="000000"/>
                <w:lang w:eastAsia="en-AU"/>
              </w:rPr>
            </w:pPr>
            <w:r w:rsidRPr="007253A4">
              <w:rPr>
                <w:rFonts w:ascii="Arial" w:eastAsia="Times New Roman" w:hAnsi="Arial" w:cs="Arial"/>
                <w:color w:val="000000"/>
                <w:lang w:eastAsia="en-AU"/>
              </w:rPr>
              <w:t>Contract</w:t>
            </w:r>
          </w:p>
        </w:tc>
        <w:tc>
          <w:tcPr>
            <w:tcW w:w="1701" w:type="dxa"/>
            <w:shd w:val="clear" w:color="auto" w:fill="auto"/>
            <w:noWrap/>
            <w:vAlign w:val="bottom"/>
            <w:hideMark/>
          </w:tcPr>
          <w:p w14:paraId="25FA9272" w14:textId="55344B1D" w:rsidR="00C43E4F" w:rsidRPr="007253A4" w:rsidRDefault="00C43E4F" w:rsidP="007253A4">
            <w:pPr>
              <w:spacing w:after="0" w:line="240" w:lineRule="auto"/>
              <w:jc w:val="right"/>
              <w:rPr>
                <w:rFonts w:ascii="Arial" w:eastAsia="Times New Roman" w:hAnsi="Arial" w:cs="Arial"/>
                <w:color w:val="000000"/>
                <w:lang w:eastAsia="en-AU"/>
              </w:rPr>
            </w:pPr>
            <w:r w:rsidRPr="007253A4">
              <w:rPr>
                <w:rFonts w:ascii="Arial" w:eastAsia="Times New Roman" w:hAnsi="Arial" w:cs="Arial"/>
                <w:color w:val="000000"/>
                <w:lang w:eastAsia="en-AU"/>
              </w:rPr>
              <w:t>2.</w:t>
            </w:r>
            <w:r w:rsidR="00AF2E61">
              <w:rPr>
                <w:rFonts w:ascii="Arial" w:eastAsia="Times New Roman" w:hAnsi="Arial" w:cs="Arial"/>
                <w:color w:val="000000"/>
                <w:lang w:eastAsia="en-AU"/>
              </w:rPr>
              <w:t>06</w:t>
            </w:r>
            <w:r w:rsidRPr="007253A4">
              <w:rPr>
                <w:rFonts w:ascii="Arial" w:eastAsia="Times New Roman" w:hAnsi="Arial" w:cs="Arial"/>
                <w:color w:val="000000"/>
                <w:lang w:eastAsia="en-AU"/>
              </w:rPr>
              <w:t>%</w:t>
            </w:r>
          </w:p>
        </w:tc>
      </w:tr>
      <w:tr w:rsidR="00C43E4F" w:rsidRPr="00505445" w14:paraId="1DCF0AC7" w14:textId="77777777" w:rsidTr="000C1B30">
        <w:trPr>
          <w:trHeight w:val="454"/>
        </w:trPr>
        <w:tc>
          <w:tcPr>
            <w:tcW w:w="9209" w:type="dxa"/>
            <w:gridSpan w:val="2"/>
            <w:shd w:val="clear" w:color="000000" w:fill="D9D9D9"/>
            <w:noWrap/>
            <w:vAlign w:val="center"/>
            <w:hideMark/>
          </w:tcPr>
          <w:p w14:paraId="2100266E" w14:textId="77777777" w:rsidR="00C43E4F" w:rsidRPr="007253A4" w:rsidRDefault="00C43E4F" w:rsidP="007253A4">
            <w:pPr>
              <w:spacing w:after="0" w:line="240" w:lineRule="auto"/>
              <w:rPr>
                <w:rFonts w:ascii="Arial" w:eastAsia="Times New Roman" w:hAnsi="Arial" w:cs="Arial"/>
                <w:b/>
                <w:bCs/>
                <w:color w:val="000000"/>
                <w:lang w:eastAsia="en-AU"/>
              </w:rPr>
            </w:pPr>
            <w:r w:rsidRPr="007253A4">
              <w:rPr>
                <w:rFonts w:ascii="Arial" w:eastAsia="Times New Roman" w:hAnsi="Arial" w:cs="Arial"/>
                <w:b/>
                <w:bCs/>
                <w:color w:val="000000"/>
                <w:lang w:eastAsia="en-AU"/>
              </w:rPr>
              <w:t>Employment Status by Headcount – reported as a % of total staffing</w:t>
            </w:r>
          </w:p>
        </w:tc>
      </w:tr>
      <w:tr w:rsidR="00C43E4F" w:rsidRPr="00505445" w14:paraId="0F9772E2" w14:textId="77777777" w:rsidTr="000C1B30">
        <w:trPr>
          <w:trHeight w:val="288"/>
        </w:trPr>
        <w:tc>
          <w:tcPr>
            <w:tcW w:w="7508" w:type="dxa"/>
            <w:shd w:val="clear" w:color="auto" w:fill="auto"/>
            <w:noWrap/>
            <w:vAlign w:val="bottom"/>
            <w:hideMark/>
          </w:tcPr>
          <w:p w14:paraId="2ADD2C57" w14:textId="77777777" w:rsidR="00C43E4F" w:rsidRPr="007253A4" w:rsidRDefault="00C43E4F" w:rsidP="007253A4">
            <w:pPr>
              <w:spacing w:after="0" w:line="240" w:lineRule="auto"/>
              <w:rPr>
                <w:rFonts w:ascii="Arial" w:eastAsia="Times New Roman" w:hAnsi="Arial" w:cs="Arial"/>
                <w:color w:val="000000"/>
                <w:lang w:eastAsia="en-AU"/>
              </w:rPr>
            </w:pPr>
            <w:r w:rsidRPr="007253A4">
              <w:rPr>
                <w:rFonts w:ascii="Arial" w:eastAsia="Times New Roman" w:hAnsi="Arial" w:cs="Arial"/>
                <w:color w:val="000000"/>
                <w:lang w:eastAsia="en-AU"/>
              </w:rPr>
              <w:t>Full-time</w:t>
            </w:r>
          </w:p>
        </w:tc>
        <w:tc>
          <w:tcPr>
            <w:tcW w:w="1701" w:type="dxa"/>
            <w:shd w:val="clear" w:color="auto" w:fill="auto"/>
            <w:noWrap/>
            <w:vAlign w:val="bottom"/>
            <w:hideMark/>
          </w:tcPr>
          <w:p w14:paraId="01FADA5A" w14:textId="464BDCC2" w:rsidR="00C43E4F" w:rsidRPr="007253A4" w:rsidRDefault="00C43E4F" w:rsidP="007253A4">
            <w:pPr>
              <w:spacing w:after="0" w:line="240" w:lineRule="auto"/>
              <w:jc w:val="right"/>
              <w:rPr>
                <w:rFonts w:ascii="Arial" w:eastAsia="Times New Roman" w:hAnsi="Arial" w:cs="Arial"/>
                <w:color w:val="000000"/>
                <w:lang w:eastAsia="en-AU"/>
              </w:rPr>
            </w:pPr>
            <w:r w:rsidRPr="007253A4">
              <w:rPr>
                <w:rFonts w:ascii="Arial" w:eastAsia="Times New Roman" w:hAnsi="Arial" w:cs="Arial"/>
                <w:color w:val="000000"/>
                <w:lang w:eastAsia="en-AU"/>
              </w:rPr>
              <w:t>9</w:t>
            </w:r>
            <w:r w:rsidR="00AF2E61">
              <w:rPr>
                <w:rFonts w:ascii="Arial" w:eastAsia="Times New Roman" w:hAnsi="Arial" w:cs="Arial"/>
                <w:color w:val="000000"/>
                <w:lang w:eastAsia="en-AU"/>
              </w:rPr>
              <w:t>3.62</w:t>
            </w:r>
            <w:r w:rsidRPr="007253A4">
              <w:rPr>
                <w:rFonts w:ascii="Arial" w:eastAsia="Times New Roman" w:hAnsi="Arial" w:cs="Arial"/>
                <w:color w:val="000000"/>
                <w:lang w:eastAsia="en-AU"/>
              </w:rPr>
              <w:t>%</w:t>
            </w:r>
          </w:p>
        </w:tc>
      </w:tr>
      <w:tr w:rsidR="00C43E4F" w:rsidRPr="00505445" w14:paraId="4604DBF9" w14:textId="77777777" w:rsidTr="000C1B30">
        <w:trPr>
          <w:trHeight w:val="288"/>
        </w:trPr>
        <w:tc>
          <w:tcPr>
            <w:tcW w:w="7508" w:type="dxa"/>
            <w:shd w:val="clear" w:color="auto" w:fill="auto"/>
            <w:noWrap/>
            <w:vAlign w:val="bottom"/>
            <w:hideMark/>
          </w:tcPr>
          <w:p w14:paraId="401F06D2" w14:textId="77777777" w:rsidR="00C43E4F" w:rsidRPr="007253A4" w:rsidRDefault="00C43E4F" w:rsidP="007253A4">
            <w:pPr>
              <w:spacing w:after="0" w:line="240" w:lineRule="auto"/>
              <w:rPr>
                <w:rFonts w:ascii="Arial" w:eastAsia="Times New Roman" w:hAnsi="Arial" w:cs="Arial"/>
                <w:color w:val="000000"/>
                <w:lang w:eastAsia="en-AU"/>
              </w:rPr>
            </w:pPr>
            <w:r w:rsidRPr="007253A4">
              <w:rPr>
                <w:rFonts w:ascii="Arial" w:eastAsia="Times New Roman" w:hAnsi="Arial" w:cs="Arial"/>
                <w:color w:val="000000"/>
                <w:lang w:eastAsia="en-AU"/>
              </w:rPr>
              <w:t>Part-time</w:t>
            </w:r>
          </w:p>
        </w:tc>
        <w:tc>
          <w:tcPr>
            <w:tcW w:w="1701" w:type="dxa"/>
            <w:shd w:val="clear" w:color="auto" w:fill="auto"/>
            <w:noWrap/>
            <w:vAlign w:val="bottom"/>
            <w:hideMark/>
          </w:tcPr>
          <w:p w14:paraId="0155720C" w14:textId="26AF8133" w:rsidR="00C43E4F" w:rsidRPr="007253A4" w:rsidRDefault="00AF2E61" w:rsidP="007253A4">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6.10</w:t>
            </w:r>
            <w:r w:rsidR="00C43E4F" w:rsidRPr="007253A4">
              <w:rPr>
                <w:rFonts w:ascii="Arial" w:eastAsia="Times New Roman" w:hAnsi="Arial" w:cs="Arial"/>
                <w:color w:val="000000"/>
                <w:lang w:eastAsia="en-AU"/>
              </w:rPr>
              <w:t>%</w:t>
            </w:r>
          </w:p>
        </w:tc>
      </w:tr>
      <w:tr w:rsidR="00C43E4F" w:rsidRPr="00505445" w14:paraId="6DE8D37B" w14:textId="77777777" w:rsidTr="000C1B30">
        <w:trPr>
          <w:trHeight w:val="288"/>
        </w:trPr>
        <w:tc>
          <w:tcPr>
            <w:tcW w:w="7508" w:type="dxa"/>
            <w:shd w:val="clear" w:color="auto" w:fill="auto"/>
            <w:noWrap/>
            <w:vAlign w:val="bottom"/>
            <w:hideMark/>
          </w:tcPr>
          <w:p w14:paraId="4377C057" w14:textId="77777777" w:rsidR="00C43E4F" w:rsidRPr="007253A4" w:rsidRDefault="00C43E4F" w:rsidP="007253A4">
            <w:pPr>
              <w:spacing w:after="0" w:line="240" w:lineRule="auto"/>
              <w:rPr>
                <w:rFonts w:ascii="Arial" w:eastAsia="Times New Roman" w:hAnsi="Arial" w:cs="Arial"/>
                <w:color w:val="000000"/>
                <w:lang w:eastAsia="en-AU"/>
              </w:rPr>
            </w:pPr>
            <w:r w:rsidRPr="007253A4">
              <w:rPr>
                <w:rFonts w:ascii="Arial" w:eastAsia="Times New Roman" w:hAnsi="Arial" w:cs="Arial"/>
                <w:color w:val="000000"/>
                <w:lang w:eastAsia="en-AU"/>
              </w:rPr>
              <w:t>Casual</w:t>
            </w:r>
          </w:p>
        </w:tc>
        <w:tc>
          <w:tcPr>
            <w:tcW w:w="1701" w:type="dxa"/>
            <w:shd w:val="clear" w:color="auto" w:fill="auto"/>
            <w:noWrap/>
            <w:vAlign w:val="bottom"/>
            <w:hideMark/>
          </w:tcPr>
          <w:p w14:paraId="641AA996" w14:textId="2513132F" w:rsidR="00C43E4F" w:rsidRPr="007253A4" w:rsidRDefault="00C43E4F" w:rsidP="007253A4">
            <w:pPr>
              <w:spacing w:after="0" w:line="240" w:lineRule="auto"/>
              <w:jc w:val="right"/>
              <w:rPr>
                <w:rFonts w:ascii="Arial" w:eastAsia="Times New Roman" w:hAnsi="Arial" w:cs="Arial"/>
                <w:color w:val="000000"/>
                <w:lang w:eastAsia="en-AU"/>
              </w:rPr>
            </w:pPr>
            <w:r w:rsidRPr="007253A4">
              <w:rPr>
                <w:rFonts w:ascii="Arial" w:eastAsia="Times New Roman" w:hAnsi="Arial" w:cs="Arial"/>
                <w:color w:val="000000"/>
                <w:lang w:eastAsia="en-AU"/>
              </w:rPr>
              <w:t>0.</w:t>
            </w:r>
            <w:r w:rsidR="00AF2E61">
              <w:rPr>
                <w:rFonts w:ascii="Arial" w:eastAsia="Times New Roman" w:hAnsi="Arial" w:cs="Arial"/>
                <w:color w:val="000000"/>
                <w:lang w:eastAsia="en-AU"/>
              </w:rPr>
              <w:t>28</w:t>
            </w:r>
            <w:r w:rsidRPr="007253A4">
              <w:rPr>
                <w:rFonts w:ascii="Arial" w:eastAsia="Times New Roman" w:hAnsi="Arial" w:cs="Arial"/>
                <w:color w:val="000000"/>
                <w:lang w:eastAsia="en-AU"/>
              </w:rPr>
              <w:t>%</w:t>
            </w:r>
          </w:p>
        </w:tc>
      </w:tr>
    </w:tbl>
    <w:p w14:paraId="7CC7D293" w14:textId="77777777" w:rsidR="004A72EE" w:rsidRDefault="004A72EE" w:rsidP="001F2C70">
      <w:pPr>
        <w:spacing w:after="120" w:line="240" w:lineRule="auto"/>
        <w:rPr>
          <w:rFonts w:ascii="Arial" w:hAnsi="Arial" w:cs="Arial"/>
          <w:color w:val="000000" w:themeColor="text1"/>
        </w:rPr>
      </w:pPr>
      <w:bookmarkStart w:id="47" w:name="_Hlk47097893"/>
    </w:p>
    <w:p w14:paraId="594F3AB1" w14:textId="2357DD0C" w:rsidR="001E421C" w:rsidRPr="001E421C" w:rsidRDefault="001E421C" w:rsidP="001F2C70">
      <w:pPr>
        <w:spacing w:after="120" w:line="240" w:lineRule="auto"/>
        <w:rPr>
          <w:rFonts w:ascii="Arial" w:hAnsi="Arial" w:cs="Arial"/>
          <w:color w:val="000000" w:themeColor="text1"/>
        </w:rPr>
      </w:pPr>
      <w:r w:rsidRPr="001E421C">
        <w:rPr>
          <w:rFonts w:ascii="Arial" w:hAnsi="Arial" w:cs="Arial"/>
          <w:color w:val="000000" w:themeColor="text1"/>
        </w:rPr>
        <w:t xml:space="preserve">Between 1 July 2022 and 30 June 2023, the QPS permanent separation rate was 5.6% for police officers and 10.7% for permanent staff members (excluding temporary and casual employees).  </w:t>
      </w:r>
    </w:p>
    <w:p w14:paraId="4F8B7164" w14:textId="509A131D" w:rsidR="001E421C" w:rsidRPr="001E421C" w:rsidRDefault="001E421C" w:rsidP="001F2C70">
      <w:pPr>
        <w:spacing w:after="120" w:line="240" w:lineRule="auto"/>
        <w:rPr>
          <w:rFonts w:ascii="Arial" w:hAnsi="Arial" w:cs="Arial"/>
          <w:color w:val="000000" w:themeColor="text1"/>
        </w:rPr>
      </w:pPr>
      <w:r w:rsidRPr="001E421C">
        <w:rPr>
          <w:rFonts w:ascii="Arial" w:hAnsi="Arial" w:cs="Arial"/>
          <w:color w:val="000000" w:themeColor="text1"/>
        </w:rPr>
        <w:t xml:space="preserve">The QPS has various policies and processes in place that promote flexible working arrangements and a healthy work-life balance for all QPS employees. These policies are periodically reviewed to ensure they meet the needs of the service and its employees. </w:t>
      </w:r>
    </w:p>
    <w:bookmarkEnd w:id="47"/>
    <w:p w14:paraId="3389E20B" w14:textId="16F3A24B" w:rsidR="001E421C" w:rsidRDefault="001E421C" w:rsidP="001F2C70">
      <w:pPr>
        <w:spacing w:after="120" w:line="240" w:lineRule="auto"/>
        <w:rPr>
          <w:rFonts w:ascii="Arial" w:hAnsi="Arial" w:cs="Arial"/>
          <w:color w:val="000000" w:themeColor="text1"/>
        </w:rPr>
      </w:pPr>
      <w:r w:rsidRPr="001E421C">
        <w:rPr>
          <w:rFonts w:ascii="Arial" w:hAnsi="Arial" w:cs="Arial"/>
          <w:color w:val="000000" w:themeColor="text1"/>
        </w:rPr>
        <w:t xml:space="preserve">The QPS also has a dedicated Leadership Centre that facilitates and encourages learning and development of police officers and staff members at all levels of the organisation (see page </w:t>
      </w:r>
      <w:r w:rsidR="00AF2E61">
        <w:rPr>
          <w:rFonts w:ascii="Arial" w:hAnsi="Arial" w:cs="Arial"/>
          <w:color w:val="000000" w:themeColor="text1"/>
        </w:rPr>
        <w:t>64</w:t>
      </w:r>
      <w:r w:rsidRPr="001E421C">
        <w:rPr>
          <w:rFonts w:ascii="Arial" w:hAnsi="Arial" w:cs="Arial"/>
          <w:color w:val="000000" w:themeColor="text1"/>
        </w:rPr>
        <w:t xml:space="preserve"> for more information).  </w:t>
      </w:r>
    </w:p>
    <w:p w14:paraId="47BECB4F" w14:textId="39591AC7" w:rsidR="00C43E4F" w:rsidRDefault="00C43E4F" w:rsidP="001F2C70">
      <w:pPr>
        <w:spacing w:after="120" w:line="240" w:lineRule="auto"/>
        <w:rPr>
          <w:rFonts w:ascii="Arial" w:hAnsi="Arial" w:cs="Arial"/>
          <w:color w:val="000000" w:themeColor="text1"/>
        </w:rPr>
      </w:pPr>
    </w:p>
    <w:p w14:paraId="59B2D60F" w14:textId="2CBF8867" w:rsidR="00AF2E61" w:rsidRPr="002D7B96" w:rsidRDefault="00AF2E61" w:rsidP="00AF2E61">
      <w:pPr>
        <w:spacing w:after="120" w:line="240" w:lineRule="auto"/>
        <w:rPr>
          <w:rFonts w:ascii="Arial" w:hAnsi="Arial" w:cs="Arial"/>
          <w:b/>
          <w:bCs/>
        </w:rPr>
      </w:pPr>
      <w:r>
        <w:rPr>
          <w:rFonts w:ascii="Arial" w:hAnsi="Arial" w:cs="Arial"/>
          <w:b/>
          <w:bCs/>
        </w:rPr>
        <w:lastRenderedPageBreak/>
        <w:t>Diversity target groups profile data (June 2023 reporting quarter)</w:t>
      </w:r>
      <w:r w:rsidR="002735E3" w:rsidRPr="002735E3">
        <w:rPr>
          <w:rFonts w:ascii="Arial Bold" w:hAnsi="Arial Bold" w:cs="Arial"/>
          <w:b/>
          <w:bCs/>
          <w:vertAlign w:val="superscript"/>
        </w:rPr>
        <w:t>1</w:t>
      </w:r>
    </w:p>
    <w:p w14:paraId="415CCF5F" w14:textId="77777777" w:rsidR="00AF2E61" w:rsidRDefault="00AF2E61" w:rsidP="001E421C">
      <w:pPr>
        <w:rPr>
          <w:rFonts w:ascii="Arial" w:hAnsi="Arial" w:cs="Arial"/>
          <w:b/>
          <w:bCs/>
          <w:i/>
          <w:iCs/>
          <w:color w:val="000000" w:themeColor="text1"/>
        </w:rPr>
      </w:pPr>
      <w:r>
        <w:rPr>
          <w:rFonts w:ascii="Arial" w:hAnsi="Arial" w:cs="Arial"/>
          <w:b/>
          <w:bCs/>
          <w:i/>
          <w:iCs/>
          <w:color w:val="000000" w:themeColor="text1"/>
        </w:rPr>
        <w:t>Gender</w:t>
      </w:r>
    </w:p>
    <w:tbl>
      <w:tblPr>
        <w:tblW w:w="9781" w:type="dxa"/>
        <w:tblInd w:w="-5" w:type="dxa"/>
        <w:tblLook w:val="04A0" w:firstRow="1" w:lastRow="0" w:firstColumn="1" w:lastColumn="0" w:noHBand="0" w:noVBand="1"/>
      </w:tblPr>
      <w:tblGrid>
        <w:gridCol w:w="6096"/>
        <w:gridCol w:w="1842"/>
        <w:gridCol w:w="1843"/>
      </w:tblGrid>
      <w:tr w:rsidR="00AF2E61" w:rsidRPr="00551702" w14:paraId="16176119" w14:textId="77777777" w:rsidTr="00AD019E">
        <w:trPr>
          <w:trHeight w:val="288"/>
        </w:trPr>
        <w:tc>
          <w:tcPr>
            <w:tcW w:w="6096" w:type="dxa"/>
            <w:tcBorders>
              <w:top w:val="single" w:sz="4" w:space="0" w:color="auto"/>
              <w:left w:val="single" w:sz="4" w:space="0" w:color="auto"/>
              <w:bottom w:val="single" w:sz="4" w:space="0" w:color="auto"/>
              <w:right w:val="single" w:sz="4" w:space="0" w:color="auto"/>
            </w:tcBorders>
            <w:shd w:val="clear" w:color="000000" w:fill="D9D9D9"/>
            <w:noWrap/>
            <w:hideMark/>
          </w:tcPr>
          <w:p w14:paraId="131702A1" w14:textId="77777777" w:rsidR="00AF2E61" w:rsidRPr="00E6759C" w:rsidRDefault="00AF2E61" w:rsidP="00AD019E">
            <w:pPr>
              <w:spacing w:after="0" w:line="240" w:lineRule="auto"/>
              <w:rPr>
                <w:rFonts w:ascii="Arial" w:eastAsia="Times New Roman" w:hAnsi="Arial" w:cs="Arial"/>
                <w:b/>
                <w:bCs/>
                <w:color w:val="000000"/>
                <w:lang w:eastAsia="en-AU"/>
              </w:rPr>
            </w:pPr>
            <w:r w:rsidRPr="00E6759C">
              <w:rPr>
                <w:rFonts w:ascii="Arial" w:eastAsia="Times New Roman" w:hAnsi="Arial" w:cs="Arial"/>
                <w:b/>
                <w:bCs/>
                <w:color w:val="000000"/>
                <w:lang w:eastAsia="en-AU"/>
              </w:rPr>
              <w:t>G</w:t>
            </w:r>
            <w:r>
              <w:rPr>
                <w:rFonts w:ascii="Arial" w:eastAsia="Times New Roman" w:hAnsi="Arial" w:cs="Arial"/>
                <w:b/>
                <w:bCs/>
                <w:color w:val="000000"/>
                <w:lang w:eastAsia="en-AU"/>
              </w:rPr>
              <w:t>roup</w:t>
            </w:r>
          </w:p>
        </w:tc>
        <w:tc>
          <w:tcPr>
            <w:tcW w:w="1842" w:type="dxa"/>
            <w:tcBorders>
              <w:top w:val="single" w:sz="4" w:space="0" w:color="auto"/>
              <w:left w:val="nil"/>
              <w:bottom w:val="single" w:sz="4" w:space="0" w:color="auto"/>
              <w:right w:val="single" w:sz="4" w:space="0" w:color="auto"/>
            </w:tcBorders>
            <w:shd w:val="clear" w:color="000000" w:fill="D9D9D9"/>
            <w:noWrap/>
            <w:hideMark/>
          </w:tcPr>
          <w:p w14:paraId="74CC9A19" w14:textId="77777777" w:rsidR="00AF2E61" w:rsidRPr="00E6759C" w:rsidRDefault="00AF2E61" w:rsidP="00AD019E">
            <w:pPr>
              <w:spacing w:after="0" w:line="240" w:lineRule="auto"/>
              <w:jc w:val="right"/>
              <w:rPr>
                <w:rFonts w:ascii="Arial" w:eastAsia="Times New Roman" w:hAnsi="Arial" w:cs="Arial"/>
                <w:b/>
                <w:bCs/>
                <w:color w:val="000000"/>
                <w:lang w:eastAsia="en-AU"/>
              </w:rPr>
            </w:pPr>
            <w:r>
              <w:rPr>
                <w:rFonts w:ascii="Arial" w:eastAsia="Times New Roman" w:hAnsi="Arial" w:cs="Arial"/>
                <w:b/>
                <w:bCs/>
                <w:color w:val="000000"/>
                <w:lang w:eastAsia="en-AU"/>
              </w:rPr>
              <w:t>Group substantive</w:t>
            </w:r>
            <w:r w:rsidRPr="00E6759C">
              <w:rPr>
                <w:rFonts w:ascii="Arial" w:eastAsia="Times New Roman" w:hAnsi="Arial" w:cs="Arial"/>
                <w:b/>
                <w:bCs/>
                <w:color w:val="000000"/>
                <w:lang w:eastAsia="en-AU"/>
              </w:rPr>
              <w:t xml:space="preserve"> </w:t>
            </w:r>
            <w:r>
              <w:rPr>
                <w:rFonts w:ascii="Arial" w:eastAsia="Times New Roman" w:hAnsi="Arial" w:cs="Arial"/>
                <w:b/>
                <w:bCs/>
                <w:color w:val="000000"/>
                <w:lang w:eastAsia="en-AU"/>
              </w:rPr>
              <w:t>h</w:t>
            </w:r>
            <w:r w:rsidRPr="00E6759C">
              <w:rPr>
                <w:rFonts w:ascii="Arial" w:eastAsia="Times New Roman" w:hAnsi="Arial" w:cs="Arial"/>
                <w:b/>
                <w:bCs/>
                <w:color w:val="000000"/>
                <w:lang w:eastAsia="en-AU"/>
              </w:rPr>
              <w:t>eadcount</w:t>
            </w:r>
          </w:p>
        </w:tc>
        <w:tc>
          <w:tcPr>
            <w:tcW w:w="1843" w:type="dxa"/>
            <w:tcBorders>
              <w:top w:val="single" w:sz="4" w:space="0" w:color="auto"/>
              <w:left w:val="nil"/>
              <w:bottom w:val="single" w:sz="4" w:space="0" w:color="auto"/>
              <w:right w:val="single" w:sz="4" w:space="0" w:color="auto"/>
            </w:tcBorders>
            <w:shd w:val="clear" w:color="000000" w:fill="D9D9D9"/>
            <w:noWrap/>
            <w:hideMark/>
          </w:tcPr>
          <w:p w14:paraId="6840B973" w14:textId="77777777" w:rsidR="00AF2E61" w:rsidRPr="00E6759C" w:rsidRDefault="00AF2E61" w:rsidP="00AD019E">
            <w:pPr>
              <w:spacing w:after="0" w:line="240" w:lineRule="auto"/>
              <w:jc w:val="right"/>
              <w:rPr>
                <w:rFonts w:ascii="Arial" w:eastAsia="Times New Roman" w:hAnsi="Arial" w:cs="Arial"/>
                <w:b/>
                <w:bCs/>
                <w:color w:val="000000"/>
                <w:lang w:eastAsia="en-AU"/>
              </w:rPr>
            </w:pPr>
            <w:r w:rsidRPr="00E6759C">
              <w:rPr>
                <w:rFonts w:ascii="Arial" w:eastAsia="Times New Roman" w:hAnsi="Arial" w:cs="Arial"/>
                <w:b/>
                <w:bCs/>
                <w:color w:val="000000"/>
                <w:lang w:eastAsia="en-AU"/>
              </w:rPr>
              <w:t xml:space="preserve">% of total </w:t>
            </w:r>
            <w:r>
              <w:rPr>
                <w:rFonts w:ascii="Arial" w:eastAsia="Times New Roman" w:hAnsi="Arial" w:cs="Arial"/>
                <w:b/>
                <w:bCs/>
                <w:color w:val="000000"/>
                <w:lang w:eastAsia="en-AU"/>
              </w:rPr>
              <w:t>workforce substantive headcount</w:t>
            </w:r>
          </w:p>
        </w:tc>
      </w:tr>
      <w:tr w:rsidR="00AF2E61" w:rsidRPr="00551702" w14:paraId="3F9A2E64" w14:textId="77777777" w:rsidTr="00AD019E">
        <w:trPr>
          <w:trHeight w:val="288"/>
        </w:trPr>
        <w:tc>
          <w:tcPr>
            <w:tcW w:w="6096" w:type="dxa"/>
            <w:tcBorders>
              <w:top w:val="nil"/>
              <w:left w:val="single" w:sz="4" w:space="0" w:color="auto"/>
              <w:bottom w:val="single" w:sz="4" w:space="0" w:color="auto"/>
              <w:right w:val="single" w:sz="4" w:space="0" w:color="auto"/>
            </w:tcBorders>
            <w:shd w:val="clear" w:color="auto" w:fill="auto"/>
            <w:noWrap/>
            <w:vAlign w:val="bottom"/>
            <w:hideMark/>
          </w:tcPr>
          <w:p w14:paraId="19F4BA46" w14:textId="77777777" w:rsidR="00AF2E61" w:rsidRPr="00E6759C" w:rsidRDefault="00AF2E61" w:rsidP="00AD019E">
            <w:pPr>
              <w:spacing w:after="0" w:line="240" w:lineRule="auto"/>
              <w:rPr>
                <w:rFonts w:ascii="Arial" w:eastAsia="Times New Roman" w:hAnsi="Arial" w:cs="Arial"/>
                <w:color w:val="000000"/>
                <w:lang w:eastAsia="en-AU"/>
              </w:rPr>
            </w:pPr>
            <w:r w:rsidRPr="00E6759C">
              <w:rPr>
                <w:rFonts w:ascii="Arial" w:eastAsia="Times New Roman" w:hAnsi="Arial" w:cs="Arial"/>
                <w:color w:val="000000"/>
                <w:lang w:eastAsia="en-AU"/>
              </w:rPr>
              <w:t>Woman</w:t>
            </w:r>
          </w:p>
        </w:tc>
        <w:tc>
          <w:tcPr>
            <w:tcW w:w="1842" w:type="dxa"/>
            <w:tcBorders>
              <w:top w:val="nil"/>
              <w:left w:val="nil"/>
              <w:bottom w:val="single" w:sz="4" w:space="0" w:color="auto"/>
              <w:right w:val="single" w:sz="4" w:space="0" w:color="auto"/>
            </w:tcBorders>
            <w:shd w:val="clear" w:color="auto" w:fill="auto"/>
            <w:noWrap/>
            <w:hideMark/>
          </w:tcPr>
          <w:p w14:paraId="5C9AE020" w14:textId="77777777" w:rsidR="00AF2E61" w:rsidRPr="00E6759C" w:rsidRDefault="00AF2E61" w:rsidP="00AD019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6,534</w:t>
            </w:r>
          </w:p>
        </w:tc>
        <w:tc>
          <w:tcPr>
            <w:tcW w:w="1843" w:type="dxa"/>
            <w:tcBorders>
              <w:top w:val="nil"/>
              <w:left w:val="nil"/>
              <w:bottom w:val="single" w:sz="4" w:space="0" w:color="auto"/>
              <w:right w:val="single" w:sz="4" w:space="0" w:color="auto"/>
            </w:tcBorders>
            <w:shd w:val="clear" w:color="auto" w:fill="auto"/>
            <w:noWrap/>
            <w:hideMark/>
          </w:tcPr>
          <w:p w14:paraId="3C951D84" w14:textId="77777777" w:rsidR="00AF2E61" w:rsidRPr="00E6759C" w:rsidRDefault="00AF2E61" w:rsidP="00AD019E">
            <w:pPr>
              <w:spacing w:after="0" w:line="240" w:lineRule="auto"/>
              <w:jc w:val="right"/>
              <w:rPr>
                <w:rFonts w:ascii="Arial" w:eastAsia="Times New Roman" w:hAnsi="Arial" w:cs="Arial"/>
                <w:color w:val="000000"/>
                <w:lang w:eastAsia="en-AU"/>
              </w:rPr>
            </w:pPr>
            <w:r w:rsidRPr="00E6759C">
              <w:rPr>
                <w:rFonts w:ascii="Arial" w:eastAsia="Times New Roman" w:hAnsi="Arial" w:cs="Arial"/>
                <w:color w:val="000000"/>
                <w:lang w:eastAsia="en-AU"/>
              </w:rPr>
              <w:t>3</w:t>
            </w:r>
            <w:r>
              <w:rPr>
                <w:rFonts w:ascii="Arial" w:eastAsia="Times New Roman" w:hAnsi="Arial" w:cs="Arial"/>
                <w:color w:val="000000"/>
                <w:lang w:eastAsia="en-AU"/>
              </w:rPr>
              <w:t>7.27</w:t>
            </w:r>
            <w:r w:rsidRPr="00E6759C">
              <w:rPr>
                <w:rFonts w:ascii="Arial" w:eastAsia="Times New Roman" w:hAnsi="Arial" w:cs="Arial"/>
                <w:color w:val="000000"/>
                <w:lang w:eastAsia="en-AU"/>
              </w:rPr>
              <w:t>%</w:t>
            </w:r>
          </w:p>
        </w:tc>
      </w:tr>
      <w:tr w:rsidR="00AF2E61" w:rsidRPr="00551702" w14:paraId="19714D25" w14:textId="77777777" w:rsidTr="00AD019E">
        <w:trPr>
          <w:trHeight w:val="288"/>
        </w:trPr>
        <w:tc>
          <w:tcPr>
            <w:tcW w:w="6096" w:type="dxa"/>
            <w:tcBorders>
              <w:top w:val="nil"/>
              <w:left w:val="single" w:sz="4" w:space="0" w:color="auto"/>
              <w:bottom w:val="single" w:sz="4" w:space="0" w:color="auto"/>
              <w:right w:val="single" w:sz="4" w:space="0" w:color="auto"/>
            </w:tcBorders>
            <w:shd w:val="clear" w:color="auto" w:fill="auto"/>
            <w:noWrap/>
            <w:vAlign w:val="bottom"/>
            <w:hideMark/>
          </w:tcPr>
          <w:p w14:paraId="18F27937" w14:textId="77777777" w:rsidR="00AF2E61" w:rsidRPr="00E6759C" w:rsidRDefault="00AF2E61" w:rsidP="00AD019E">
            <w:pPr>
              <w:spacing w:after="0" w:line="240" w:lineRule="auto"/>
              <w:rPr>
                <w:rFonts w:ascii="Arial" w:eastAsia="Times New Roman" w:hAnsi="Arial" w:cs="Arial"/>
                <w:color w:val="000000"/>
                <w:lang w:eastAsia="en-AU"/>
              </w:rPr>
            </w:pPr>
            <w:r w:rsidRPr="00E6759C">
              <w:rPr>
                <w:rFonts w:ascii="Arial" w:eastAsia="Times New Roman" w:hAnsi="Arial" w:cs="Arial"/>
                <w:color w:val="000000"/>
                <w:lang w:eastAsia="en-AU"/>
              </w:rPr>
              <w:t>Man</w:t>
            </w:r>
          </w:p>
        </w:tc>
        <w:tc>
          <w:tcPr>
            <w:tcW w:w="1842" w:type="dxa"/>
            <w:tcBorders>
              <w:top w:val="nil"/>
              <w:left w:val="nil"/>
              <w:bottom w:val="single" w:sz="4" w:space="0" w:color="auto"/>
              <w:right w:val="single" w:sz="4" w:space="0" w:color="auto"/>
            </w:tcBorders>
            <w:shd w:val="clear" w:color="auto" w:fill="auto"/>
            <w:noWrap/>
            <w:hideMark/>
          </w:tcPr>
          <w:p w14:paraId="2920E004" w14:textId="77777777" w:rsidR="00AF2E61" w:rsidRPr="00E6759C" w:rsidRDefault="00AF2E61" w:rsidP="00AD019E">
            <w:pPr>
              <w:spacing w:after="0" w:line="240" w:lineRule="auto"/>
              <w:jc w:val="right"/>
              <w:rPr>
                <w:rFonts w:ascii="Arial" w:eastAsia="Times New Roman" w:hAnsi="Arial" w:cs="Arial"/>
                <w:color w:val="000000"/>
                <w:lang w:eastAsia="en-AU"/>
              </w:rPr>
            </w:pPr>
            <w:r w:rsidRPr="00E6759C">
              <w:rPr>
                <w:rFonts w:ascii="Arial" w:eastAsia="Times New Roman" w:hAnsi="Arial" w:cs="Arial"/>
                <w:color w:val="000000"/>
                <w:lang w:eastAsia="en-AU"/>
              </w:rPr>
              <w:t>10</w:t>
            </w:r>
            <w:r>
              <w:rPr>
                <w:rFonts w:ascii="Arial" w:eastAsia="Times New Roman" w:hAnsi="Arial" w:cs="Arial"/>
                <w:color w:val="000000"/>
                <w:lang w:eastAsia="en-AU"/>
              </w:rPr>
              <w:t>,991</w:t>
            </w:r>
          </w:p>
        </w:tc>
        <w:tc>
          <w:tcPr>
            <w:tcW w:w="1843" w:type="dxa"/>
            <w:tcBorders>
              <w:top w:val="nil"/>
              <w:left w:val="nil"/>
              <w:bottom w:val="single" w:sz="4" w:space="0" w:color="auto"/>
              <w:right w:val="single" w:sz="4" w:space="0" w:color="auto"/>
            </w:tcBorders>
            <w:shd w:val="clear" w:color="auto" w:fill="auto"/>
            <w:noWrap/>
            <w:hideMark/>
          </w:tcPr>
          <w:p w14:paraId="6D3EB34C" w14:textId="77777777" w:rsidR="00AF2E61" w:rsidRPr="00E6759C" w:rsidRDefault="00AF2E61" w:rsidP="00AD019E">
            <w:pPr>
              <w:spacing w:after="0" w:line="240" w:lineRule="auto"/>
              <w:jc w:val="right"/>
              <w:rPr>
                <w:rFonts w:ascii="Arial" w:eastAsia="Times New Roman" w:hAnsi="Arial" w:cs="Arial"/>
                <w:color w:val="000000"/>
                <w:lang w:eastAsia="en-AU"/>
              </w:rPr>
            </w:pPr>
            <w:r w:rsidRPr="00E6759C">
              <w:rPr>
                <w:rFonts w:ascii="Arial" w:eastAsia="Times New Roman" w:hAnsi="Arial" w:cs="Arial"/>
                <w:color w:val="000000"/>
                <w:lang w:eastAsia="en-AU"/>
              </w:rPr>
              <w:t>6</w:t>
            </w:r>
            <w:r>
              <w:rPr>
                <w:rFonts w:ascii="Arial" w:eastAsia="Times New Roman" w:hAnsi="Arial" w:cs="Arial"/>
                <w:color w:val="000000"/>
                <w:lang w:eastAsia="en-AU"/>
              </w:rPr>
              <w:t>2.68</w:t>
            </w:r>
            <w:r w:rsidRPr="00E6759C">
              <w:rPr>
                <w:rFonts w:ascii="Arial" w:eastAsia="Times New Roman" w:hAnsi="Arial" w:cs="Arial"/>
                <w:color w:val="000000"/>
                <w:lang w:eastAsia="en-AU"/>
              </w:rPr>
              <w:t>%</w:t>
            </w:r>
          </w:p>
        </w:tc>
      </w:tr>
      <w:tr w:rsidR="00AF2E61" w:rsidRPr="00551702" w14:paraId="0C655C98" w14:textId="77777777" w:rsidTr="00AD019E">
        <w:trPr>
          <w:trHeight w:val="288"/>
        </w:trPr>
        <w:tc>
          <w:tcPr>
            <w:tcW w:w="6096" w:type="dxa"/>
            <w:tcBorders>
              <w:top w:val="nil"/>
              <w:left w:val="single" w:sz="4" w:space="0" w:color="auto"/>
              <w:bottom w:val="single" w:sz="4" w:space="0" w:color="auto"/>
              <w:right w:val="single" w:sz="4" w:space="0" w:color="auto"/>
            </w:tcBorders>
            <w:shd w:val="clear" w:color="auto" w:fill="auto"/>
            <w:noWrap/>
            <w:vAlign w:val="bottom"/>
            <w:hideMark/>
          </w:tcPr>
          <w:p w14:paraId="2AA93286" w14:textId="77777777" w:rsidR="00AF2E61" w:rsidRPr="00E6759C" w:rsidRDefault="00AF2E61" w:rsidP="00AD019E">
            <w:pPr>
              <w:spacing w:after="0" w:line="240" w:lineRule="auto"/>
              <w:rPr>
                <w:rFonts w:ascii="Arial" w:eastAsia="Times New Roman" w:hAnsi="Arial" w:cs="Arial"/>
                <w:color w:val="000000"/>
                <w:lang w:eastAsia="en-AU"/>
              </w:rPr>
            </w:pPr>
            <w:r w:rsidRPr="00E6759C">
              <w:rPr>
                <w:rFonts w:ascii="Arial" w:eastAsia="Times New Roman" w:hAnsi="Arial" w:cs="Arial"/>
                <w:color w:val="000000"/>
                <w:lang w:eastAsia="en-AU"/>
              </w:rPr>
              <w:t>Non-binary</w:t>
            </w:r>
          </w:p>
        </w:tc>
        <w:tc>
          <w:tcPr>
            <w:tcW w:w="1842" w:type="dxa"/>
            <w:tcBorders>
              <w:top w:val="nil"/>
              <w:left w:val="nil"/>
              <w:bottom w:val="single" w:sz="4" w:space="0" w:color="auto"/>
              <w:right w:val="single" w:sz="4" w:space="0" w:color="auto"/>
            </w:tcBorders>
            <w:shd w:val="clear" w:color="auto" w:fill="auto"/>
            <w:noWrap/>
            <w:hideMark/>
          </w:tcPr>
          <w:p w14:paraId="38040D5B" w14:textId="77777777" w:rsidR="00AF2E61" w:rsidRPr="00E6759C" w:rsidRDefault="00AF2E61" w:rsidP="00AD019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9</w:t>
            </w:r>
          </w:p>
        </w:tc>
        <w:tc>
          <w:tcPr>
            <w:tcW w:w="1843" w:type="dxa"/>
            <w:tcBorders>
              <w:top w:val="nil"/>
              <w:left w:val="nil"/>
              <w:bottom w:val="single" w:sz="4" w:space="0" w:color="auto"/>
              <w:right w:val="single" w:sz="4" w:space="0" w:color="auto"/>
            </w:tcBorders>
            <w:shd w:val="clear" w:color="auto" w:fill="auto"/>
            <w:noWrap/>
            <w:hideMark/>
          </w:tcPr>
          <w:p w14:paraId="0E812B43" w14:textId="77777777" w:rsidR="00AF2E61" w:rsidRPr="00E6759C" w:rsidRDefault="00AF2E61" w:rsidP="00AD019E">
            <w:pPr>
              <w:spacing w:after="0" w:line="240" w:lineRule="auto"/>
              <w:jc w:val="right"/>
              <w:rPr>
                <w:rFonts w:ascii="Arial" w:eastAsia="Times New Roman" w:hAnsi="Arial" w:cs="Arial"/>
                <w:color w:val="000000"/>
                <w:lang w:eastAsia="en-AU"/>
              </w:rPr>
            </w:pPr>
            <w:r w:rsidRPr="00E6759C">
              <w:rPr>
                <w:rFonts w:ascii="Arial" w:eastAsia="Times New Roman" w:hAnsi="Arial" w:cs="Arial"/>
                <w:color w:val="000000"/>
                <w:lang w:eastAsia="en-AU"/>
              </w:rPr>
              <w:t>0.0</w:t>
            </w:r>
            <w:r>
              <w:rPr>
                <w:rFonts w:ascii="Arial" w:eastAsia="Times New Roman" w:hAnsi="Arial" w:cs="Arial"/>
                <w:color w:val="000000"/>
                <w:lang w:eastAsia="en-AU"/>
              </w:rPr>
              <w:t>5</w:t>
            </w:r>
            <w:r w:rsidRPr="00E6759C">
              <w:rPr>
                <w:rFonts w:ascii="Arial" w:eastAsia="Times New Roman" w:hAnsi="Arial" w:cs="Arial"/>
                <w:color w:val="000000"/>
                <w:lang w:eastAsia="en-AU"/>
              </w:rPr>
              <w:t>%</w:t>
            </w:r>
          </w:p>
        </w:tc>
      </w:tr>
    </w:tbl>
    <w:p w14:paraId="710C7C4C" w14:textId="6A19DAF9" w:rsidR="00AF2E61" w:rsidRDefault="00AF2E61" w:rsidP="002735E3">
      <w:pPr>
        <w:spacing w:before="120" w:after="120"/>
        <w:rPr>
          <w:rFonts w:ascii="Arial" w:hAnsi="Arial" w:cs="Arial"/>
          <w:b/>
          <w:bCs/>
          <w:i/>
          <w:iCs/>
          <w:color w:val="000000" w:themeColor="text1"/>
          <w:vertAlign w:val="superscript"/>
        </w:rPr>
      </w:pPr>
      <w:r>
        <w:rPr>
          <w:rFonts w:ascii="Arial" w:hAnsi="Arial" w:cs="Arial"/>
          <w:b/>
          <w:bCs/>
          <w:i/>
          <w:iCs/>
          <w:color w:val="000000" w:themeColor="text1"/>
        </w:rPr>
        <w:t>Diversity Groups</w:t>
      </w:r>
    </w:p>
    <w:tbl>
      <w:tblPr>
        <w:tblW w:w="9776" w:type="dxa"/>
        <w:tblLook w:val="04A0" w:firstRow="1" w:lastRow="0" w:firstColumn="1" w:lastColumn="0" w:noHBand="0" w:noVBand="1"/>
      </w:tblPr>
      <w:tblGrid>
        <w:gridCol w:w="6091"/>
        <w:gridCol w:w="1842"/>
        <w:gridCol w:w="1843"/>
      </w:tblGrid>
      <w:tr w:rsidR="00AF2E61" w:rsidRPr="00551702" w14:paraId="7EC01214" w14:textId="77777777" w:rsidTr="00AD019E">
        <w:trPr>
          <w:trHeight w:val="288"/>
        </w:trPr>
        <w:tc>
          <w:tcPr>
            <w:tcW w:w="6091" w:type="dxa"/>
            <w:tcBorders>
              <w:top w:val="single" w:sz="4" w:space="0" w:color="auto"/>
              <w:left w:val="single" w:sz="4" w:space="0" w:color="auto"/>
              <w:bottom w:val="single" w:sz="4" w:space="0" w:color="auto"/>
              <w:right w:val="single" w:sz="4" w:space="0" w:color="auto"/>
            </w:tcBorders>
            <w:shd w:val="clear" w:color="000000" w:fill="D9D9D9"/>
            <w:noWrap/>
            <w:hideMark/>
          </w:tcPr>
          <w:p w14:paraId="07096314" w14:textId="77777777" w:rsidR="00AF2E61" w:rsidRPr="00E6759C" w:rsidRDefault="00AF2E61" w:rsidP="00AD019E">
            <w:pPr>
              <w:spacing w:after="0" w:line="240" w:lineRule="auto"/>
              <w:rPr>
                <w:rFonts w:ascii="Arial" w:eastAsia="Times New Roman" w:hAnsi="Arial" w:cs="Arial"/>
                <w:b/>
                <w:bCs/>
                <w:color w:val="000000"/>
                <w:lang w:eastAsia="en-AU"/>
              </w:rPr>
            </w:pPr>
            <w:r w:rsidRPr="00E6759C">
              <w:rPr>
                <w:rFonts w:ascii="Arial" w:eastAsia="Times New Roman" w:hAnsi="Arial" w:cs="Arial"/>
                <w:b/>
                <w:bCs/>
                <w:color w:val="000000"/>
                <w:lang w:eastAsia="en-AU"/>
              </w:rPr>
              <w:t>Group</w:t>
            </w:r>
          </w:p>
        </w:tc>
        <w:tc>
          <w:tcPr>
            <w:tcW w:w="1842" w:type="dxa"/>
            <w:tcBorders>
              <w:top w:val="single" w:sz="4" w:space="0" w:color="auto"/>
              <w:left w:val="nil"/>
              <w:bottom w:val="single" w:sz="4" w:space="0" w:color="auto"/>
              <w:right w:val="single" w:sz="4" w:space="0" w:color="auto"/>
            </w:tcBorders>
            <w:shd w:val="clear" w:color="000000" w:fill="D9D9D9"/>
            <w:noWrap/>
            <w:hideMark/>
          </w:tcPr>
          <w:p w14:paraId="0E2AA64C" w14:textId="77777777" w:rsidR="00AF2E61" w:rsidRPr="00E6759C" w:rsidRDefault="00AF2E61" w:rsidP="00AD019E">
            <w:pPr>
              <w:spacing w:after="0" w:line="240" w:lineRule="auto"/>
              <w:jc w:val="right"/>
              <w:rPr>
                <w:rFonts w:ascii="Arial" w:eastAsia="Times New Roman" w:hAnsi="Arial" w:cs="Arial"/>
                <w:b/>
                <w:bCs/>
                <w:color w:val="000000"/>
                <w:lang w:eastAsia="en-AU"/>
              </w:rPr>
            </w:pPr>
            <w:r>
              <w:rPr>
                <w:rFonts w:ascii="Arial" w:eastAsia="Times New Roman" w:hAnsi="Arial" w:cs="Arial"/>
                <w:b/>
                <w:bCs/>
                <w:color w:val="000000"/>
                <w:lang w:eastAsia="en-AU"/>
              </w:rPr>
              <w:t>Group substantive</w:t>
            </w:r>
            <w:r w:rsidRPr="00E6759C">
              <w:rPr>
                <w:rFonts w:ascii="Arial" w:eastAsia="Times New Roman" w:hAnsi="Arial" w:cs="Arial"/>
                <w:b/>
                <w:bCs/>
                <w:color w:val="000000"/>
                <w:lang w:eastAsia="en-AU"/>
              </w:rPr>
              <w:t xml:space="preserve"> </w:t>
            </w:r>
            <w:r>
              <w:rPr>
                <w:rFonts w:ascii="Arial" w:eastAsia="Times New Roman" w:hAnsi="Arial" w:cs="Arial"/>
                <w:b/>
                <w:bCs/>
                <w:color w:val="000000"/>
                <w:lang w:eastAsia="en-AU"/>
              </w:rPr>
              <w:t>h</w:t>
            </w:r>
            <w:r w:rsidRPr="00E6759C">
              <w:rPr>
                <w:rFonts w:ascii="Arial" w:eastAsia="Times New Roman" w:hAnsi="Arial" w:cs="Arial"/>
                <w:b/>
                <w:bCs/>
                <w:color w:val="000000"/>
                <w:lang w:eastAsia="en-AU"/>
              </w:rPr>
              <w:t>eadcount</w:t>
            </w:r>
          </w:p>
        </w:tc>
        <w:tc>
          <w:tcPr>
            <w:tcW w:w="1843" w:type="dxa"/>
            <w:tcBorders>
              <w:top w:val="single" w:sz="4" w:space="0" w:color="auto"/>
              <w:left w:val="nil"/>
              <w:bottom w:val="single" w:sz="4" w:space="0" w:color="auto"/>
              <w:right w:val="single" w:sz="4" w:space="0" w:color="auto"/>
            </w:tcBorders>
            <w:shd w:val="clear" w:color="000000" w:fill="D9D9D9"/>
            <w:noWrap/>
            <w:hideMark/>
          </w:tcPr>
          <w:p w14:paraId="153A75A6" w14:textId="77777777" w:rsidR="00AF2E61" w:rsidRPr="00E6759C" w:rsidRDefault="00AF2E61" w:rsidP="00AD019E">
            <w:pPr>
              <w:spacing w:after="0" w:line="240" w:lineRule="auto"/>
              <w:jc w:val="right"/>
              <w:rPr>
                <w:rFonts w:ascii="Arial" w:eastAsia="Times New Roman" w:hAnsi="Arial" w:cs="Arial"/>
                <w:b/>
                <w:bCs/>
                <w:color w:val="000000"/>
                <w:lang w:eastAsia="en-AU"/>
              </w:rPr>
            </w:pPr>
            <w:r w:rsidRPr="00E6759C">
              <w:rPr>
                <w:rFonts w:ascii="Arial" w:eastAsia="Times New Roman" w:hAnsi="Arial" w:cs="Arial"/>
                <w:b/>
                <w:bCs/>
                <w:color w:val="000000"/>
                <w:lang w:eastAsia="en-AU"/>
              </w:rPr>
              <w:t xml:space="preserve">% of total </w:t>
            </w:r>
            <w:r>
              <w:rPr>
                <w:rFonts w:ascii="Arial" w:eastAsia="Times New Roman" w:hAnsi="Arial" w:cs="Arial"/>
                <w:b/>
                <w:bCs/>
                <w:color w:val="000000"/>
                <w:lang w:eastAsia="en-AU"/>
              </w:rPr>
              <w:t>workforce substantive headcount</w:t>
            </w:r>
          </w:p>
        </w:tc>
      </w:tr>
      <w:tr w:rsidR="00AF2E61" w:rsidRPr="00551702" w14:paraId="0E70487B" w14:textId="77777777" w:rsidTr="00AD019E">
        <w:trPr>
          <w:trHeight w:val="288"/>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298292FC" w14:textId="77777777" w:rsidR="00AF2E61" w:rsidRPr="00E6759C" w:rsidRDefault="00AF2E61" w:rsidP="00AD019E">
            <w:pPr>
              <w:spacing w:after="0" w:line="240" w:lineRule="auto"/>
              <w:rPr>
                <w:rFonts w:ascii="Arial" w:eastAsia="Times New Roman" w:hAnsi="Arial" w:cs="Arial"/>
                <w:color w:val="000000"/>
                <w:lang w:eastAsia="en-AU"/>
              </w:rPr>
            </w:pPr>
            <w:r w:rsidRPr="00E6759C">
              <w:rPr>
                <w:rFonts w:ascii="Arial" w:eastAsia="Times New Roman" w:hAnsi="Arial" w:cs="Arial"/>
                <w:color w:val="000000"/>
                <w:lang w:eastAsia="en-AU"/>
              </w:rPr>
              <w:t>Women</w:t>
            </w:r>
          </w:p>
        </w:tc>
        <w:tc>
          <w:tcPr>
            <w:tcW w:w="1842" w:type="dxa"/>
            <w:tcBorders>
              <w:top w:val="nil"/>
              <w:left w:val="nil"/>
              <w:bottom w:val="single" w:sz="4" w:space="0" w:color="auto"/>
              <w:right w:val="single" w:sz="4" w:space="0" w:color="auto"/>
            </w:tcBorders>
            <w:shd w:val="clear" w:color="auto" w:fill="auto"/>
            <w:noWrap/>
            <w:hideMark/>
          </w:tcPr>
          <w:p w14:paraId="114DA1FF" w14:textId="77777777" w:rsidR="00AF2E61" w:rsidRPr="00E6759C" w:rsidRDefault="00AF2E61" w:rsidP="00AD019E">
            <w:pPr>
              <w:spacing w:after="0" w:line="240" w:lineRule="auto"/>
              <w:jc w:val="right"/>
              <w:rPr>
                <w:rFonts w:ascii="Arial" w:eastAsia="Times New Roman" w:hAnsi="Arial" w:cs="Arial"/>
                <w:color w:val="000000"/>
                <w:lang w:eastAsia="en-AU"/>
              </w:rPr>
            </w:pPr>
            <w:r w:rsidRPr="00E6759C">
              <w:rPr>
                <w:rFonts w:ascii="Arial" w:eastAsia="Times New Roman" w:hAnsi="Arial" w:cs="Arial"/>
                <w:color w:val="000000"/>
                <w:lang w:eastAsia="en-AU"/>
              </w:rPr>
              <w:t>6</w:t>
            </w:r>
            <w:r>
              <w:rPr>
                <w:rFonts w:ascii="Arial" w:eastAsia="Times New Roman" w:hAnsi="Arial" w:cs="Arial"/>
                <w:color w:val="000000"/>
                <w:lang w:eastAsia="en-AU"/>
              </w:rPr>
              <w:t>,534</w:t>
            </w:r>
          </w:p>
        </w:tc>
        <w:tc>
          <w:tcPr>
            <w:tcW w:w="1843" w:type="dxa"/>
            <w:tcBorders>
              <w:top w:val="nil"/>
              <w:left w:val="nil"/>
              <w:bottom w:val="single" w:sz="4" w:space="0" w:color="auto"/>
              <w:right w:val="single" w:sz="4" w:space="0" w:color="auto"/>
            </w:tcBorders>
            <w:shd w:val="clear" w:color="auto" w:fill="auto"/>
            <w:noWrap/>
            <w:hideMark/>
          </w:tcPr>
          <w:p w14:paraId="6A4C5BF2" w14:textId="77777777" w:rsidR="00AF2E61" w:rsidRPr="00E6759C" w:rsidRDefault="00AF2E61" w:rsidP="00AD019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37.27</w:t>
            </w:r>
            <w:r w:rsidRPr="00E6759C">
              <w:rPr>
                <w:rFonts w:ascii="Arial" w:eastAsia="Times New Roman" w:hAnsi="Arial" w:cs="Arial"/>
                <w:color w:val="000000"/>
                <w:lang w:eastAsia="en-AU"/>
              </w:rPr>
              <w:t>%</w:t>
            </w:r>
          </w:p>
        </w:tc>
      </w:tr>
      <w:tr w:rsidR="00AF2E61" w:rsidRPr="00551702" w14:paraId="3101C5CB" w14:textId="77777777" w:rsidTr="00AD019E">
        <w:trPr>
          <w:trHeight w:val="288"/>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049949F0" w14:textId="77777777" w:rsidR="00AF2E61" w:rsidRPr="00E6759C" w:rsidRDefault="00AF2E61" w:rsidP="00AD019E">
            <w:pPr>
              <w:spacing w:after="0" w:line="240" w:lineRule="auto"/>
              <w:rPr>
                <w:rFonts w:ascii="Arial" w:eastAsia="Times New Roman" w:hAnsi="Arial" w:cs="Arial"/>
                <w:color w:val="000000"/>
                <w:lang w:eastAsia="en-AU"/>
              </w:rPr>
            </w:pPr>
            <w:r w:rsidRPr="00E6759C">
              <w:rPr>
                <w:rFonts w:ascii="Arial" w:eastAsia="Times New Roman" w:hAnsi="Arial" w:cs="Arial"/>
                <w:color w:val="000000"/>
                <w:lang w:eastAsia="en-AU"/>
              </w:rPr>
              <w:t>Aboriginal Peoples and Torres Strait Islander Peoples</w:t>
            </w:r>
          </w:p>
        </w:tc>
        <w:tc>
          <w:tcPr>
            <w:tcW w:w="1842" w:type="dxa"/>
            <w:tcBorders>
              <w:top w:val="nil"/>
              <w:left w:val="nil"/>
              <w:bottom w:val="single" w:sz="4" w:space="0" w:color="auto"/>
              <w:right w:val="single" w:sz="4" w:space="0" w:color="auto"/>
            </w:tcBorders>
            <w:shd w:val="clear" w:color="auto" w:fill="auto"/>
            <w:noWrap/>
            <w:hideMark/>
          </w:tcPr>
          <w:p w14:paraId="07B638F5" w14:textId="77777777" w:rsidR="00AF2E61" w:rsidRPr="00E6759C" w:rsidRDefault="00AF2E61" w:rsidP="00AD019E">
            <w:pPr>
              <w:spacing w:after="0" w:line="240" w:lineRule="auto"/>
              <w:jc w:val="right"/>
              <w:rPr>
                <w:rFonts w:ascii="Arial" w:eastAsia="Times New Roman" w:hAnsi="Arial" w:cs="Arial"/>
                <w:color w:val="000000"/>
                <w:lang w:eastAsia="en-AU"/>
              </w:rPr>
            </w:pPr>
            <w:r w:rsidRPr="00E6759C">
              <w:rPr>
                <w:rFonts w:ascii="Arial" w:eastAsia="Times New Roman" w:hAnsi="Arial" w:cs="Arial"/>
                <w:color w:val="000000"/>
                <w:lang w:eastAsia="en-AU"/>
              </w:rPr>
              <w:t>3</w:t>
            </w:r>
            <w:r>
              <w:rPr>
                <w:rFonts w:ascii="Arial" w:eastAsia="Times New Roman" w:hAnsi="Arial" w:cs="Arial"/>
                <w:color w:val="000000"/>
                <w:lang w:eastAsia="en-AU"/>
              </w:rPr>
              <w:t>97</w:t>
            </w:r>
          </w:p>
        </w:tc>
        <w:tc>
          <w:tcPr>
            <w:tcW w:w="1843" w:type="dxa"/>
            <w:tcBorders>
              <w:top w:val="nil"/>
              <w:left w:val="nil"/>
              <w:bottom w:val="single" w:sz="4" w:space="0" w:color="auto"/>
              <w:right w:val="single" w:sz="4" w:space="0" w:color="auto"/>
            </w:tcBorders>
            <w:shd w:val="clear" w:color="auto" w:fill="auto"/>
            <w:noWrap/>
            <w:hideMark/>
          </w:tcPr>
          <w:p w14:paraId="74B3CE64" w14:textId="77777777" w:rsidR="00AF2E61" w:rsidRPr="00E6759C" w:rsidRDefault="00AF2E61" w:rsidP="00AD019E">
            <w:pPr>
              <w:spacing w:after="0" w:line="240" w:lineRule="auto"/>
              <w:jc w:val="right"/>
              <w:rPr>
                <w:rFonts w:ascii="Arial" w:eastAsia="Times New Roman" w:hAnsi="Arial" w:cs="Arial"/>
                <w:color w:val="000000"/>
                <w:lang w:eastAsia="en-AU"/>
              </w:rPr>
            </w:pPr>
            <w:r w:rsidRPr="00E6759C">
              <w:rPr>
                <w:rFonts w:ascii="Arial" w:eastAsia="Times New Roman" w:hAnsi="Arial" w:cs="Arial"/>
                <w:color w:val="000000"/>
                <w:lang w:eastAsia="en-AU"/>
              </w:rPr>
              <w:t>2.2</w:t>
            </w:r>
            <w:r>
              <w:rPr>
                <w:rFonts w:ascii="Arial" w:eastAsia="Times New Roman" w:hAnsi="Arial" w:cs="Arial"/>
                <w:color w:val="000000"/>
                <w:lang w:eastAsia="en-AU"/>
              </w:rPr>
              <w:t>6</w:t>
            </w:r>
            <w:r w:rsidRPr="00E6759C">
              <w:rPr>
                <w:rFonts w:ascii="Arial" w:eastAsia="Times New Roman" w:hAnsi="Arial" w:cs="Arial"/>
                <w:color w:val="000000"/>
                <w:lang w:eastAsia="en-AU"/>
              </w:rPr>
              <w:t>%</w:t>
            </w:r>
          </w:p>
        </w:tc>
      </w:tr>
      <w:tr w:rsidR="00AF2E61" w:rsidRPr="00551702" w14:paraId="25D02630" w14:textId="77777777" w:rsidTr="00AD019E">
        <w:trPr>
          <w:trHeight w:val="288"/>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2C0DD324" w14:textId="4E1BB5E5" w:rsidR="00AF2E61" w:rsidRDefault="00AF2E61" w:rsidP="00AD019E">
            <w:pPr>
              <w:spacing w:after="0" w:line="240" w:lineRule="auto"/>
              <w:rPr>
                <w:rFonts w:ascii="Arial" w:eastAsia="Times New Roman" w:hAnsi="Arial" w:cs="Arial"/>
                <w:color w:val="000000"/>
                <w:lang w:eastAsia="en-AU"/>
              </w:rPr>
            </w:pPr>
            <w:r w:rsidRPr="00E6759C">
              <w:rPr>
                <w:rFonts w:ascii="Arial" w:eastAsia="Times New Roman" w:hAnsi="Arial" w:cs="Arial"/>
                <w:color w:val="000000"/>
                <w:lang w:eastAsia="en-AU"/>
              </w:rPr>
              <w:t>People with disability</w:t>
            </w:r>
            <w:r w:rsidR="002735E3" w:rsidRPr="002735E3">
              <w:rPr>
                <w:rFonts w:ascii="Arial" w:hAnsi="Arial" w:cs="Arial"/>
                <w:vertAlign w:val="superscript"/>
              </w:rPr>
              <w:t>2</w:t>
            </w:r>
          </w:p>
          <w:p w14:paraId="2969D01D" w14:textId="77777777" w:rsidR="00AF2E61" w:rsidRPr="00E6759C" w:rsidRDefault="00AF2E61" w:rsidP="00AD019E">
            <w:pPr>
              <w:spacing w:after="0" w:line="240" w:lineRule="auto"/>
              <w:rPr>
                <w:rFonts w:ascii="Arial" w:eastAsia="Times New Roman" w:hAnsi="Arial" w:cs="Arial"/>
                <w:color w:val="000000"/>
                <w:lang w:eastAsia="en-AU"/>
              </w:rPr>
            </w:pPr>
            <w:r>
              <w:rPr>
                <w:rFonts w:ascii="Arial" w:eastAsia="Times New Roman" w:hAnsi="Arial" w:cs="Arial"/>
                <w:color w:val="000000"/>
                <w:lang w:eastAsia="en-AU"/>
              </w:rPr>
              <w:t>(</w:t>
            </w:r>
            <w:r w:rsidRPr="00E6759C">
              <w:rPr>
                <w:rFonts w:ascii="Arial" w:eastAsia="Times New Roman" w:hAnsi="Arial" w:cs="Arial"/>
                <w:color w:val="000000"/>
                <w:lang w:eastAsia="en-AU"/>
              </w:rPr>
              <w:t>approved staffing inclusions for target alignment</w:t>
            </w:r>
            <w:r>
              <w:rPr>
                <w:rFonts w:ascii="Arial" w:eastAsia="Times New Roman" w:hAnsi="Arial" w:cs="Arial"/>
                <w:color w:val="000000"/>
                <w:lang w:eastAsia="en-AU"/>
              </w:rPr>
              <w:t>)</w:t>
            </w:r>
          </w:p>
        </w:tc>
        <w:tc>
          <w:tcPr>
            <w:tcW w:w="1842" w:type="dxa"/>
            <w:tcBorders>
              <w:top w:val="nil"/>
              <w:left w:val="nil"/>
              <w:bottom w:val="single" w:sz="4" w:space="0" w:color="auto"/>
              <w:right w:val="single" w:sz="4" w:space="0" w:color="auto"/>
            </w:tcBorders>
            <w:shd w:val="clear" w:color="auto" w:fill="auto"/>
            <w:noWrap/>
            <w:hideMark/>
          </w:tcPr>
          <w:p w14:paraId="5B61BFAD" w14:textId="77777777" w:rsidR="00AF2E61" w:rsidRPr="00E6759C" w:rsidRDefault="00AF2E61" w:rsidP="00AD019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134</w:t>
            </w:r>
          </w:p>
        </w:tc>
        <w:tc>
          <w:tcPr>
            <w:tcW w:w="1843" w:type="dxa"/>
            <w:tcBorders>
              <w:top w:val="nil"/>
              <w:left w:val="nil"/>
              <w:bottom w:val="single" w:sz="4" w:space="0" w:color="auto"/>
              <w:right w:val="single" w:sz="4" w:space="0" w:color="auto"/>
            </w:tcBorders>
            <w:shd w:val="clear" w:color="auto" w:fill="auto"/>
            <w:noWrap/>
            <w:hideMark/>
          </w:tcPr>
          <w:p w14:paraId="50033334" w14:textId="77777777" w:rsidR="00AF2E61" w:rsidRPr="00E6759C" w:rsidRDefault="00AF2E61" w:rsidP="00AD019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3.11</w:t>
            </w:r>
            <w:r w:rsidRPr="00E6759C">
              <w:rPr>
                <w:rFonts w:ascii="Arial" w:eastAsia="Times New Roman" w:hAnsi="Arial" w:cs="Arial"/>
                <w:color w:val="000000"/>
                <w:lang w:eastAsia="en-AU"/>
              </w:rPr>
              <w:t>%</w:t>
            </w:r>
          </w:p>
        </w:tc>
      </w:tr>
      <w:tr w:rsidR="00AF2E61" w:rsidRPr="00551702" w14:paraId="05BC6E0E" w14:textId="77777777" w:rsidTr="00AD019E">
        <w:trPr>
          <w:trHeight w:val="288"/>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3D55C02D" w14:textId="77777777" w:rsidR="00AF2E61" w:rsidRDefault="00AF2E61" w:rsidP="00AD019E">
            <w:pPr>
              <w:spacing w:after="0" w:line="240" w:lineRule="auto"/>
              <w:rPr>
                <w:rFonts w:ascii="Arial" w:eastAsia="Times New Roman" w:hAnsi="Arial" w:cs="Arial"/>
                <w:color w:val="000000"/>
                <w:lang w:eastAsia="en-AU"/>
              </w:rPr>
            </w:pPr>
            <w:r w:rsidRPr="00E6759C">
              <w:rPr>
                <w:rFonts w:ascii="Arial" w:eastAsia="Times New Roman" w:hAnsi="Arial" w:cs="Arial"/>
                <w:color w:val="000000"/>
                <w:lang w:eastAsia="en-AU"/>
              </w:rPr>
              <w:t xml:space="preserve">Culturally and Linguistically Diverse </w:t>
            </w:r>
          </w:p>
          <w:p w14:paraId="1DBA55CB" w14:textId="50C38BC2" w:rsidR="00AF2E61" w:rsidRPr="00E6759C" w:rsidRDefault="00AF2E61" w:rsidP="00AD019E">
            <w:pPr>
              <w:spacing w:after="0" w:line="240" w:lineRule="auto"/>
              <w:rPr>
                <w:rFonts w:ascii="Arial" w:eastAsia="Times New Roman" w:hAnsi="Arial" w:cs="Arial"/>
                <w:color w:val="000000"/>
                <w:lang w:eastAsia="en-AU"/>
              </w:rPr>
            </w:pPr>
            <w:r>
              <w:rPr>
                <w:rFonts w:ascii="Arial" w:eastAsia="Times New Roman" w:hAnsi="Arial" w:cs="Arial"/>
                <w:color w:val="000000"/>
                <w:lang w:eastAsia="en-AU"/>
              </w:rPr>
              <w:t>(</w:t>
            </w:r>
            <w:r w:rsidRPr="00E6759C">
              <w:rPr>
                <w:rFonts w:ascii="Arial" w:eastAsia="Times New Roman" w:hAnsi="Arial" w:cs="Arial"/>
                <w:color w:val="000000"/>
                <w:lang w:eastAsia="en-AU"/>
              </w:rPr>
              <w:t>Speak a language at home other than English</w:t>
            </w:r>
            <w:r w:rsidR="002735E3" w:rsidRPr="002735E3">
              <w:rPr>
                <w:rFonts w:ascii="Arial" w:eastAsia="Times New Roman" w:hAnsi="Arial" w:cs="Arial"/>
                <w:color w:val="000000"/>
                <w:vertAlign w:val="superscript"/>
                <w:lang w:eastAsia="en-AU"/>
              </w:rPr>
              <w:t>3</w:t>
            </w:r>
            <w:r>
              <w:rPr>
                <w:rFonts w:ascii="Arial" w:eastAsia="Times New Roman" w:hAnsi="Arial" w:cs="Arial"/>
                <w:color w:val="000000"/>
                <w:lang w:eastAsia="en-AU"/>
              </w:rPr>
              <w:t>)</w:t>
            </w:r>
          </w:p>
        </w:tc>
        <w:tc>
          <w:tcPr>
            <w:tcW w:w="1842" w:type="dxa"/>
            <w:tcBorders>
              <w:top w:val="nil"/>
              <w:left w:val="nil"/>
              <w:bottom w:val="single" w:sz="4" w:space="0" w:color="auto"/>
              <w:right w:val="single" w:sz="4" w:space="0" w:color="auto"/>
            </w:tcBorders>
            <w:shd w:val="clear" w:color="auto" w:fill="auto"/>
            <w:noWrap/>
            <w:hideMark/>
          </w:tcPr>
          <w:p w14:paraId="1079FF40" w14:textId="77777777" w:rsidR="00AF2E61" w:rsidRPr="00E6759C" w:rsidRDefault="00AF2E61" w:rsidP="00AD019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327</w:t>
            </w:r>
          </w:p>
        </w:tc>
        <w:tc>
          <w:tcPr>
            <w:tcW w:w="1843" w:type="dxa"/>
            <w:tcBorders>
              <w:top w:val="nil"/>
              <w:left w:val="nil"/>
              <w:bottom w:val="single" w:sz="4" w:space="0" w:color="auto"/>
              <w:right w:val="single" w:sz="4" w:space="0" w:color="auto"/>
            </w:tcBorders>
            <w:shd w:val="clear" w:color="auto" w:fill="auto"/>
            <w:noWrap/>
            <w:hideMark/>
          </w:tcPr>
          <w:p w14:paraId="3341FE10" w14:textId="77777777" w:rsidR="00AF2E61" w:rsidRPr="00E6759C" w:rsidRDefault="00AF2E61" w:rsidP="00AD019E">
            <w:pPr>
              <w:spacing w:after="0" w:line="240" w:lineRule="auto"/>
              <w:jc w:val="right"/>
              <w:rPr>
                <w:rFonts w:ascii="Arial" w:eastAsia="Times New Roman" w:hAnsi="Arial" w:cs="Arial"/>
                <w:color w:val="000000"/>
                <w:lang w:eastAsia="en-AU"/>
              </w:rPr>
            </w:pPr>
            <w:r w:rsidRPr="00E6759C">
              <w:rPr>
                <w:rFonts w:ascii="Arial" w:eastAsia="Times New Roman" w:hAnsi="Arial" w:cs="Arial"/>
                <w:color w:val="000000"/>
                <w:lang w:eastAsia="en-AU"/>
              </w:rPr>
              <w:t>1.</w:t>
            </w:r>
            <w:r>
              <w:rPr>
                <w:rFonts w:ascii="Arial" w:eastAsia="Times New Roman" w:hAnsi="Arial" w:cs="Arial"/>
                <w:color w:val="000000"/>
                <w:lang w:eastAsia="en-AU"/>
              </w:rPr>
              <w:t>86</w:t>
            </w:r>
            <w:r w:rsidRPr="00E6759C">
              <w:rPr>
                <w:rFonts w:ascii="Arial" w:eastAsia="Times New Roman" w:hAnsi="Arial" w:cs="Arial"/>
                <w:color w:val="000000"/>
                <w:lang w:eastAsia="en-AU"/>
              </w:rPr>
              <w:t>%</w:t>
            </w:r>
          </w:p>
        </w:tc>
      </w:tr>
    </w:tbl>
    <w:p w14:paraId="4F7A7C6F" w14:textId="7D8FAD5D" w:rsidR="00AF2E61" w:rsidRDefault="00AF2E61" w:rsidP="002735E3">
      <w:pPr>
        <w:spacing w:before="120" w:after="120"/>
        <w:rPr>
          <w:rFonts w:ascii="Arial" w:hAnsi="Arial" w:cs="Arial"/>
          <w:b/>
          <w:bCs/>
          <w:i/>
          <w:iCs/>
          <w:color w:val="000000" w:themeColor="text1"/>
          <w:vertAlign w:val="superscript"/>
        </w:rPr>
      </w:pPr>
      <w:r>
        <w:rPr>
          <w:rFonts w:ascii="Arial" w:hAnsi="Arial" w:cs="Arial"/>
          <w:b/>
          <w:bCs/>
          <w:i/>
          <w:iCs/>
          <w:color w:val="000000" w:themeColor="text1"/>
        </w:rPr>
        <w:t>Women in Leadership Roles</w:t>
      </w:r>
    </w:p>
    <w:tbl>
      <w:tblPr>
        <w:tblW w:w="9776" w:type="dxa"/>
        <w:tblLook w:val="04A0" w:firstRow="1" w:lastRow="0" w:firstColumn="1" w:lastColumn="0" w:noHBand="0" w:noVBand="1"/>
      </w:tblPr>
      <w:tblGrid>
        <w:gridCol w:w="6091"/>
        <w:gridCol w:w="1842"/>
        <w:gridCol w:w="1843"/>
      </w:tblGrid>
      <w:tr w:rsidR="00AF2E61" w:rsidRPr="00560AB4" w14:paraId="790E54E6" w14:textId="77777777" w:rsidTr="00AD019E">
        <w:trPr>
          <w:trHeight w:val="288"/>
        </w:trPr>
        <w:tc>
          <w:tcPr>
            <w:tcW w:w="6091" w:type="dxa"/>
            <w:tcBorders>
              <w:top w:val="single" w:sz="4" w:space="0" w:color="auto"/>
              <w:left w:val="single" w:sz="4" w:space="0" w:color="auto"/>
              <w:bottom w:val="single" w:sz="4" w:space="0" w:color="auto"/>
              <w:right w:val="single" w:sz="4" w:space="0" w:color="auto"/>
            </w:tcBorders>
            <w:shd w:val="clear" w:color="000000" w:fill="D9D9D9"/>
            <w:noWrap/>
            <w:hideMark/>
          </w:tcPr>
          <w:p w14:paraId="29049FFE" w14:textId="77777777" w:rsidR="00AF2E61" w:rsidRPr="00E6759C" w:rsidRDefault="00AF2E61" w:rsidP="00AD019E">
            <w:pPr>
              <w:spacing w:after="0" w:line="240" w:lineRule="auto"/>
              <w:rPr>
                <w:rFonts w:ascii="Arial" w:eastAsia="Times New Roman" w:hAnsi="Arial" w:cs="Arial"/>
                <w:b/>
                <w:bCs/>
                <w:color w:val="000000"/>
                <w:lang w:eastAsia="en-AU"/>
              </w:rPr>
            </w:pPr>
            <w:r w:rsidRPr="00E6759C">
              <w:rPr>
                <w:rFonts w:ascii="Arial" w:eastAsia="Times New Roman" w:hAnsi="Arial" w:cs="Arial"/>
                <w:b/>
                <w:bCs/>
                <w:color w:val="000000"/>
                <w:lang w:eastAsia="en-AU"/>
              </w:rPr>
              <w:t>Group</w:t>
            </w:r>
          </w:p>
        </w:tc>
        <w:tc>
          <w:tcPr>
            <w:tcW w:w="1842" w:type="dxa"/>
            <w:tcBorders>
              <w:top w:val="single" w:sz="4" w:space="0" w:color="auto"/>
              <w:left w:val="nil"/>
              <w:bottom w:val="single" w:sz="4" w:space="0" w:color="auto"/>
              <w:right w:val="single" w:sz="4" w:space="0" w:color="auto"/>
            </w:tcBorders>
            <w:shd w:val="clear" w:color="000000" w:fill="D9D9D9"/>
            <w:noWrap/>
            <w:hideMark/>
          </w:tcPr>
          <w:p w14:paraId="317A9BCE" w14:textId="77777777" w:rsidR="00AF2E61" w:rsidRPr="00E6759C" w:rsidRDefault="00AF2E61" w:rsidP="00AD019E">
            <w:pPr>
              <w:spacing w:after="0" w:line="240" w:lineRule="auto"/>
              <w:jc w:val="right"/>
              <w:rPr>
                <w:rFonts w:ascii="Arial" w:eastAsia="Times New Roman" w:hAnsi="Arial" w:cs="Arial"/>
                <w:b/>
                <w:bCs/>
                <w:color w:val="000000"/>
                <w:lang w:eastAsia="en-AU"/>
              </w:rPr>
            </w:pPr>
            <w:r>
              <w:rPr>
                <w:rFonts w:ascii="Arial" w:eastAsia="Times New Roman" w:hAnsi="Arial" w:cs="Arial"/>
                <w:b/>
                <w:bCs/>
                <w:color w:val="000000"/>
                <w:lang w:eastAsia="en-AU"/>
              </w:rPr>
              <w:t>Group substantive</w:t>
            </w:r>
            <w:r w:rsidRPr="00E6759C">
              <w:rPr>
                <w:rFonts w:ascii="Arial" w:eastAsia="Times New Roman" w:hAnsi="Arial" w:cs="Arial"/>
                <w:b/>
                <w:bCs/>
                <w:color w:val="000000"/>
                <w:lang w:eastAsia="en-AU"/>
              </w:rPr>
              <w:t xml:space="preserve"> </w:t>
            </w:r>
            <w:r>
              <w:rPr>
                <w:rFonts w:ascii="Arial" w:eastAsia="Times New Roman" w:hAnsi="Arial" w:cs="Arial"/>
                <w:b/>
                <w:bCs/>
                <w:color w:val="000000"/>
                <w:lang w:eastAsia="en-AU"/>
              </w:rPr>
              <w:t>h</w:t>
            </w:r>
            <w:r w:rsidRPr="00E6759C">
              <w:rPr>
                <w:rFonts w:ascii="Arial" w:eastAsia="Times New Roman" w:hAnsi="Arial" w:cs="Arial"/>
                <w:b/>
                <w:bCs/>
                <w:color w:val="000000"/>
                <w:lang w:eastAsia="en-AU"/>
              </w:rPr>
              <w:t>eadcount</w:t>
            </w:r>
          </w:p>
        </w:tc>
        <w:tc>
          <w:tcPr>
            <w:tcW w:w="1843" w:type="dxa"/>
            <w:tcBorders>
              <w:top w:val="single" w:sz="4" w:space="0" w:color="auto"/>
              <w:left w:val="nil"/>
              <w:bottom w:val="single" w:sz="4" w:space="0" w:color="auto"/>
              <w:right w:val="single" w:sz="4" w:space="0" w:color="auto"/>
            </w:tcBorders>
            <w:shd w:val="clear" w:color="000000" w:fill="D9D9D9"/>
            <w:noWrap/>
            <w:hideMark/>
          </w:tcPr>
          <w:p w14:paraId="47B80115" w14:textId="77777777" w:rsidR="00AF2E61" w:rsidRPr="00E6759C" w:rsidRDefault="00AF2E61" w:rsidP="00AD019E">
            <w:pPr>
              <w:spacing w:after="0" w:line="240" w:lineRule="auto"/>
              <w:jc w:val="right"/>
              <w:rPr>
                <w:rFonts w:ascii="Arial" w:eastAsia="Times New Roman" w:hAnsi="Arial" w:cs="Arial"/>
                <w:b/>
                <w:bCs/>
                <w:color w:val="000000"/>
                <w:lang w:eastAsia="en-AU"/>
              </w:rPr>
            </w:pPr>
            <w:r w:rsidRPr="00E6759C">
              <w:rPr>
                <w:rFonts w:ascii="Arial" w:eastAsia="Times New Roman" w:hAnsi="Arial" w:cs="Arial"/>
                <w:b/>
                <w:bCs/>
                <w:color w:val="000000"/>
                <w:lang w:eastAsia="en-AU"/>
              </w:rPr>
              <w:t xml:space="preserve">% of total </w:t>
            </w:r>
            <w:r>
              <w:rPr>
                <w:rFonts w:ascii="Arial" w:eastAsia="Times New Roman" w:hAnsi="Arial" w:cs="Arial"/>
                <w:b/>
                <w:bCs/>
                <w:color w:val="000000"/>
                <w:lang w:eastAsia="en-AU"/>
              </w:rPr>
              <w:t>leadership substantive headcount</w:t>
            </w:r>
          </w:p>
        </w:tc>
      </w:tr>
      <w:tr w:rsidR="00AF2E61" w:rsidRPr="00560AB4" w14:paraId="40139AD3" w14:textId="77777777" w:rsidTr="00AD019E">
        <w:trPr>
          <w:trHeight w:val="288"/>
        </w:trPr>
        <w:tc>
          <w:tcPr>
            <w:tcW w:w="6091" w:type="dxa"/>
            <w:tcBorders>
              <w:top w:val="nil"/>
              <w:left w:val="single" w:sz="4" w:space="0" w:color="auto"/>
              <w:bottom w:val="single" w:sz="4" w:space="0" w:color="auto"/>
              <w:right w:val="single" w:sz="4" w:space="0" w:color="auto"/>
            </w:tcBorders>
            <w:shd w:val="clear" w:color="auto" w:fill="auto"/>
            <w:noWrap/>
            <w:vAlign w:val="bottom"/>
          </w:tcPr>
          <w:p w14:paraId="35DBE654" w14:textId="77777777" w:rsidR="00AF2E61" w:rsidRDefault="00AF2E61" w:rsidP="00AD019E">
            <w:pPr>
              <w:spacing w:after="0" w:line="240" w:lineRule="auto"/>
              <w:rPr>
                <w:rFonts w:ascii="Arial" w:eastAsia="Times New Roman" w:hAnsi="Arial" w:cs="Arial"/>
                <w:color w:val="000000"/>
                <w:lang w:eastAsia="en-AU"/>
              </w:rPr>
            </w:pPr>
            <w:r>
              <w:rPr>
                <w:rFonts w:ascii="Arial" w:eastAsia="Times New Roman" w:hAnsi="Arial" w:cs="Arial"/>
                <w:color w:val="000000"/>
                <w:lang w:eastAsia="en-AU"/>
              </w:rPr>
              <w:t xml:space="preserve">Chief Executive </w:t>
            </w:r>
          </w:p>
          <w:p w14:paraId="501FF836" w14:textId="77777777" w:rsidR="00AF2E61" w:rsidRPr="004B1E3B" w:rsidRDefault="00AF2E61" w:rsidP="00AD019E">
            <w:pPr>
              <w:spacing w:after="0" w:line="240" w:lineRule="auto"/>
              <w:rPr>
                <w:rFonts w:ascii="Arial" w:eastAsia="Times New Roman" w:hAnsi="Arial" w:cs="Arial"/>
                <w:i/>
                <w:iCs/>
                <w:color w:val="000000"/>
                <w:lang w:eastAsia="en-AU"/>
              </w:rPr>
            </w:pPr>
            <w:r>
              <w:rPr>
                <w:rFonts w:ascii="Arial" w:eastAsia="Times New Roman" w:hAnsi="Arial" w:cs="Arial"/>
                <w:color w:val="000000"/>
                <w:lang w:eastAsia="en-AU"/>
              </w:rPr>
              <w:t xml:space="preserve">(engaged under the </w:t>
            </w:r>
            <w:r>
              <w:rPr>
                <w:rFonts w:ascii="Arial" w:eastAsia="Times New Roman" w:hAnsi="Arial" w:cs="Arial"/>
                <w:i/>
                <w:iCs/>
                <w:color w:val="000000"/>
                <w:lang w:eastAsia="en-AU"/>
              </w:rPr>
              <w:t>Police Service Administration Act 1990)</w:t>
            </w:r>
          </w:p>
        </w:tc>
        <w:tc>
          <w:tcPr>
            <w:tcW w:w="1842" w:type="dxa"/>
            <w:tcBorders>
              <w:top w:val="nil"/>
              <w:left w:val="nil"/>
              <w:bottom w:val="single" w:sz="4" w:space="0" w:color="auto"/>
              <w:right w:val="single" w:sz="4" w:space="0" w:color="auto"/>
            </w:tcBorders>
            <w:shd w:val="clear" w:color="auto" w:fill="auto"/>
            <w:noWrap/>
          </w:tcPr>
          <w:p w14:paraId="75820555" w14:textId="77777777" w:rsidR="00AF2E61" w:rsidRPr="00E6759C" w:rsidRDefault="00AF2E61" w:rsidP="00AD019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1</w:t>
            </w:r>
          </w:p>
        </w:tc>
        <w:tc>
          <w:tcPr>
            <w:tcW w:w="1843" w:type="dxa"/>
            <w:tcBorders>
              <w:top w:val="nil"/>
              <w:left w:val="nil"/>
              <w:bottom w:val="single" w:sz="4" w:space="0" w:color="auto"/>
              <w:right w:val="single" w:sz="4" w:space="0" w:color="auto"/>
            </w:tcBorders>
            <w:shd w:val="clear" w:color="auto" w:fill="auto"/>
            <w:noWrap/>
          </w:tcPr>
          <w:p w14:paraId="1813864B" w14:textId="77777777" w:rsidR="00AF2E61" w:rsidRPr="00E6759C" w:rsidRDefault="00AF2E61" w:rsidP="00AD019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100.00%</w:t>
            </w:r>
          </w:p>
        </w:tc>
      </w:tr>
      <w:tr w:rsidR="00AF2E61" w:rsidRPr="00560AB4" w14:paraId="3E0E2B24" w14:textId="77777777" w:rsidTr="00AD019E">
        <w:trPr>
          <w:trHeight w:val="288"/>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4B27779A" w14:textId="77777777" w:rsidR="00AF2E61" w:rsidRDefault="00AF2E61" w:rsidP="00AD019E">
            <w:pPr>
              <w:spacing w:after="0" w:line="240" w:lineRule="auto"/>
              <w:rPr>
                <w:rFonts w:ascii="Arial" w:eastAsia="Times New Roman" w:hAnsi="Arial" w:cs="Arial"/>
                <w:color w:val="000000"/>
                <w:lang w:eastAsia="en-AU"/>
              </w:rPr>
            </w:pPr>
            <w:r w:rsidRPr="00E6759C">
              <w:rPr>
                <w:rFonts w:ascii="Arial" w:eastAsia="Times New Roman" w:hAnsi="Arial" w:cs="Arial"/>
                <w:color w:val="000000"/>
                <w:lang w:eastAsia="en-AU"/>
              </w:rPr>
              <w:t>Senior Executive Service</w:t>
            </w:r>
          </w:p>
          <w:p w14:paraId="44243ED0" w14:textId="77777777" w:rsidR="00AF2E61" w:rsidRPr="00E6759C" w:rsidRDefault="00AF2E61" w:rsidP="00AD019E">
            <w:pPr>
              <w:spacing w:after="0" w:line="240" w:lineRule="auto"/>
              <w:rPr>
                <w:rFonts w:ascii="Arial" w:eastAsia="Times New Roman" w:hAnsi="Arial" w:cs="Arial"/>
                <w:color w:val="000000"/>
                <w:lang w:eastAsia="en-AU"/>
              </w:rPr>
            </w:pPr>
            <w:r w:rsidRPr="00E6759C">
              <w:rPr>
                <w:rFonts w:ascii="Arial" w:eastAsia="Times New Roman" w:hAnsi="Arial" w:cs="Arial"/>
                <w:color w:val="000000"/>
                <w:lang w:eastAsia="en-AU"/>
              </w:rPr>
              <w:t>(classified and s122 equivalent combined</w:t>
            </w:r>
            <w:r>
              <w:rPr>
                <w:rFonts w:ascii="Arial" w:eastAsia="Times New Roman" w:hAnsi="Arial" w:cs="Arial"/>
                <w:color w:val="000000"/>
                <w:lang w:eastAsia="en-AU"/>
              </w:rPr>
              <w:t xml:space="preserve"> for police and staff members</w:t>
            </w:r>
            <w:r w:rsidRPr="00E6759C">
              <w:rPr>
                <w:rFonts w:ascii="Arial" w:eastAsia="Times New Roman" w:hAnsi="Arial" w:cs="Arial"/>
                <w:color w:val="000000"/>
                <w:lang w:eastAsia="en-AU"/>
              </w:rPr>
              <w:t>)</w:t>
            </w:r>
          </w:p>
        </w:tc>
        <w:tc>
          <w:tcPr>
            <w:tcW w:w="1842" w:type="dxa"/>
            <w:tcBorders>
              <w:top w:val="nil"/>
              <w:left w:val="nil"/>
              <w:bottom w:val="single" w:sz="4" w:space="0" w:color="auto"/>
              <w:right w:val="single" w:sz="4" w:space="0" w:color="auto"/>
            </w:tcBorders>
            <w:shd w:val="clear" w:color="auto" w:fill="auto"/>
            <w:noWrap/>
            <w:hideMark/>
          </w:tcPr>
          <w:p w14:paraId="3D8A92AC" w14:textId="77777777" w:rsidR="00AF2E61" w:rsidRPr="00E6759C" w:rsidRDefault="00AF2E61" w:rsidP="00AD019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12</w:t>
            </w:r>
          </w:p>
        </w:tc>
        <w:tc>
          <w:tcPr>
            <w:tcW w:w="1843" w:type="dxa"/>
            <w:tcBorders>
              <w:top w:val="nil"/>
              <w:left w:val="nil"/>
              <w:bottom w:val="single" w:sz="4" w:space="0" w:color="auto"/>
              <w:right w:val="single" w:sz="4" w:space="0" w:color="auto"/>
            </w:tcBorders>
            <w:shd w:val="clear" w:color="auto" w:fill="auto"/>
            <w:noWrap/>
            <w:hideMark/>
          </w:tcPr>
          <w:p w14:paraId="0829938D" w14:textId="77777777" w:rsidR="00AF2E61" w:rsidRPr="00E6759C" w:rsidRDefault="00AF2E61" w:rsidP="00AD019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30.00</w:t>
            </w:r>
            <w:r w:rsidRPr="00E6759C">
              <w:rPr>
                <w:rFonts w:ascii="Arial" w:eastAsia="Times New Roman" w:hAnsi="Arial" w:cs="Arial"/>
                <w:color w:val="000000"/>
                <w:lang w:eastAsia="en-AU"/>
              </w:rPr>
              <w:t>%</w:t>
            </w:r>
          </w:p>
        </w:tc>
      </w:tr>
      <w:tr w:rsidR="00AF2E61" w:rsidRPr="00560AB4" w14:paraId="4AC2EB65" w14:textId="77777777" w:rsidTr="00AD019E">
        <w:trPr>
          <w:trHeight w:val="288"/>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4099D048" w14:textId="77777777" w:rsidR="00AF2E61" w:rsidRDefault="00AF2E61" w:rsidP="00AD019E">
            <w:pPr>
              <w:spacing w:after="0" w:line="240" w:lineRule="auto"/>
              <w:rPr>
                <w:rFonts w:ascii="Arial" w:eastAsia="Times New Roman" w:hAnsi="Arial" w:cs="Arial"/>
                <w:color w:val="000000"/>
                <w:lang w:eastAsia="en-AU"/>
              </w:rPr>
            </w:pPr>
            <w:r w:rsidRPr="00E6759C">
              <w:rPr>
                <w:rFonts w:ascii="Arial" w:eastAsia="Times New Roman" w:hAnsi="Arial" w:cs="Arial"/>
                <w:color w:val="000000"/>
                <w:lang w:eastAsia="en-AU"/>
              </w:rPr>
              <w:t xml:space="preserve">Senior Officers </w:t>
            </w:r>
          </w:p>
          <w:p w14:paraId="67D82994" w14:textId="77777777" w:rsidR="00AF2E61" w:rsidRPr="00E6759C" w:rsidRDefault="00AF2E61" w:rsidP="00AD019E">
            <w:pPr>
              <w:spacing w:after="0" w:line="240" w:lineRule="auto"/>
              <w:rPr>
                <w:rFonts w:ascii="Arial" w:eastAsia="Times New Roman" w:hAnsi="Arial" w:cs="Arial"/>
                <w:color w:val="000000"/>
                <w:lang w:eastAsia="en-AU"/>
              </w:rPr>
            </w:pPr>
            <w:r w:rsidRPr="00E6759C">
              <w:rPr>
                <w:rFonts w:ascii="Arial" w:eastAsia="Times New Roman" w:hAnsi="Arial" w:cs="Arial"/>
                <w:color w:val="000000"/>
                <w:lang w:eastAsia="en-AU"/>
              </w:rPr>
              <w:t>(classified and s122 equivalent combined</w:t>
            </w:r>
            <w:r>
              <w:rPr>
                <w:rFonts w:ascii="Arial" w:eastAsia="Times New Roman" w:hAnsi="Arial" w:cs="Arial"/>
                <w:color w:val="000000"/>
                <w:lang w:eastAsia="en-AU"/>
              </w:rPr>
              <w:t xml:space="preserve"> for police and staff members</w:t>
            </w:r>
            <w:r w:rsidRPr="00E6759C">
              <w:rPr>
                <w:rFonts w:ascii="Arial" w:eastAsia="Times New Roman" w:hAnsi="Arial" w:cs="Arial"/>
                <w:color w:val="000000"/>
                <w:lang w:eastAsia="en-AU"/>
              </w:rPr>
              <w:t>)</w:t>
            </w:r>
          </w:p>
        </w:tc>
        <w:tc>
          <w:tcPr>
            <w:tcW w:w="1842" w:type="dxa"/>
            <w:tcBorders>
              <w:top w:val="nil"/>
              <w:left w:val="nil"/>
              <w:bottom w:val="single" w:sz="4" w:space="0" w:color="auto"/>
              <w:right w:val="single" w:sz="4" w:space="0" w:color="auto"/>
            </w:tcBorders>
            <w:shd w:val="clear" w:color="auto" w:fill="auto"/>
            <w:noWrap/>
            <w:hideMark/>
          </w:tcPr>
          <w:p w14:paraId="6AC00148" w14:textId="77777777" w:rsidR="00AF2E61" w:rsidRPr="00E6759C" w:rsidRDefault="00AF2E61" w:rsidP="00AD019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133</w:t>
            </w:r>
          </w:p>
        </w:tc>
        <w:tc>
          <w:tcPr>
            <w:tcW w:w="1843" w:type="dxa"/>
            <w:tcBorders>
              <w:top w:val="nil"/>
              <w:left w:val="nil"/>
              <w:bottom w:val="single" w:sz="4" w:space="0" w:color="auto"/>
              <w:right w:val="single" w:sz="4" w:space="0" w:color="auto"/>
            </w:tcBorders>
            <w:shd w:val="clear" w:color="auto" w:fill="auto"/>
            <w:noWrap/>
            <w:hideMark/>
          </w:tcPr>
          <w:p w14:paraId="62FE2449" w14:textId="77777777" w:rsidR="00AF2E61" w:rsidRPr="00E6759C" w:rsidRDefault="00AF2E61" w:rsidP="00AD019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26.30</w:t>
            </w:r>
            <w:r w:rsidRPr="00E6759C">
              <w:rPr>
                <w:rFonts w:ascii="Arial" w:eastAsia="Times New Roman" w:hAnsi="Arial" w:cs="Arial"/>
                <w:color w:val="000000"/>
                <w:lang w:eastAsia="en-AU"/>
              </w:rPr>
              <w:t>%</w:t>
            </w:r>
          </w:p>
        </w:tc>
      </w:tr>
    </w:tbl>
    <w:p w14:paraId="7C558022" w14:textId="29E11C13" w:rsidR="001E421C" w:rsidRDefault="001E421C" w:rsidP="003E3DDF">
      <w:pPr>
        <w:pStyle w:val="ListParagraph"/>
        <w:widowControl/>
        <w:numPr>
          <w:ilvl w:val="0"/>
          <w:numId w:val="49"/>
        </w:numPr>
        <w:autoSpaceDE/>
        <w:autoSpaceDN/>
        <w:spacing w:before="120" w:after="60"/>
        <w:ind w:left="357" w:hanging="357"/>
        <w:rPr>
          <w:color w:val="000000" w:themeColor="text1"/>
          <w:sz w:val="18"/>
          <w:szCs w:val="18"/>
        </w:rPr>
      </w:pPr>
      <w:r w:rsidRPr="001E421C">
        <w:rPr>
          <w:color w:val="000000" w:themeColor="text1"/>
          <w:sz w:val="18"/>
          <w:szCs w:val="18"/>
        </w:rPr>
        <w:t>To ensure privacy, in tables where there are less than 5 respondents in a category, specific numbers should be replaced by &lt;</w:t>
      </w:r>
      <w:proofErr w:type="gramStart"/>
      <w:r w:rsidRPr="001E421C">
        <w:rPr>
          <w:color w:val="000000" w:themeColor="text1"/>
          <w:sz w:val="18"/>
          <w:szCs w:val="18"/>
        </w:rPr>
        <w:t>5</w:t>
      </w:r>
      <w:proofErr w:type="gramEnd"/>
    </w:p>
    <w:p w14:paraId="77219A33" w14:textId="77777777" w:rsidR="001E421C" w:rsidRPr="001E421C" w:rsidRDefault="001E421C" w:rsidP="003E3DDF">
      <w:pPr>
        <w:pStyle w:val="ListParagraph"/>
        <w:widowControl/>
        <w:numPr>
          <w:ilvl w:val="0"/>
          <w:numId w:val="49"/>
        </w:numPr>
        <w:autoSpaceDE/>
        <w:autoSpaceDN/>
        <w:spacing w:after="120"/>
        <w:rPr>
          <w:color w:val="000000" w:themeColor="text1"/>
          <w:sz w:val="18"/>
          <w:szCs w:val="18"/>
        </w:rPr>
      </w:pPr>
      <w:r w:rsidRPr="001E421C">
        <w:rPr>
          <w:color w:val="000000" w:themeColor="text1"/>
          <w:sz w:val="18"/>
          <w:szCs w:val="18"/>
        </w:rPr>
        <w:t xml:space="preserve">This includes Aboriginal and Torres Strait Islander languages or Australian South Sea Islander languages spoken at home. </w:t>
      </w:r>
    </w:p>
    <w:p w14:paraId="5F258E7C" w14:textId="688FE485" w:rsidR="001E421C" w:rsidRPr="001E421C" w:rsidRDefault="001E421C" w:rsidP="003E3DDF">
      <w:pPr>
        <w:pStyle w:val="ListParagraph"/>
        <w:widowControl/>
        <w:numPr>
          <w:ilvl w:val="0"/>
          <w:numId w:val="49"/>
        </w:numPr>
        <w:autoSpaceDE/>
        <w:autoSpaceDN/>
        <w:spacing w:after="120"/>
        <w:rPr>
          <w:color w:val="000000" w:themeColor="text1"/>
          <w:sz w:val="18"/>
          <w:szCs w:val="18"/>
        </w:rPr>
      </w:pPr>
      <w:r w:rsidRPr="001E421C">
        <w:rPr>
          <w:color w:val="000000" w:themeColor="text1"/>
          <w:sz w:val="18"/>
          <w:szCs w:val="18"/>
        </w:rPr>
        <w:t>Disability percentage is calculated on non-operational staff members</w:t>
      </w:r>
      <w:r w:rsidR="004C2077" w:rsidRPr="001E421C">
        <w:rPr>
          <w:color w:val="000000" w:themeColor="text1"/>
          <w:sz w:val="18"/>
          <w:szCs w:val="18"/>
        </w:rPr>
        <w:t>.</w:t>
      </w:r>
      <w:r w:rsidR="004C2077">
        <w:rPr>
          <w:color w:val="000000" w:themeColor="text1"/>
          <w:sz w:val="18"/>
          <w:szCs w:val="18"/>
        </w:rPr>
        <w:t xml:space="preserve"> </w:t>
      </w:r>
      <w:r w:rsidRPr="001E421C">
        <w:rPr>
          <w:color w:val="000000" w:themeColor="text1"/>
          <w:sz w:val="18"/>
          <w:szCs w:val="18"/>
        </w:rPr>
        <w:t>It excludes staff members engaged in “operational roles’, including Police Officers, Recruits, Watchhouse Officers, Police and TSI Liaison Officers, Protective Services roles, and employees in the Police Pipe &amp; Drums Band.</w:t>
      </w:r>
      <w:r w:rsidR="00F73C7B">
        <w:rPr>
          <w:color w:val="000000" w:themeColor="text1"/>
          <w:sz w:val="18"/>
          <w:szCs w:val="18"/>
        </w:rPr>
        <w:t xml:space="preserve"> </w:t>
      </w:r>
    </w:p>
    <w:p w14:paraId="2716382D" w14:textId="77777777" w:rsidR="003223AA" w:rsidRPr="003223AA" w:rsidRDefault="003223AA" w:rsidP="002735E3">
      <w:pPr>
        <w:spacing w:before="240" w:after="120" w:line="240" w:lineRule="auto"/>
        <w:rPr>
          <w:rFonts w:ascii="Arial" w:hAnsi="Arial" w:cs="Arial"/>
          <w:b/>
          <w:color w:val="000000" w:themeColor="text1"/>
        </w:rPr>
      </w:pPr>
      <w:bookmarkStart w:id="48" w:name="_Hlk114509513"/>
      <w:bookmarkEnd w:id="46"/>
      <w:r w:rsidRPr="003223AA">
        <w:rPr>
          <w:rFonts w:ascii="Arial" w:hAnsi="Arial" w:cs="Arial"/>
          <w:b/>
          <w:color w:val="000000" w:themeColor="text1"/>
        </w:rPr>
        <w:t>Attraction and Retention</w:t>
      </w:r>
    </w:p>
    <w:p w14:paraId="26880625" w14:textId="733EB04F" w:rsidR="00FE1306" w:rsidRDefault="00F73C7B" w:rsidP="00F73C7B">
      <w:pPr>
        <w:spacing w:after="60" w:line="240" w:lineRule="auto"/>
        <w:rPr>
          <w:rFonts w:ascii="Arial" w:hAnsi="Arial" w:cs="Arial"/>
          <w:bCs/>
          <w:color w:val="000000" w:themeColor="text1"/>
        </w:rPr>
      </w:pPr>
      <w:r>
        <w:rPr>
          <w:rFonts w:ascii="Arial" w:hAnsi="Arial" w:cs="Arial"/>
          <w:bCs/>
          <w:color w:val="000000" w:themeColor="text1"/>
        </w:rPr>
        <w:t xml:space="preserve">QPS’s </w:t>
      </w:r>
      <w:r w:rsidR="003223AA" w:rsidRPr="003223AA">
        <w:rPr>
          <w:rFonts w:ascii="Arial" w:hAnsi="Arial" w:cs="Arial"/>
          <w:bCs/>
          <w:color w:val="000000" w:themeColor="text1"/>
        </w:rPr>
        <w:t xml:space="preserve">People Capability Command (PCAP) is primarily responsible for the police academies in Oxley, Wacol and Townsville, education and training and police recruiting. </w:t>
      </w:r>
      <w:r w:rsidR="00FE1306">
        <w:rPr>
          <w:rFonts w:ascii="Arial" w:hAnsi="Arial" w:cs="Arial"/>
          <w:bCs/>
          <w:color w:val="000000" w:themeColor="text1"/>
        </w:rPr>
        <w:t xml:space="preserve">In support of the Government’s commitment to boost police numbers by 2025, the QPS has undertaken various recruitment activities, including: </w:t>
      </w:r>
    </w:p>
    <w:p w14:paraId="39A05234" w14:textId="77777777" w:rsidR="003223AA" w:rsidRPr="00FE1306" w:rsidRDefault="003223AA" w:rsidP="003E3DDF">
      <w:pPr>
        <w:pStyle w:val="ListParagraph"/>
        <w:numPr>
          <w:ilvl w:val="0"/>
          <w:numId w:val="29"/>
        </w:numPr>
        <w:spacing w:after="60"/>
        <w:rPr>
          <w:bCs/>
          <w:color w:val="000000" w:themeColor="text1"/>
        </w:rPr>
      </w:pPr>
      <w:r w:rsidRPr="00FE1306">
        <w:rPr>
          <w:bCs/>
          <w:color w:val="000000" w:themeColor="text1"/>
        </w:rPr>
        <w:t xml:space="preserve">targeted professional marketing campaigns to drive police recruitment within diverse communities, regional and remote areas and broad demographic </w:t>
      </w:r>
      <w:proofErr w:type="gramStart"/>
      <w:r w:rsidRPr="00FE1306">
        <w:rPr>
          <w:bCs/>
          <w:color w:val="000000" w:themeColor="text1"/>
        </w:rPr>
        <w:t>groups</w:t>
      </w:r>
      <w:proofErr w:type="gramEnd"/>
      <w:r w:rsidRPr="00FE1306">
        <w:rPr>
          <w:bCs/>
          <w:color w:val="000000" w:themeColor="text1"/>
        </w:rPr>
        <w:t xml:space="preserve"> </w:t>
      </w:r>
    </w:p>
    <w:p w14:paraId="567E77CC" w14:textId="46FEB96A" w:rsidR="003223AA" w:rsidRPr="00FE1306" w:rsidRDefault="00FE1306" w:rsidP="003E3DDF">
      <w:pPr>
        <w:pStyle w:val="ListParagraph"/>
        <w:numPr>
          <w:ilvl w:val="0"/>
          <w:numId w:val="29"/>
        </w:numPr>
        <w:spacing w:after="60"/>
        <w:rPr>
          <w:bCs/>
          <w:color w:val="000000" w:themeColor="text1"/>
        </w:rPr>
      </w:pPr>
      <w:r>
        <w:rPr>
          <w:bCs/>
          <w:color w:val="000000" w:themeColor="text1"/>
        </w:rPr>
        <w:t>a</w:t>
      </w:r>
      <w:r w:rsidR="003223AA" w:rsidRPr="00FE1306">
        <w:rPr>
          <w:bCs/>
          <w:color w:val="000000" w:themeColor="text1"/>
        </w:rPr>
        <w:t xml:space="preserve"> revised Recruit Training Program</w:t>
      </w:r>
      <w:r w:rsidR="003437BF">
        <w:rPr>
          <w:bCs/>
          <w:color w:val="000000" w:themeColor="text1"/>
        </w:rPr>
        <w:t>, extending the</w:t>
      </w:r>
      <w:r w:rsidR="003223AA" w:rsidRPr="00FE1306">
        <w:rPr>
          <w:bCs/>
          <w:color w:val="000000" w:themeColor="text1"/>
        </w:rPr>
        <w:t xml:space="preserve"> academy training from 27 to 34 weeks with renewed focus on youth justice, mental health, </w:t>
      </w:r>
      <w:proofErr w:type="gramStart"/>
      <w:r w:rsidR="003223AA" w:rsidRPr="00FE1306">
        <w:rPr>
          <w:bCs/>
          <w:color w:val="000000" w:themeColor="text1"/>
        </w:rPr>
        <w:t>prevention</w:t>
      </w:r>
      <w:proofErr w:type="gramEnd"/>
      <w:r w:rsidR="003223AA" w:rsidRPr="00FE1306">
        <w:rPr>
          <w:bCs/>
          <w:color w:val="000000" w:themeColor="text1"/>
        </w:rPr>
        <w:t xml:space="preserve"> and disruption and</w:t>
      </w:r>
      <w:r w:rsidR="003437BF">
        <w:rPr>
          <w:bCs/>
          <w:color w:val="000000" w:themeColor="text1"/>
        </w:rPr>
        <w:t xml:space="preserve"> </w:t>
      </w:r>
      <w:r w:rsidR="003223AA" w:rsidRPr="00FE1306">
        <w:rPr>
          <w:bCs/>
          <w:color w:val="000000" w:themeColor="text1"/>
        </w:rPr>
        <w:t>DFV response</w:t>
      </w:r>
      <w:r w:rsidR="004C2077" w:rsidRPr="00FE1306">
        <w:rPr>
          <w:bCs/>
          <w:color w:val="000000" w:themeColor="text1"/>
        </w:rPr>
        <w:t xml:space="preserve">. </w:t>
      </w:r>
      <w:r w:rsidR="003223AA" w:rsidRPr="00FE1306">
        <w:rPr>
          <w:bCs/>
          <w:color w:val="000000" w:themeColor="text1"/>
        </w:rPr>
        <w:t xml:space="preserve">The program now features co-facilitation of DFV and cultural training using </w:t>
      </w:r>
      <w:r w:rsidR="003223AA" w:rsidRPr="00FE1306">
        <w:rPr>
          <w:bCs/>
          <w:color w:val="000000" w:themeColor="text1"/>
        </w:rPr>
        <w:lastRenderedPageBreak/>
        <w:t xml:space="preserve">industry experts, persons from </w:t>
      </w:r>
      <w:r w:rsidRPr="00FE1306">
        <w:rPr>
          <w:bCs/>
          <w:color w:val="000000" w:themeColor="text1"/>
        </w:rPr>
        <w:t>culturally diverse</w:t>
      </w:r>
      <w:r w:rsidR="003223AA" w:rsidRPr="00FE1306">
        <w:rPr>
          <w:bCs/>
          <w:color w:val="000000" w:themeColor="text1"/>
        </w:rPr>
        <w:t xml:space="preserve"> backgrounds and </w:t>
      </w:r>
      <w:r w:rsidRPr="00FE1306">
        <w:rPr>
          <w:bCs/>
          <w:color w:val="000000" w:themeColor="text1"/>
        </w:rPr>
        <w:t xml:space="preserve">lived </w:t>
      </w:r>
      <w:proofErr w:type="gramStart"/>
      <w:r w:rsidRPr="00FE1306">
        <w:rPr>
          <w:bCs/>
          <w:color w:val="000000" w:themeColor="text1"/>
        </w:rPr>
        <w:t>experience</w:t>
      </w:r>
      <w:proofErr w:type="gramEnd"/>
    </w:p>
    <w:p w14:paraId="7AA69977" w14:textId="222A9A05" w:rsidR="003223AA" w:rsidRPr="00FE1306" w:rsidRDefault="00FE1306" w:rsidP="003E3DDF">
      <w:pPr>
        <w:pStyle w:val="ListParagraph"/>
        <w:numPr>
          <w:ilvl w:val="0"/>
          <w:numId w:val="29"/>
        </w:numPr>
        <w:spacing w:after="60"/>
        <w:rPr>
          <w:bCs/>
          <w:color w:val="000000" w:themeColor="text1"/>
        </w:rPr>
      </w:pPr>
      <w:r>
        <w:rPr>
          <w:bCs/>
          <w:color w:val="000000" w:themeColor="text1"/>
        </w:rPr>
        <w:t>m</w:t>
      </w:r>
      <w:r w:rsidR="003223AA" w:rsidRPr="00FE1306">
        <w:rPr>
          <w:bCs/>
          <w:color w:val="000000" w:themeColor="text1"/>
        </w:rPr>
        <w:t>odifi</w:t>
      </w:r>
      <w:r>
        <w:rPr>
          <w:bCs/>
          <w:color w:val="000000" w:themeColor="text1"/>
        </w:rPr>
        <w:t>ed</w:t>
      </w:r>
      <w:r w:rsidR="003223AA" w:rsidRPr="00FE1306">
        <w:rPr>
          <w:bCs/>
          <w:color w:val="000000" w:themeColor="text1"/>
        </w:rPr>
        <w:t xml:space="preserve"> training facilities at the Oxley and Townsville academies to increase capacity and support greater recruit </w:t>
      </w:r>
      <w:proofErr w:type="gramStart"/>
      <w:r w:rsidR="003223AA" w:rsidRPr="00FE1306">
        <w:rPr>
          <w:bCs/>
          <w:color w:val="000000" w:themeColor="text1"/>
        </w:rPr>
        <w:t>numbers</w:t>
      </w:r>
      <w:proofErr w:type="gramEnd"/>
    </w:p>
    <w:p w14:paraId="645A65C9" w14:textId="0C90AECD" w:rsidR="003223AA" w:rsidRPr="00FE1306" w:rsidRDefault="00FE1306" w:rsidP="003E3DDF">
      <w:pPr>
        <w:pStyle w:val="ListParagraph"/>
        <w:numPr>
          <w:ilvl w:val="0"/>
          <w:numId w:val="29"/>
        </w:numPr>
        <w:spacing w:after="60"/>
        <w:rPr>
          <w:bCs/>
          <w:color w:val="000000" w:themeColor="text1"/>
        </w:rPr>
      </w:pPr>
      <w:r>
        <w:rPr>
          <w:bCs/>
          <w:color w:val="000000" w:themeColor="text1"/>
        </w:rPr>
        <w:t>r</w:t>
      </w:r>
      <w:r w:rsidR="003223AA" w:rsidRPr="00FE1306">
        <w:rPr>
          <w:bCs/>
          <w:color w:val="000000" w:themeColor="text1"/>
        </w:rPr>
        <w:t xml:space="preserve">ecruitment of serving and </w:t>
      </w:r>
      <w:r w:rsidRPr="00FE1306">
        <w:rPr>
          <w:bCs/>
          <w:color w:val="000000" w:themeColor="text1"/>
        </w:rPr>
        <w:t>recently served</w:t>
      </w:r>
      <w:r w:rsidR="003223AA" w:rsidRPr="00FE1306">
        <w:rPr>
          <w:bCs/>
          <w:color w:val="000000" w:themeColor="text1"/>
        </w:rPr>
        <w:t xml:space="preserve"> international police officers under a new </w:t>
      </w:r>
      <w:proofErr w:type="spellStart"/>
      <w:r w:rsidR="003223AA" w:rsidRPr="00FE1306">
        <w:rPr>
          <w:bCs/>
          <w:color w:val="000000" w:themeColor="text1"/>
        </w:rPr>
        <w:t>labour</w:t>
      </w:r>
      <w:proofErr w:type="spellEnd"/>
      <w:r w:rsidR="003223AA" w:rsidRPr="00FE1306">
        <w:rPr>
          <w:bCs/>
          <w:color w:val="000000" w:themeColor="text1"/>
        </w:rPr>
        <w:t xml:space="preserve"> agreement between the Queensland and Commonwealth </w:t>
      </w:r>
      <w:r>
        <w:rPr>
          <w:bCs/>
          <w:color w:val="000000" w:themeColor="text1"/>
        </w:rPr>
        <w:t>G</w:t>
      </w:r>
      <w:r w:rsidR="003223AA" w:rsidRPr="00FE1306">
        <w:rPr>
          <w:bCs/>
          <w:color w:val="000000" w:themeColor="text1"/>
        </w:rPr>
        <w:t>overnments</w:t>
      </w:r>
      <w:r w:rsidR="004C2077" w:rsidRPr="00FE1306">
        <w:rPr>
          <w:bCs/>
          <w:color w:val="000000" w:themeColor="text1"/>
        </w:rPr>
        <w:t xml:space="preserve">. </w:t>
      </w:r>
      <w:r w:rsidR="003223AA" w:rsidRPr="00FE1306">
        <w:rPr>
          <w:bCs/>
          <w:color w:val="000000" w:themeColor="text1"/>
        </w:rPr>
        <w:t xml:space="preserve">The QPS </w:t>
      </w:r>
      <w:r w:rsidRPr="00FE1306">
        <w:rPr>
          <w:bCs/>
          <w:color w:val="000000" w:themeColor="text1"/>
        </w:rPr>
        <w:t>can</w:t>
      </w:r>
      <w:r w:rsidR="003223AA" w:rsidRPr="00FE1306">
        <w:rPr>
          <w:bCs/>
          <w:color w:val="000000" w:themeColor="text1"/>
        </w:rPr>
        <w:t xml:space="preserve"> recruit</w:t>
      </w:r>
      <w:r>
        <w:rPr>
          <w:bCs/>
          <w:color w:val="000000" w:themeColor="text1"/>
        </w:rPr>
        <w:t xml:space="preserve"> up to</w:t>
      </w:r>
      <w:r w:rsidR="003223AA" w:rsidRPr="00FE1306">
        <w:rPr>
          <w:bCs/>
          <w:color w:val="000000" w:themeColor="text1"/>
        </w:rPr>
        <w:t xml:space="preserve"> 500 international</w:t>
      </w:r>
      <w:r>
        <w:rPr>
          <w:bCs/>
          <w:color w:val="000000" w:themeColor="text1"/>
        </w:rPr>
        <w:t xml:space="preserve"> police officers</w:t>
      </w:r>
      <w:r w:rsidR="003223AA" w:rsidRPr="00FE1306">
        <w:rPr>
          <w:bCs/>
          <w:color w:val="000000" w:themeColor="text1"/>
        </w:rPr>
        <w:t xml:space="preserve"> each year for five years without the prerequisite of being an Australian citizen or permanent resident</w:t>
      </w:r>
      <w:r w:rsidR="004C2077" w:rsidRPr="00FE1306">
        <w:rPr>
          <w:bCs/>
          <w:color w:val="000000" w:themeColor="text1"/>
        </w:rPr>
        <w:t xml:space="preserve">. </w:t>
      </w:r>
      <w:r w:rsidR="003223AA" w:rsidRPr="00FE1306">
        <w:rPr>
          <w:bCs/>
          <w:color w:val="000000" w:themeColor="text1"/>
        </w:rPr>
        <w:t xml:space="preserve">Depending on compatibility and recency of policing experience, these recruits either undertake the Police Abridged Competency Education (PACE) program or the mainstream Recruit Training Program to ensure that they can achieve the high standards for QPS </w:t>
      </w:r>
      <w:proofErr w:type="gramStart"/>
      <w:r w:rsidR="003223AA" w:rsidRPr="00FE1306">
        <w:rPr>
          <w:bCs/>
          <w:color w:val="000000" w:themeColor="text1"/>
        </w:rPr>
        <w:t>entry</w:t>
      </w:r>
      <w:proofErr w:type="gramEnd"/>
    </w:p>
    <w:p w14:paraId="7AFFBE16" w14:textId="6AF08412" w:rsidR="003223AA" w:rsidRPr="00FE1306" w:rsidRDefault="003223AA" w:rsidP="003E3DDF">
      <w:pPr>
        <w:pStyle w:val="ListParagraph"/>
        <w:numPr>
          <w:ilvl w:val="0"/>
          <w:numId w:val="29"/>
        </w:numPr>
        <w:spacing w:after="60"/>
        <w:rPr>
          <w:bCs/>
          <w:color w:val="000000" w:themeColor="text1"/>
        </w:rPr>
      </w:pPr>
      <w:r w:rsidRPr="00FE1306">
        <w:rPr>
          <w:bCs/>
          <w:color w:val="000000" w:themeColor="text1"/>
        </w:rPr>
        <w:t>Special Constables (</w:t>
      </w:r>
      <w:r w:rsidR="00FE1306">
        <w:rPr>
          <w:bCs/>
          <w:color w:val="000000" w:themeColor="text1"/>
        </w:rPr>
        <w:t>s</w:t>
      </w:r>
      <w:r w:rsidRPr="00FE1306">
        <w:rPr>
          <w:bCs/>
          <w:color w:val="000000" w:themeColor="text1"/>
        </w:rPr>
        <w:t xml:space="preserve">tate officers) to boost frontline policing in times of demand and at short notice throughout Queensland. Special Constables are former QPS officers who have recently resigned or retired and are willing to continue casual employment as a police officer. Special Constables have full police powers and perform frontline duty where needed, particularly during times of peak demand or to support disaster response and major </w:t>
      </w:r>
      <w:proofErr w:type="gramStart"/>
      <w:r w:rsidRPr="00FE1306">
        <w:rPr>
          <w:bCs/>
          <w:color w:val="000000" w:themeColor="text1"/>
        </w:rPr>
        <w:t>events</w:t>
      </w:r>
      <w:proofErr w:type="gramEnd"/>
    </w:p>
    <w:p w14:paraId="7E600515" w14:textId="02FCD8FE" w:rsidR="003223AA" w:rsidRPr="00FE1306" w:rsidRDefault="00FE1306" w:rsidP="003E3DDF">
      <w:pPr>
        <w:pStyle w:val="ListParagraph"/>
        <w:numPr>
          <w:ilvl w:val="0"/>
          <w:numId w:val="29"/>
        </w:numPr>
        <w:spacing w:after="60"/>
        <w:rPr>
          <w:bCs/>
          <w:color w:val="000000" w:themeColor="text1"/>
        </w:rPr>
      </w:pPr>
      <w:r>
        <w:rPr>
          <w:bCs/>
          <w:color w:val="000000" w:themeColor="text1"/>
        </w:rPr>
        <w:t>w</w:t>
      </w:r>
      <w:r w:rsidR="003223AA" w:rsidRPr="00FE1306">
        <w:rPr>
          <w:bCs/>
          <w:color w:val="000000" w:themeColor="text1"/>
        </w:rPr>
        <w:t>aiving</w:t>
      </w:r>
      <w:r>
        <w:rPr>
          <w:bCs/>
          <w:color w:val="000000" w:themeColor="text1"/>
        </w:rPr>
        <w:t xml:space="preserve"> police</w:t>
      </w:r>
      <w:r w:rsidR="003223AA" w:rsidRPr="00FE1306">
        <w:rPr>
          <w:bCs/>
          <w:color w:val="000000" w:themeColor="text1"/>
        </w:rPr>
        <w:t xml:space="preserve"> applicant costs, introduction of a </w:t>
      </w:r>
      <w:r w:rsidRPr="00FE1306">
        <w:rPr>
          <w:bCs/>
          <w:color w:val="000000" w:themeColor="text1"/>
        </w:rPr>
        <w:t>cost-of-living</w:t>
      </w:r>
      <w:r w:rsidR="003223AA" w:rsidRPr="00FE1306">
        <w:rPr>
          <w:bCs/>
          <w:color w:val="000000" w:themeColor="text1"/>
        </w:rPr>
        <w:t xml:space="preserve"> allowance for police recruits and the waiving of live-in costs for recruits residing at the academies, a relocation allowance of up to $20,000 to assist experienced interstate and overseas recruits and HECS-HELP debt relief of up to $20,000 for 400 graduates of tertiary degrees in priority disciplines (psychology, criminology, social work (or equivalent), counselling or other human services-related fields)</w:t>
      </w:r>
    </w:p>
    <w:p w14:paraId="44B003A5" w14:textId="436C46E8" w:rsidR="003223AA" w:rsidRDefault="003223AA" w:rsidP="003E3DDF">
      <w:pPr>
        <w:pStyle w:val="ListParagraph"/>
        <w:numPr>
          <w:ilvl w:val="0"/>
          <w:numId w:val="29"/>
        </w:numPr>
        <w:spacing w:after="120"/>
        <w:rPr>
          <w:bCs/>
          <w:color w:val="000000" w:themeColor="text1"/>
        </w:rPr>
      </w:pPr>
      <w:r w:rsidRPr="00FE1306">
        <w:rPr>
          <w:bCs/>
          <w:color w:val="000000" w:themeColor="text1"/>
        </w:rPr>
        <w:t>professional marketing strategies including a new broader-audience advertising campaign ‘</w:t>
      </w:r>
      <w:r w:rsidRPr="00FE1306">
        <w:rPr>
          <w:bCs/>
          <w:i/>
          <w:iCs/>
          <w:color w:val="000000" w:themeColor="text1"/>
        </w:rPr>
        <w:t>Challenging</w:t>
      </w:r>
      <w:r w:rsidR="004C2077" w:rsidRPr="00FE1306">
        <w:rPr>
          <w:bCs/>
          <w:i/>
          <w:iCs/>
          <w:color w:val="000000" w:themeColor="text1"/>
        </w:rPr>
        <w:t xml:space="preserve">. </w:t>
      </w:r>
      <w:r w:rsidRPr="00FE1306">
        <w:rPr>
          <w:bCs/>
          <w:i/>
          <w:iCs/>
          <w:color w:val="000000" w:themeColor="text1"/>
        </w:rPr>
        <w:t>Rewarding. Policing</w:t>
      </w:r>
      <w:r w:rsidRPr="00FE1306">
        <w:rPr>
          <w:bCs/>
          <w:color w:val="000000" w:themeColor="text1"/>
        </w:rPr>
        <w:t>’ and a complementary campaign in partnership with the Queensland Police Union of Employees called ‘</w:t>
      </w:r>
      <w:r w:rsidRPr="00FE1306">
        <w:rPr>
          <w:bCs/>
          <w:i/>
          <w:iCs/>
          <w:color w:val="000000" w:themeColor="text1"/>
        </w:rPr>
        <w:t>Try It On</w:t>
      </w:r>
      <w:r w:rsidR="004C2077" w:rsidRPr="00FE1306">
        <w:rPr>
          <w:bCs/>
          <w:i/>
          <w:iCs/>
          <w:color w:val="000000" w:themeColor="text1"/>
        </w:rPr>
        <w:t>.’</w:t>
      </w:r>
      <w:r w:rsidR="00FE1306" w:rsidRPr="00A046C0">
        <w:rPr>
          <w:bCs/>
          <w:color w:val="000000" w:themeColor="text1"/>
        </w:rPr>
        <w:t xml:space="preserve"> </w:t>
      </w:r>
    </w:p>
    <w:p w14:paraId="28321629" w14:textId="77777777" w:rsidR="003223AA" w:rsidRPr="003223AA" w:rsidRDefault="003223AA" w:rsidP="00E91F93">
      <w:pPr>
        <w:spacing w:after="120" w:line="240" w:lineRule="auto"/>
        <w:rPr>
          <w:rFonts w:ascii="Arial" w:hAnsi="Arial" w:cs="Arial"/>
          <w:b/>
          <w:color w:val="000000" w:themeColor="text1"/>
        </w:rPr>
      </w:pPr>
      <w:r w:rsidRPr="003223AA">
        <w:rPr>
          <w:rFonts w:ascii="Arial" w:hAnsi="Arial" w:cs="Arial"/>
          <w:b/>
          <w:color w:val="000000" w:themeColor="text1"/>
        </w:rPr>
        <w:t>Leadership and professional development opportunities</w:t>
      </w:r>
    </w:p>
    <w:p w14:paraId="2488DC37" w14:textId="75A97F13" w:rsidR="003223AA" w:rsidRPr="003223AA" w:rsidRDefault="003223AA" w:rsidP="00F73C7B">
      <w:pPr>
        <w:spacing w:after="60" w:line="240" w:lineRule="auto"/>
        <w:rPr>
          <w:rFonts w:ascii="Arial" w:hAnsi="Arial" w:cs="Arial"/>
          <w:color w:val="000000" w:themeColor="text1"/>
        </w:rPr>
      </w:pPr>
      <w:r w:rsidRPr="003223AA">
        <w:rPr>
          <w:rFonts w:ascii="Arial" w:hAnsi="Arial" w:cs="Arial"/>
          <w:color w:val="000000" w:themeColor="text1"/>
        </w:rPr>
        <w:t>The QPS offered a range of opportunities and pathways to access professional development to police officers and staff members in 202</w:t>
      </w:r>
      <w:r w:rsidR="00A046C0">
        <w:rPr>
          <w:rFonts w:ascii="Arial" w:hAnsi="Arial" w:cs="Arial"/>
          <w:color w:val="000000" w:themeColor="text1"/>
        </w:rPr>
        <w:t>2-23</w:t>
      </w:r>
      <w:r w:rsidRPr="003223AA">
        <w:rPr>
          <w:rFonts w:ascii="Arial" w:hAnsi="Arial" w:cs="Arial"/>
          <w:color w:val="000000" w:themeColor="text1"/>
        </w:rPr>
        <w:t xml:space="preserve">, including: </w:t>
      </w:r>
    </w:p>
    <w:p w14:paraId="31750219" w14:textId="267D1332" w:rsidR="003223AA" w:rsidRPr="00A046C0" w:rsidRDefault="003223AA" w:rsidP="003E3DDF">
      <w:pPr>
        <w:pStyle w:val="ListParagraph"/>
        <w:numPr>
          <w:ilvl w:val="0"/>
          <w:numId w:val="30"/>
        </w:numPr>
        <w:spacing w:after="60"/>
        <w:ind w:left="357" w:hanging="357"/>
        <w:rPr>
          <w:color w:val="000000" w:themeColor="text1"/>
        </w:rPr>
      </w:pPr>
      <w:r w:rsidRPr="00A046C0">
        <w:rPr>
          <w:color w:val="000000" w:themeColor="text1"/>
        </w:rPr>
        <w:t xml:space="preserve">the Leadership Capability Program (LCP) provides a three-stage program for next-level development embracing education, </w:t>
      </w:r>
      <w:proofErr w:type="gramStart"/>
      <w:r w:rsidRPr="00A046C0">
        <w:rPr>
          <w:color w:val="000000" w:themeColor="text1"/>
        </w:rPr>
        <w:t>experience</w:t>
      </w:r>
      <w:proofErr w:type="gramEnd"/>
      <w:r w:rsidRPr="00A046C0">
        <w:rPr>
          <w:color w:val="000000" w:themeColor="text1"/>
        </w:rPr>
        <w:t xml:space="preserve"> and effective mentoring. The LCP was created to provide a fit-for-purpose program </w:t>
      </w:r>
      <w:proofErr w:type="spellStart"/>
      <w:r w:rsidRPr="00A046C0">
        <w:rPr>
          <w:color w:val="000000" w:themeColor="text1"/>
        </w:rPr>
        <w:t>focussed</w:t>
      </w:r>
      <w:proofErr w:type="spellEnd"/>
      <w:r w:rsidRPr="00A046C0">
        <w:rPr>
          <w:color w:val="000000" w:themeColor="text1"/>
        </w:rPr>
        <w:t xml:space="preserve"> on developing leaders who can meet the challenges of policing in an ever-changing </w:t>
      </w:r>
      <w:proofErr w:type="gramStart"/>
      <w:r w:rsidRPr="00A046C0">
        <w:rPr>
          <w:color w:val="000000" w:themeColor="text1"/>
        </w:rPr>
        <w:t>environment</w:t>
      </w:r>
      <w:proofErr w:type="gramEnd"/>
    </w:p>
    <w:p w14:paraId="70DE43EF" w14:textId="2E270FCD" w:rsidR="003223AA" w:rsidRPr="00A046C0" w:rsidRDefault="003223AA" w:rsidP="003E3DDF">
      <w:pPr>
        <w:pStyle w:val="ListParagraph"/>
        <w:numPr>
          <w:ilvl w:val="0"/>
          <w:numId w:val="30"/>
        </w:numPr>
        <w:spacing w:after="60"/>
        <w:ind w:left="357" w:hanging="357"/>
        <w:rPr>
          <w:color w:val="000000" w:themeColor="text1"/>
        </w:rPr>
      </w:pPr>
      <w:r w:rsidRPr="00A046C0">
        <w:rPr>
          <w:color w:val="000000" w:themeColor="text1"/>
        </w:rPr>
        <w:t xml:space="preserve">the QPS Leadership Centre aims to drive a culture of leadership at all levels of the organisation, and to build leadership capability through the fusion of education, effective mentoring, and workplace experience. With a dedicated staff from diverse backgrounds, the Leadership Centre delivers and coordinates a range of fit-for-purpose, contemporary development programs and learning opportunities to support QPS personnel as they build their leadership </w:t>
      </w:r>
      <w:proofErr w:type="gramStart"/>
      <w:r w:rsidRPr="00A046C0">
        <w:rPr>
          <w:color w:val="000000" w:themeColor="text1"/>
        </w:rPr>
        <w:t>capability</w:t>
      </w:r>
      <w:proofErr w:type="gramEnd"/>
    </w:p>
    <w:p w14:paraId="19E11346" w14:textId="2B95FE45" w:rsidR="003223AA" w:rsidRPr="00A046C0" w:rsidRDefault="003223AA" w:rsidP="003E3DDF">
      <w:pPr>
        <w:pStyle w:val="ListParagraph"/>
        <w:numPr>
          <w:ilvl w:val="0"/>
          <w:numId w:val="30"/>
        </w:numPr>
        <w:spacing w:after="60"/>
        <w:ind w:left="357" w:hanging="357"/>
        <w:rPr>
          <w:color w:val="000000" w:themeColor="text1"/>
        </w:rPr>
      </w:pPr>
      <w:r w:rsidRPr="00A046C0">
        <w:rPr>
          <w:color w:val="000000" w:themeColor="text1"/>
        </w:rPr>
        <w:t xml:space="preserve">Q-Learn is a digital education platform that provides access to thousands of blended learning resources focused on leadership, professional </w:t>
      </w:r>
      <w:proofErr w:type="gramStart"/>
      <w:r w:rsidRPr="00A046C0">
        <w:rPr>
          <w:color w:val="000000" w:themeColor="text1"/>
        </w:rPr>
        <w:t>development</w:t>
      </w:r>
      <w:proofErr w:type="gramEnd"/>
      <w:r w:rsidRPr="00A046C0">
        <w:rPr>
          <w:color w:val="000000" w:themeColor="text1"/>
        </w:rPr>
        <w:t xml:space="preserve"> and wellbeing. Q-Learn provides a self-paced, short-shot learning resource that can be tailored to individual development needs or </w:t>
      </w:r>
      <w:proofErr w:type="gramStart"/>
      <w:r w:rsidRPr="00A046C0">
        <w:rPr>
          <w:color w:val="000000" w:themeColor="text1"/>
        </w:rPr>
        <w:t>interests</w:t>
      </w:r>
      <w:proofErr w:type="gramEnd"/>
    </w:p>
    <w:p w14:paraId="6AAD2A30" w14:textId="22AD843A" w:rsidR="003223AA" w:rsidRPr="00A046C0" w:rsidRDefault="003223AA" w:rsidP="003E3DDF">
      <w:pPr>
        <w:pStyle w:val="ListParagraph"/>
        <w:numPr>
          <w:ilvl w:val="0"/>
          <w:numId w:val="30"/>
        </w:numPr>
        <w:spacing w:after="60"/>
        <w:ind w:left="357" w:hanging="357"/>
        <w:rPr>
          <w:color w:val="000000" w:themeColor="text1"/>
        </w:rPr>
      </w:pPr>
      <w:r w:rsidRPr="00A046C0">
        <w:rPr>
          <w:color w:val="000000" w:themeColor="text1"/>
        </w:rPr>
        <w:t xml:space="preserve">the Leadership, Engagement and Development (LEAD) Program is targeted at Constables, Senior </w:t>
      </w:r>
      <w:proofErr w:type="gramStart"/>
      <w:r w:rsidRPr="00A046C0">
        <w:rPr>
          <w:color w:val="000000" w:themeColor="text1"/>
        </w:rPr>
        <w:t>Constables</w:t>
      </w:r>
      <w:proofErr w:type="gramEnd"/>
      <w:r w:rsidRPr="00A046C0">
        <w:rPr>
          <w:color w:val="000000" w:themeColor="text1"/>
        </w:rPr>
        <w:t xml:space="preserve"> and staff members at AO3/AO4 (or equivalent) and provides foundational skills in leadership, problem solving, conflict management, change management and mental health and resilience. The LEAD program involves a t</w:t>
      </w:r>
      <w:r w:rsidR="005B63C1">
        <w:rPr>
          <w:color w:val="000000" w:themeColor="text1"/>
        </w:rPr>
        <w:t>wo-</w:t>
      </w:r>
      <w:r w:rsidRPr="00A046C0">
        <w:rPr>
          <w:color w:val="000000" w:themeColor="text1"/>
        </w:rPr>
        <w:t xml:space="preserve">day, face-to-face workshop that is offered across the </w:t>
      </w:r>
      <w:proofErr w:type="gramStart"/>
      <w:r w:rsidRPr="00A046C0">
        <w:rPr>
          <w:color w:val="000000" w:themeColor="text1"/>
        </w:rPr>
        <w:t>state</w:t>
      </w:r>
      <w:proofErr w:type="gramEnd"/>
    </w:p>
    <w:p w14:paraId="10385167" w14:textId="6C3F52C4" w:rsidR="003223AA" w:rsidRDefault="003223AA" w:rsidP="003E3DDF">
      <w:pPr>
        <w:pStyle w:val="ListParagraph"/>
        <w:numPr>
          <w:ilvl w:val="0"/>
          <w:numId w:val="30"/>
        </w:numPr>
        <w:spacing w:after="60"/>
        <w:ind w:left="357" w:hanging="357"/>
        <w:rPr>
          <w:color w:val="000000" w:themeColor="text1"/>
        </w:rPr>
      </w:pPr>
      <w:r w:rsidRPr="00A046C0">
        <w:rPr>
          <w:color w:val="000000" w:themeColor="text1"/>
        </w:rPr>
        <w:t xml:space="preserve">staff members (up to OO6/AO4) </w:t>
      </w:r>
      <w:r w:rsidR="005B63C1">
        <w:rPr>
          <w:color w:val="000000" w:themeColor="text1"/>
        </w:rPr>
        <w:t>may</w:t>
      </w:r>
      <w:r w:rsidRPr="00A046C0">
        <w:rPr>
          <w:color w:val="000000" w:themeColor="text1"/>
        </w:rPr>
        <w:t xml:space="preserve"> undertake </w:t>
      </w:r>
      <w:r w:rsidR="005B63C1">
        <w:rPr>
          <w:color w:val="000000" w:themeColor="text1"/>
        </w:rPr>
        <w:t xml:space="preserve">external qualification </w:t>
      </w:r>
      <w:r w:rsidRPr="00A046C0">
        <w:rPr>
          <w:color w:val="000000" w:themeColor="text1"/>
        </w:rPr>
        <w:t>studies in leadership and management at Certificate IV, Diploma, and Advanced Diploma levels</w:t>
      </w:r>
      <w:r w:rsidR="005B63C1">
        <w:rPr>
          <w:color w:val="000000" w:themeColor="text1"/>
        </w:rPr>
        <w:t>, depending on their eligibility</w:t>
      </w:r>
      <w:r w:rsidRPr="00A046C0">
        <w:rPr>
          <w:color w:val="000000" w:themeColor="text1"/>
        </w:rPr>
        <w:t xml:space="preserve">. Staff Member Training also offer bespoke courses for all QPS members on topics such as emotional intelligence, leadership, communication, problem solving, team building and difficult </w:t>
      </w:r>
      <w:proofErr w:type="gramStart"/>
      <w:r w:rsidRPr="00A046C0">
        <w:rPr>
          <w:color w:val="000000" w:themeColor="text1"/>
        </w:rPr>
        <w:t>conversations</w:t>
      </w:r>
      <w:proofErr w:type="gramEnd"/>
    </w:p>
    <w:p w14:paraId="54572B94" w14:textId="77777777" w:rsidR="004A72EE" w:rsidRPr="004A72EE" w:rsidRDefault="004A72EE" w:rsidP="004A72EE">
      <w:pPr>
        <w:spacing w:after="60"/>
        <w:rPr>
          <w:rFonts w:ascii="Arial" w:hAnsi="Arial" w:cs="Arial"/>
          <w:color w:val="000000" w:themeColor="text1"/>
        </w:rPr>
      </w:pPr>
    </w:p>
    <w:p w14:paraId="5B97875A" w14:textId="39F90EDD" w:rsidR="003223AA" w:rsidRPr="00244BA6" w:rsidRDefault="003223AA" w:rsidP="003E3DDF">
      <w:pPr>
        <w:pStyle w:val="ListParagraph"/>
        <w:numPr>
          <w:ilvl w:val="0"/>
          <w:numId w:val="30"/>
        </w:numPr>
        <w:spacing w:after="120"/>
        <w:rPr>
          <w:color w:val="000000" w:themeColor="text1"/>
        </w:rPr>
      </w:pPr>
      <w:r w:rsidRPr="00A046C0">
        <w:rPr>
          <w:color w:val="000000" w:themeColor="text1"/>
        </w:rPr>
        <w:lastRenderedPageBreak/>
        <w:t xml:space="preserve">professional development opportunities for senior leaders including the Australian Institute of Police Management, Australian and New Zealand School of Government, Australian Institute of Management, Australian Institute of Company </w:t>
      </w:r>
      <w:proofErr w:type="gramStart"/>
      <w:r w:rsidRPr="00A046C0">
        <w:rPr>
          <w:color w:val="000000" w:themeColor="text1"/>
        </w:rPr>
        <w:t>Directors</w:t>
      </w:r>
      <w:proofErr w:type="gramEnd"/>
      <w:r w:rsidRPr="00A046C0">
        <w:rPr>
          <w:color w:val="000000" w:themeColor="text1"/>
        </w:rPr>
        <w:t xml:space="preserve"> and </w:t>
      </w:r>
      <w:r w:rsidR="004C2077">
        <w:rPr>
          <w:color w:val="000000" w:themeColor="text1"/>
        </w:rPr>
        <w:t>many</w:t>
      </w:r>
      <w:r w:rsidRPr="00A046C0">
        <w:rPr>
          <w:color w:val="000000" w:themeColor="text1"/>
        </w:rPr>
        <w:t xml:space="preserve"> </w:t>
      </w:r>
      <w:r w:rsidRPr="00244BA6">
        <w:rPr>
          <w:color w:val="000000" w:themeColor="text1"/>
        </w:rPr>
        <w:t>universities</w:t>
      </w:r>
      <w:r w:rsidR="004C2077" w:rsidRPr="00244BA6">
        <w:rPr>
          <w:color w:val="000000" w:themeColor="text1"/>
        </w:rPr>
        <w:t xml:space="preserve">. </w:t>
      </w:r>
    </w:p>
    <w:p w14:paraId="0BF1D49D" w14:textId="77777777" w:rsidR="00244BA6" w:rsidRPr="00244BA6" w:rsidRDefault="00244BA6" w:rsidP="001E421C">
      <w:pPr>
        <w:spacing w:after="120" w:line="240" w:lineRule="auto"/>
        <w:rPr>
          <w:rFonts w:ascii="Arial" w:hAnsi="Arial" w:cs="Arial"/>
          <w:b/>
          <w:bCs/>
        </w:rPr>
      </w:pPr>
      <w:bookmarkStart w:id="49" w:name="_Hlk83133655"/>
      <w:bookmarkStart w:id="50" w:name="_Hlk146572139"/>
      <w:bookmarkEnd w:id="48"/>
      <w:r w:rsidRPr="00244BA6">
        <w:rPr>
          <w:rFonts w:ascii="Arial" w:hAnsi="Arial" w:cs="Arial"/>
          <w:b/>
          <w:bCs/>
        </w:rPr>
        <w:t>Our People Matter</w:t>
      </w:r>
    </w:p>
    <w:p w14:paraId="5776554A" w14:textId="77777777" w:rsidR="00244BA6" w:rsidRPr="00244BA6" w:rsidRDefault="00244BA6" w:rsidP="001E421C">
      <w:pPr>
        <w:spacing w:after="120" w:line="240" w:lineRule="auto"/>
        <w:rPr>
          <w:rFonts w:ascii="Arial" w:hAnsi="Arial" w:cs="Arial"/>
          <w:color w:val="000000" w:themeColor="text1"/>
        </w:rPr>
      </w:pPr>
      <w:r w:rsidRPr="00244BA6">
        <w:rPr>
          <w:rFonts w:ascii="Arial" w:hAnsi="Arial" w:cs="Arial"/>
          <w:color w:val="000000" w:themeColor="text1"/>
        </w:rPr>
        <w:t xml:space="preserve">The ‘Our People Matter’ Strategy continued to directly support QPS members across the state for a fifth consecutive year, </w:t>
      </w:r>
      <w:bookmarkStart w:id="51" w:name="_Hlk111733406"/>
      <w:r w:rsidRPr="00244BA6">
        <w:rPr>
          <w:rFonts w:ascii="Arial" w:hAnsi="Arial" w:cs="Arial"/>
          <w:color w:val="000000" w:themeColor="text1"/>
        </w:rPr>
        <w:t xml:space="preserve">delivering initiatives based on four pillars: </w:t>
      </w:r>
      <w:r w:rsidRPr="00244BA6">
        <w:rPr>
          <w:rFonts w:ascii="Arial" w:hAnsi="Arial" w:cs="Arial"/>
          <w:i/>
          <w:iCs/>
          <w:color w:val="000000" w:themeColor="text1"/>
        </w:rPr>
        <w:t>Healthy Bodies, Healthy Minds, Safe Workplaces, Fair and Positive Workplaces</w:t>
      </w:r>
      <w:r w:rsidRPr="00244BA6">
        <w:rPr>
          <w:rFonts w:ascii="Arial" w:hAnsi="Arial" w:cs="Arial"/>
          <w:color w:val="000000" w:themeColor="text1"/>
        </w:rPr>
        <w:t xml:space="preserve">. </w:t>
      </w:r>
      <w:bookmarkEnd w:id="51"/>
      <w:r w:rsidRPr="00244BA6">
        <w:rPr>
          <w:rFonts w:ascii="Arial" w:hAnsi="Arial" w:cs="Arial"/>
          <w:color w:val="000000" w:themeColor="text1"/>
        </w:rPr>
        <w:t xml:space="preserve">The strategy is a collaboration between the QPS, five employee unions and two corporate sponsors, who jointly promote the pillars to improve organisational culture, engagement, empowerment, and participation at all levels. </w:t>
      </w:r>
    </w:p>
    <w:p w14:paraId="71B2D1F2" w14:textId="50CCF489" w:rsidR="00244BA6" w:rsidRPr="00244BA6" w:rsidRDefault="00244BA6" w:rsidP="001E421C">
      <w:pPr>
        <w:pStyle w:val="BodyText3"/>
        <w:tabs>
          <w:tab w:val="left" w:pos="-720"/>
        </w:tabs>
        <w:suppressAutoHyphens/>
        <w:spacing w:line="240" w:lineRule="auto"/>
        <w:rPr>
          <w:rFonts w:ascii="Arial" w:hAnsi="Arial" w:cs="Arial"/>
          <w:color w:val="000000" w:themeColor="text1"/>
          <w:sz w:val="22"/>
          <w:szCs w:val="22"/>
        </w:rPr>
      </w:pPr>
      <w:r w:rsidRPr="00244BA6">
        <w:rPr>
          <w:rFonts w:ascii="Arial" w:hAnsi="Arial" w:cs="Arial"/>
          <w:color w:val="000000" w:themeColor="text1"/>
          <w:sz w:val="22"/>
          <w:szCs w:val="22"/>
        </w:rPr>
        <w:t xml:space="preserve">District ‘Our People Matter’ Champions, </w:t>
      </w:r>
      <w:r>
        <w:rPr>
          <w:rFonts w:ascii="Arial" w:hAnsi="Arial" w:cs="Arial"/>
          <w:color w:val="000000" w:themeColor="text1"/>
          <w:sz w:val="22"/>
          <w:szCs w:val="22"/>
        </w:rPr>
        <w:t>comprised o</w:t>
      </w:r>
      <w:r w:rsidRPr="00244BA6">
        <w:rPr>
          <w:rFonts w:ascii="Arial" w:hAnsi="Arial" w:cs="Arial"/>
          <w:color w:val="000000" w:themeColor="text1"/>
          <w:sz w:val="22"/>
          <w:szCs w:val="22"/>
        </w:rPr>
        <w:t xml:space="preserve">f police and civilian personnel, promote the strategy in their respective regions, driven by frontline ideas to improve the physical and mental health, and the safety and wellbeing of members and their families. </w:t>
      </w:r>
    </w:p>
    <w:p w14:paraId="742D177D" w14:textId="77777777" w:rsidR="00244BA6" w:rsidRPr="00244BA6" w:rsidRDefault="00244BA6" w:rsidP="00E91F93">
      <w:pPr>
        <w:spacing w:after="60" w:line="240" w:lineRule="auto"/>
        <w:rPr>
          <w:rFonts w:ascii="Arial" w:hAnsi="Arial" w:cs="Arial"/>
        </w:rPr>
      </w:pPr>
      <w:r w:rsidRPr="00244BA6">
        <w:rPr>
          <w:rFonts w:ascii="Arial" w:hAnsi="Arial" w:cs="Arial"/>
        </w:rPr>
        <w:t xml:space="preserve">Key achievements for 2022-23 include: </w:t>
      </w:r>
    </w:p>
    <w:p w14:paraId="00EB09E1" w14:textId="330A4C71" w:rsidR="00244BA6" w:rsidRPr="00244BA6" w:rsidRDefault="00244BA6" w:rsidP="003E3DDF">
      <w:pPr>
        <w:pStyle w:val="ListParagraph"/>
        <w:widowControl/>
        <w:numPr>
          <w:ilvl w:val="0"/>
          <w:numId w:val="32"/>
        </w:numPr>
        <w:autoSpaceDE/>
        <w:autoSpaceDN/>
        <w:spacing w:after="60"/>
        <w:ind w:left="357" w:hanging="357"/>
      </w:pPr>
      <w:r>
        <w:t>a</w:t>
      </w:r>
      <w:r w:rsidRPr="00244BA6">
        <w:t xml:space="preserve"> record number of funding applications (over 300) received from members to support local initiatives promoting the health and wellbeing of QPS members. </w:t>
      </w:r>
      <w:r w:rsidR="00653D2E">
        <w:t>O</w:t>
      </w:r>
      <w:r w:rsidRPr="00244BA6">
        <w:t>ver 120</w:t>
      </w:r>
      <w:r w:rsidR="00653D2E">
        <w:t xml:space="preserve"> applications</w:t>
      </w:r>
      <w:r w:rsidRPr="00244BA6">
        <w:t xml:space="preserve"> were approved resulting in over $230,000 in funding to support local </w:t>
      </w:r>
      <w:proofErr w:type="gramStart"/>
      <w:r w:rsidRPr="00244BA6">
        <w:t>initiatives</w:t>
      </w:r>
      <w:proofErr w:type="gramEnd"/>
    </w:p>
    <w:p w14:paraId="53E6ACC4" w14:textId="56D594F2" w:rsidR="00244BA6" w:rsidRDefault="00244BA6" w:rsidP="003E3DDF">
      <w:pPr>
        <w:pStyle w:val="ListParagraph"/>
        <w:widowControl/>
        <w:numPr>
          <w:ilvl w:val="0"/>
          <w:numId w:val="32"/>
        </w:numPr>
        <w:autoSpaceDE/>
        <w:autoSpaceDN/>
        <w:spacing w:after="60"/>
        <w:ind w:left="357" w:hanging="357"/>
      </w:pPr>
      <w:r>
        <w:t>s</w:t>
      </w:r>
      <w:r w:rsidRPr="00244BA6">
        <w:t xml:space="preserve">uccessful rollout of the “Speaker Series” in Logan </w:t>
      </w:r>
      <w:r>
        <w:t xml:space="preserve">and </w:t>
      </w:r>
      <w:r w:rsidRPr="00244BA6">
        <w:t xml:space="preserve">Moreton with guest speakers Roger Sutherland, Professor Selena Bartlett, </w:t>
      </w:r>
      <w:r w:rsidR="008C389D">
        <w:t>FORTEM</w:t>
      </w:r>
      <w:r w:rsidRPr="00244BA6">
        <w:t xml:space="preserve">, </w:t>
      </w:r>
      <w:proofErr w:type="spellStart"/>
      <w:r w:rsidRPr="00244BA6">
        <w:t>QBank</w:t>
      </w:r>
      <w:proofErr w:type="spellEnd"/>
      <w:r w:rsidRPr="00244BA6">
        <w:t xml:space="preserve"> and QSuper. </w:t>
      </w:r>
      <w:r w:rsidR="00653D2E">
        <w:t>T</w:t>
      </w:r>
      <w:r w:rsidRPr="00244BA6">
        <w:t xml:space="preserve">hese sessions were also livestreamed to QPS members across the state via </w:t>
      </w:r>
      <w:proofErr w:type="gramStart"/>
      <w:r w:rsidRPr="00244BA6">
        <w:t>Workplace</w:t>
      </w:r>
      <w:proofErr w:type="gramEnd"/>
    </w:p>
    <w:p w14:paraId="537EC59A" w14:textId="0A21ACFE" w:rsidR="00244BA6" w:rsidRPr="00244BA6" w:rsidRDefault="00244BA6" w:rsidP="003E3DDF">
      <w:pPr>
        <w:pStyle w:val="ListParagraph"/>
        <w:widowControl/>
        <w:numPr>
          <w:ilvl w:val="0"/>
          <w:numId w:val="32"/>
        </w:numPr>
        <w:autoSpaceDE/>
        <w:autoSpaceDN/>
        <w:spacing w:after="60"/>
        <w:ind w:left="357" w:hanging="357"/>
      </w:pPr>
      <w:r>
        <w:t>s</w:t>
      </w:r>
      <w:r w:rsidRPr="00244BA6">
        <w:t xml:space="preserve">uccessful campaign to increase the number of Principal Workplace Champions </w:t>
      </w:r>
      <w:r w:rsidR="00653D2E">
        <w:t>and</w:t>
      </w:r>
      <w:r w:rsidRPr="00244BA6">
        <w:t xml:space="preserve"> Workplace Champions to locally promote the Our People Matter Strategy across the state. There has been a 64% increase in the Champion Network,</w:t>
      </w:r>
      <w:r w:rsidR="00653D2E">
        <w:t xml:space="preserve"> which is</w:t>
      </w:r>
      <w:r w:rsidRPr="00244BA6">
        <w:t xml:space="preserve"> now comprised of 35 Principal Workplace Champions and 94 Workplace Champion</w:t>
      </w:r>
      <w:r w:rsidR="00653D2E">
        <w:t>s</w:t>
      </w:r>
    </w:p>
    <w:p w14:paraId="416F878D" w14:textId="7BE3F727" w:rsidR="00244BA6" w:rsidRPr="00244BA6" w:rsidRDefault="00244BA6" w:rsidP="003E3DDF">
      <w:pPr>
        <w:pStyle w:val="ListParagraph"/>
        <w:widowControl/>
        <w:numPr>
          <w:ilvl w:val="0"/>
          <w:numId w:val="32"/>
        </w:numPr>
        <w:autoSpaceDE/>
        <w:autoSpaceDN/>
        <w:spacing w:after="60"/>
        <w:ind w:left="357" w:hanging="357"/>
      </w:pPr>
      <w:r>
        <w:t>a</w:t>
      </w:r>
      <w:r w:rsidRPr="00244BA6">
        <w:t xml:space="preserve"> ‘Community of Practice’ </w:t>
      </w:r>
      <w:r w:rsidR="00653D2E">
        <w:t xml:space="preserve">was </w:t>
      </w:r>
      <w:r w:rsidRPr="00244BA6">
        <w:t>established to better connect the Our People Matter Champion Network</w:t>
      </w:r>
      <w:r w:rsidR="00653D2E">
        <w:t xml:space="preserve"> </w:t>
      </w:r>
      <w:r w:rsidRPr="00244BA6">
        <w:t xml:space="preserve">with monthly meetings to share ideas and promote the </w:t>
      </w:r>
      <w:proofErr w:type="gramStart"/>
      <w:r w:rsidRPr="00244BA6">
        <w:t>strategy</w:t>
      </w:r>
      <w:proofErr w:type="gramEnd"/>
    </w:p>
    <w:p w14:paraId="6EB0078F" w14:textId="738D9ADC" w:rsidR="00244BA6" w:rsidRPr="00244BA6" w:rsidRDefault="00244BA6" w:rsidP="003E3DDF">
      <w:pPr>
        <w:pStyle w:val="ListParagraph"/>
        <w:widowControl/>
        <w:numPr>
          <w:ilvl w:val="0"/>
          <w:numId w:val="32"/>
        </w:numPr>
        <w:autoSpaceDE/>
        <w:autoSpaceDN/>
        <w:spacing w:after="120"/>
        <w:ind w:left="357" w:hanging="357"/>
      </w:pPr>
      <w:r>
        <w:t>o</w:t>
      </w:r>
      <w:r w:rsidRPr="00244BA6">
        <w:t xml:space="preserve">ngoing collaboration with FORTEM Australia’s Beyond Brave Virtual Summits and Thank </w:t>
      </w:r>
      <w:proofErr w:type="gramStart"/>
      <w:r w:rsidRPr="00244BA6">
        <w:t>A</w:t>
      </w:r>
      <w:proofErr w:type="gramEnd"/>
      <w:r w:rsidRPr="00244BA6">
        <w:t xml:space="preserve"> First Responder initiatives.</w:t>
      </w:r>
      <w:r w:rsidR="00653D2E">
        <w:t xml:space="preserve"> </w:t>
      </w:r>
    </w:p>
    <w:bookmarkEnd w:id="49"/>
    <w:p w14:paraId="0585DDCA" w14:textId="77777777" w:rsidR="00244BA6" w:rsidRPr="00244BA6" w:rsidRDefault="00244BA6" w:rsidP="001E421C">
      <w:pPr>
        <w:spacing w:after="120" w:line="240" w:lineRule="auto"/>
        <w:rPr>
          <w:rFonts w:ascii="Arial" w:hAnsi="Arial" w:cs="Arial"/>
          <w:b/>
          <w:bCs/>
        </w:rPr>
      </w:pPr>
      <w:r w:rsidRPr="00244BA6">
        <w:rPr>
          <w:rFonts w:ascii="Arial" w:hAnsi="Arial" w:cs="Arial"/>
          <w:b/>
          <w:bCs/>
        </w:rPr>
        <w:t>Inclusion and Diversity</w:t>
      </w:r>
    </w:p>
    <w:p w14:paraId="7B9A38CA" w14:textId="77777777" w:rsidR="00244BA6" w:rsidRPr="00244BA6" w:rsidRDefault="00244BA6" w:rsidP="001E421C">
      <w:pPr>
        <w:spacing w:after="120" w:line="240" w:lineRule="auto"/>
        <w:rPr>
          <w:rFonts w:ascii="Arial" w:hAnsi="Arial" w:cs="Arial"/>
          <w:color w:val="000000" w:themeColor="text1"/>
        </w:rPr>
      </w:pPr>
      <w:r w:rsidRPr="00244BA6">
        <w:rPr>
          <w:rFonts w:ascii="Arial" w:hAnsi="Arial" w:cs="Arial"/>
          <w:color w:val="000000" w:themeColor="text1"/>
        </w:rPr>
        <w:t xml:space="preserve">The QPS is committed to building an inclusive and diverse workplace in which all employees feel valued, </w:t>
      </w:r>
      <w:proofErr w:type="gramStart"/>
      <w:r w:rsidRPr="00244BA6">
        <w:rPr>
          <w:rFonts w:ascii="Arial" w:hAnsi="Arial" w:cs="Arial"/>
          <w:color w:val="000000" w:themeColor="text1"/>
        </w:rPr>
        <w:t>included</w:t>
      </w:r>
      <w:proofErr w:type="gramEnd"/>
      <w:r w:rsidRPr="00244BA6">
        <w:rPr>
          <w:rFonts w:ascii="Arial" w:hAnsi="Arial" w:cs="Arial"/>
          <w:color w:val="000000" w:themeColor="text1"/>
        </w:rPr>
        <w:t xml:space="preserve"> and welcome and have equal access to opportunities.  </w:t>
      </w:r>
    </w:p>
    <w:p w14:paraId="6681963D" w14:textId="77777777" w:rsidR="00244BA6" w:rsidRPr="00244BA6" w:rsidRDefault="00244BA6" w:rsidP="00E91F93">
      <w:pPr>
        <w:pStyle w:val="ListParagraph"/>
        <w:spacing w:after="60"/>
        <w:ind w:left="6" w:firstLine="0"/>
      </w:pPr>
      <w:r w:rsidRPr="00244BA6">
        <w:t xml:space="preserve">Key achievements for 2022-23 include: </w:t>
      </w:r>
    </w:p>
    <w:p w14:paraId="146DA1EA" w14:textId="21022B60" w:rsidR="00244BA6" w:rsidRPr="00244BA6" w:rsidRDefault="00244BA6" w:rsidP="004A72EE">
      <w:pPr>
        <w:pStyle w:val="ListParagraph"/>
        <w:widowControl/>
        <w:numPr>
          <w:ilvl w:val="0"/>
          <w:numId w:val="31"/>
        </w:numPr>
        <w:autoSpaceDE/>
        <w:autoSpaceDN/>
        <w:spacing w:after="60"/>
        <w:ind w:left="284" w:hanging="284"/>
        <w:rPr>
          <w:b/>
          <w:bCs/>
        </w:rPr>
      </w:pPr>
      <w:r>
        <w:t>c</w:t>
      </w:r>
      <w:r w:rsidRPr="00244BA6">
        <w:t>ommenc</w:t>
      </w:r>
      <w:r w:rsidR="007878FA">
        <w:t>ing</w:t>
      </w:r>
      <w:r w:rsidRPr="00244BA6">
        <w:t xml:space="preserve"> a review of the QPS Inclusion and Diversity Strategy 2020-2025 which involved comprehensive consultation with a range of QPS stakeholders including Human Resources, People Capability Command, Policy and Performance Division and the QPS’s five Diversity Network </w:t>
      </w:r>
      <w:proofErr w:type="gramStart"/>
      <w:r w:rsidRPr="00244BA6">
        <w:t>coordinators</w:t>
      </w:r>
      <w:proofErr w:type="gramEnd"/>
    </w:p>
    <w:p w14:paraId="4CE95C3C" w14:textId="0D223346" w:rsidR="00244BA6" w:rsidRPr="00244BA6" w:rsidRDefault="007878FA" w:rsidP="004A72EE">
      <w:pPr>
        <w:pStyle w:val="ListParagraph"/>
        <w:widowControl/>
        <w:numPr>
          <w:ilvl w:val="0"/>
          <w:numId w:val="31"/>
        </w:numPr>
        <w:autoSpaceDE/>
        <w:autoSpaceDN/>
        <w:spacing w:after="60"/>
        <w:ind w:left="284" w:hanging="284"/>
      </w:pPr>
      <w:r>
        <w:t>e</w:t>
      </w:r>
      <w:r w:rsidR="00244BA6" w:rsidRPr="00244BA6">
        <w:t>stablis</w:t>
      </w:r>
      <w:r>
        <w:t>hing</w:t>
      </w:r>
      <w:r w:rsidR="00244BA6" w:rsidRPr="00244BA6">
        <w:t xml:space="preserve"> a Community of Practice to connect and support the QPS’s five Diversity Networks, including First Nations, Pride, Leading Women, Multicultural and Accessibility Support. This community of practice involves monthly meetings with Network </w:t>
      </w:r>
      <w:r w:rsidR="008C389D">
        <w:t>C</w:t>
      </w:r>
      <w:r w:rsidR="00244BA6" w:rsidRPr="00244BA6">
        <w:t>oordinators</w:t>
      </w:r>
    </w:p>
    <w:p w14:paraId="2F84358D" w14:textId="7DA82205" w:rsidR="00244BA6" w:rsidRPr="00244BA6" w:rsidRDefault="00244BA6" w:rsidP="004A72EE">
      <w:pPr>
        <w:numPr>
          <w:ilvl w:val="0"/>
          <w:numId w:val="31"/>
        </w:numPr>
        <w:spacing w:after="120" w:line="240" w:lineRule="auto"/>
        <w:ind w:left="284" w:hanging="284"/>
        <w:rPr>
          <w:rFonts w:ascii="Arial" w:eastAsia="Times New Roman" w:hAnsi="Arial" w:cs="Arial"/>
        </w:rPr>
      </w:pPr>
      <w:r>
        <w:rPr>
          <w:rFonts w:ascii="Arial" w:eastAsia="Times New Roman" w:hAnsi="Arial" w:cs="Arial"/>
        </w:rPr>
        <w:t>r</w:t>
      </w:r>
      <w:r w:rsidRPr="00244BA6">
        <w:rPr>
          <w:rFonts w:ascii="Arial" w:eastAsia="Times New Roman" w:hAnsi="Arial" w:cs="Arial"/>
        </w:rPr>
        <w:t>epresent</w:t>
      </w:r>
      <w:r w:rsidR="007878FA">
        <w:rPr>
          <w:rFonts w:ascii="Arial" w:eastAsia="Times New Roman" w:hAnsi="Arial" w:cs="Arial"/>
        </w:rPr>
        <w:t xml:space="preserve">ing </w:t>
      </w:r>
      <w:r w:rsidRPr="00244BA6">
        <w:rPr>
          <w:rFonts w:ascii="Arial" w:eastAsia="Times New Roman" w:hAnsi="Arial" w:cs="Arial"/>
        </w:rPr>
        <w:t>the QPS on Public Service Commission ‘Inclusion and Diversity Working Groups’.</w:t>
      </w:r>
      <w:r>
        <w:rPr>
          <w:rFonts w:ascii="Arial" w:eastAsia="Times New Roman" w:hAnsi="Arial" w:cs="Arial"/>
        </w:rPr>
        <w:t xml:space="preserve">  </w:t>
      </w:r>
    </w:p>
    <w:p w14:paraId="74843B68" w14:textId="77777777" w:rsidR="00244BA6" w:rsidRPr="00244BA6" w:rsidRDefault="00244BA6" w:rsidP="001E421C">
      <w:pPr>
        <w:spacing w:after="120" w:line="240" w:lineRule="auto"/>
        <w:rPr>
          <w:rFonts w:ascii="Arial" w:hAnsi="Arial" w:cs="Arial"/>
          <w:b/>
          <w:bCs/>
        </w:rPr>
      </w:pPr>
      <w:r w:rsidRPr="00244BA6">
        <w:rPr>
          <w:rFonts w:ascii="Arial" w:hAnsi="Arial" w:cs="Arial"/>
          <w:b/>
          <w:bCs/>
        </w:rPr>
        <w:t>Workforce Culture</w:t>
      </w:r>
    </w:p>
    <w:p w14:paraId="0FE7FFBE" w14:textId="77777777" w:rsidR="00244BA6" w:rsidRPr="00244BA6" w:rsidRDefault="00244BA6" w:rsidP="001E421C">
      <w:pPr>
        <w:spacing w:after="120" w:line="240" w:lineRule="auto"/>
        <w:rPr>
          <w:rFonts w:ascii="Arial" w:hAnsi="Arial" w:cs="Arial"/>
        </w:rPr>
      </w:pPr>
      <w:r w:rsidRPr="00244BA6">
        <w:rPr>
          <w:rFonts w:ascii="Arial" w:hAnsi="Arial" w:cs="Arial"/>
        </w:rPr>
        <w:t xml:space="preserve">The QPS is in the second year of delivering a bespoke, fit for purpose cultural transformation program, designed to build a connected, </w:t>
      </w:r>
      <w:proofErr w:type="gramStart"/>
      <w:r w:rsidRPr="00244BA6">
        <w:rPr>
          <w:rFonts w:ascii="Arial" w:hAnsi="Arial" w:cs="Arial"/>
        </w:rPr>
        <w:t>engaged</w:t>
      </w:r>
      <w:proofErr w:type="gramEnd"/>
      <w:r w:rsidRPr="00244BA6">
        <w:rPr>
          <w:rFonts w:ascii="Arial" w:hAnsi="Arial" w:cs="Arial"/>
        </w:rPr>
        <w:t xml:space="preserve"> and inclusive workforce, with the conclusion of the Juniper Program in 2021.</w:t>
      </w:r>
    </w:p>
    <w:p w14:paraId="1B746E43" w14:textId="2BB7BE26" w:rsidR="00244BA6" w:rsidRPr="00244BA6" w:rsidRDefault="00244BA6" w:rsidP="001E421C">
      <w:pPr>
        <w:spacing w:after="120" w:line="240" w:lineRule="auto"/>
        <w:rPr>
          <w:rFonts w:ascii="Arial" w:hAnsi="Arial" w:cs="Arial"/>
        </w:rPr>
      </w:pPr>
      <w:r w:rsidRPr="00244BA6">
        <w:rPr>
          <w:rFonts w:ascii="Arial" w:hAnsi="Arial" w:cs="Arial"/>
        </w:rPr>
        <w:t>The Workforce Assessment and Support Team (WAST) within</w:t>
      </w:r>
      <w:r w:rsidR="007878FA">
        <w:rPr>
          <w:rFonts w:ascii="Arial" w:hAnsi="Arial" w:cs="Arial"/>
        </w:rPr>
        <w:t xml:space="preserve"> the</w:t>
      </w:r>
      <w:r w:rsidRPr="00244BA6">
        <w:rPr>
          <w:rFonts w:ascii="Arial" w:hAnsi="Arial" w:cs="Arial"/>
        </w:rPr>
        <w:t xml:space="preserve"> Communications, Culture and Engagement Division is a fit for purpose model that has </w:t>
      </w:r>
      <w:r w:rsidR="00FF01FF">
        <w:rPr>
          <w:rFonts w:ascii="Arial" w:hAnsi="Arial" w:cs="Arial"/>
        </w:rPr>
        <w:t xml:space="preserve">amalgamated </w:t>
      </w:r>
      <w:r w:rsidRPr="00244BA6">
        <w:rPr>
          <w:rFonts w:ascii="Arial" w:hAnsi="Arial" w:cs="Arial"/>
        </w:rPr>
        <w:t>the assessment and diagnosis of workplace culture and the cultural transformation teams</w:t>
      </w:r>
      <w:r w:rsidR="00FF01FF">
        <w:rPr>
          <w:rFonts w:ascii="Arial" w:hAnsi="Arial" w:cs="Arial"/>
        </w:rPr>
        <w:t xml:space="preserve"> under one governance structure</w:t>
      </w:r>
      <w:r w:rsidRPr="00244BA6">
        <w:rPr>
          <w:rFonts w:ascii="Arial" w:hAnsi="Arial" w:cs="Arial"/>
        </w:rPr>
        <w:t>. This enables the two components of conducting in-depth analysis of workplaces and the design of a bespoke workshop “</w:t>
      </w:r>
      <w:r w:rsidRPr="00244BA6">
        <w:rPr>
          <w:rFonts w:ascii="Arial" w:hAnsi="Arial" w:cs="Arial"/>
          <w:i/>
          <w:iCs/>
        </w:rPr>
        <w:t>Building and Sustaining High Performance Teams</w:t>
      </w:r>
      <w:r w:rsidRPr="00244BA6">
        <w:rPr>
          <w:rFonts w:ascii="Arial" w:hAnsi="Arial" w:cs="Arial"/>
        </w:rPr>
        <w:t xml:space="preserve">’ to work </w:t>
      </w:r>
      <w:r w:rsidRPr="00244BA6">
        <w:rPr>
          <w:rFonts w:ascii="Arial" w:hAnsi="Arial" w:cs="Arial"/>
        </w:rPr>
        <w:lastRenderedPageBreak/>
        <w:t>conjointly. Coupled with the Conflict Coaching and Mediation Services, as part of the WAST, it maximises productivity to provide a holistic approach to improving workplace culture.</w:t>
      </w:r>
      <w:r w:rsidR="007878FA">
        <w:rPr>
          <w:rFonts w:ascii="Arial" w:hAnsi="Arial" w:cs="Arial"/>
        </w:rPr>
        <w:t xml:space="preserve">  </w:t>
      </w:r>
    </w:p>
    <w:p w14:paraId="679330CE" w14:textId="783C256D" w:rsidR="00244BA6" w:rsidRPr="00244BA6" w:rsidRDefault="00244BA6" w:rsidP="001E421C">
      <w:pPr>
        <w:spacing w:after="120" w:line="240" w:lineRule="auto"/>
        <w:rPr>
          <w:rFonts w:ascii="Arial" w:hAnsi="Arial" w:cs="Arial"/>
        </w:rPr>
      </w:pPr>
      <w:r w:rsidRPr="00244BA6">
        <w:rPr>
          <w:rFonts w:ascii="Arial" w:hAnsi="Arial" w:cs="Arial"/>
        </w:rPr>
        <w:t xml:space="preserve">Recent </w:t>
      </w:r>
      <w:r w:rsidR="007A04C9" w:rsidRPr="00244BA6">
        <w:rPr>
          <w:rFonts w:ascii="Arial" w:hAnsi="Arial" w:cs="Arial"/>
        </w:rPr>
        <w:t>bolstering</w:t>
      </w:r>
      <w:r w:rsidRPr="00244BA6">
        <w:rPr>
          <w:rFonts w:ascii="Arial" w:hAnsi="Arial" w:cs="Arial"/>
        </w:rPr>
        <w:t xml:space="preserve"> of permanent positions within the WAST, will enable the team to evolve and engage with as many workplaces as practicable, to restore and improve workplace culture across the organisation.</w:t>
      </w:r>
      <w:r w:rsidR="007878FA">
        <w:rPr>
          <w:rFonts w:ascii="Arial" w:hAnsi="Arial" w:cs="Arial"/>
        </w:rPr>
        <w:t xml:space="preserve">  </w:t>
      </w:r>
    </w:p>
    <w:p w14:paraId="6DC50454" w14:textId="77777777" w:rsidR="00244BA6" w:rsidRPr="00244BA6" w:rsidRDefault="00244BA6" w:rsidP="001E421C">
      <w:pPr>
        <w:spacing w:after="120" w:line="240" w:lineRule="auto"/>
        <w:rPr>
          <w:rFonts w:ascii="Arial" w:hAnsi="Arial" w:cs="Arial"/>
          <w:b/>
          <w:bCs/>
        </w:rPr>
      </w:pPr>
      <w:bookmarkStart w:id="52" w:name="_Hlk83192966"/>
      <w:r w:rsidRPr="00244BA6">
        <w:rPr>
          <w:rFonts w:ascii="Arial" w:hAnsi="Arial" w:cs="Arial"/>
          <w:b/>
          <w:bCs/>
        </w:rPr>
        <w:t>Working for Queensland</w:t>
      </w:r>
    </w:p>
    <w:p w14:paraId="3A43EB40" w14:textId="6E9272A9" w:rsidR="00244BA6" w:rsidRPr="00244BA6" w:rsidRDefault="00244BA6" w:rsidP="001E421C">
      <w:pPr>
        <w:spacing w:after="120" w:line="240" w:lineRule="auto"/>
        <w:rPr>
          <w:rFonts w:ascii="Arial" w:hAnsi="Arial" w:cs="Arial"/>
          <w:color w:val="000000" w:themeColor="text1"/>
        </w:rPr>
      </w:pPr>
      <w:r w:rsidRPr="00244BA6">
        <w:rPr>
          <w:rFonts w:ascii="Arial" w:hAnsi="Arial" w:cs="Arial"/>
          <w:color w:val="000000" w:themeColor="text1"/>
        </w:rPr>
        <w:t>Working for Queensland (W</w:t>
      </w:r>
      <w:r w:rsidR="00D83230">
        <w:rPr>
          <w:rFonts w:ascii="Arial" w:hAnsi="Arial" w:cs="Arial"/>
          <w:color w:val="000000" w:themeColor="text1"/>
        </w:rPr>
        <w:t>f</w:t>
      </w:r>
      <w:r w:rsidRPr="00244BA6">
        <w:rPr>
          <w:rFonts w:ascii="Arial" w:hAnsi="Arial" w:cs="Arial"/>
          <w:color w:val="000000" w:themeColor="text1"/>
        </w:rPr>
        <w:t>Q) is an annual survey that measures employee perceptions of their work, manager, team and the QPS. The survey is administered by the Public Service Commission and explores our people’s perceptions of their workplace climate in key areas.</w:t>
      </w:r>
    </w:p>
    <w:p w14:paraId="5AA4BCE8" w14:textId="25CC653A" w:rsidR="00244BA6" w:rsidRPr="00244BA6" w:rsidRDefault="00244BA6" w:rsidP="001E421C">
      <w:pPr>
        <w:spacing w:after="120" w:line="240" w:lineRule="auto"/>
        <w:rPr>
          <w:rFonts w:ascii="Arial" w:hAnsi="Arial" w:cs="Arial"/>
          <w:color w:val="000000" w:themeColor="text1"/>
        </w:rPr>
      </w:pPr>
      <w:r w:rsidRPr="00244BA6">
        <w:rPr>
          <w:rFonts w:ascii="Arial" w:hAnsi="Arial" w:cs="Arial"/>
          <w:color w:val="000000" w:themeColor="text1"/>
        </w:rPr>
        <w:t>Results from the W</w:t>
      </w:r>
      <w:r w:rsidR="00D83230">
        <w:rPr>
          <w:rFonts w:ascii="Arial" w:hAnsi="Arial" w:cs="Arial"/>
          <w:color w:val="000000" w:themeColor="text1"/>
        </w:rPr>
        <w:t>f</w:t>
      </w:r>
      <w:r w:rsidRPr="00244BA6">
        <w:rPr>
          <w:rFonts w:ascii="Arial" w:hAnsi="Arial" w:cs="Arial"/>
          <w:color w:val="000000" w:themeColor="text1"/>
        </w:rPr>
        <w:t xml:space="preserve">Q survey drive workplace changes across the Service and helps the QPS measure how the Service is progressing towards the QPS’s strategic objective to build a connected, engaged and job-ready workforce with the health, wellbeing, and safety of our people a priority. </w:t>
      </w:r>
    </w:p>
    <w:p w14:paraId="289C1038" w14:textId="77777777" w:rsidR="00244BA6" w:rsidRPr="00244BA6" w:rsidRDefault="00244BA6" w:rsidP="00E91F93">
      <w:pPr>
        <w:spacing w:after="60" w:line="240" w:lineRule="auto"/>
        <w:rPr>
          <w:rFonts w:ascii="Arial" w:hAnsi="Arial" w:cs="Arial"/>
        </w:rPr>
      </w:pPr>
      <w:r w:rsidRPr="00244BA6">
        <w:rPr>
          <w:rFonts w:ascii="Arial" w:hAnsi="Arial" w:cs="Arial"/>
        </w:rPr>
        <w:t xml:space="preserve">Key achievements for 2022-23 include: </w:t>
      </w:r>
    </w:p>
    <w:p w14:paraId="0626F3E3" w14:textId="27EC4103" w:rsidR="00244BA6" w:rsidRPr="00244BA6" w:rsidRDefault="00244BA6" w:rsidP="003E3DDF">
      <w:pPr>
        <w:pStyle w:val="ListParagraph"/>
        <w:numPr>
          <w:ilvl w:val="0"/>
          <w:numId w:val="33"/>
        </w:numPr>
        <w:spacing w:after="60"/>
        <w:ind w:left="426"/>
        <w:rPr>
          <w:color w:val="000000" w:themeColor="text1"/>
        </w:rPr>
      </w:pPr>
      <w:r w:rsidRPr="00244BA6">
        <w:rPr>
          <w:color w:val="000000" w:themeColor="text1"/>
        </w:rPr>
        <w:t>continu</w:t>
      </w:r>
      <w:r w:rsidR="00FF01FF">
        <w:rPr>
          <w:color w:val="000000" w:themeColor="text1"/>
        </w:rPr>
        <w:t xml:space="preserve">ing </w:t>
      </w:r>
      <w:r w:rsidRPr="00244BA6">
        <w:rPr>
          <w:color w:val="000000" w:themeColor="text1"/>
        </w:rPr>
        <w:t>to place a strong emphasis on supporting leaders to engage with the W</w:t>
      </w:r>
      <w:r w:rsidR="00D83230">
        <w:rPr>
          <w:color w:val="000000" w:themeColor="text1"/>
        </w:rPr>
        <w:t>f</w:t>
      </w:r>
      <w:r w:rsidRPr="00244BA6">
        <w:rPr>
          <w:color w:val="000000" w:themeColor="text1"/>
        </w:rPr>
        <w:t>Q results and developing people-focused strategies to support members through the development of W</w:t>
      </w:r>
      <w:r w:rsidR="00D83230">
        <w:rPr>
          <w:color w:val="000000" w:themeColor="text1"/>
        </w:rPr>
        <w:t>f</w:t>
      </w:r>
      <w:r w:rsidRPr="00244BA6">
        <w:rPr>
          <w:color w:val="000000" w:themeColor="text1"/>
        </w:rPr>
        <w:t>Q Action Plans.</w:t>
      </w:r>
      <w:r w:rsidR="00F73C7B">
        <w:rPr>
          <w:color w:val="000000" w:themeColor="text1"/>
        </w:rPr>
        <w:t xml:space="preserve"> </w:t>
      </w:r>
      <w:r w:rsidRPr="00244BA6">
        <w:rPr>
          <w:color w:val="000000" w:themeColor="text1"/>
        </w:rPr>
        <w:t xml:space="preserve">All Region, Command and Division Action </w:t>
      </w:r>
      <w:r w:rsidR="008F38C8">
        <w:rPr>
          <w:color w:val="000000" w:themeColor="text1"/>
        </w:rPr>
        <w:t>P</w:t>
      </w:r>
      <w:r w:rsidRPr="00244BA6">
        <w:rPr>
          <w:color w:val="000000" w:themeColor="text1"/>
        </w:rPr>
        <w:t>lans were received and collated by the W</w:t>
      </w:r>
      <w:r w:rsidR="00D83230">
        <w:rPr>
          <w:color w:val="000000" w:themeColor="text1"/>
        </w:rPr>
        <w:t>f</w:t>
      </w:r>
      <w:r w:rsidRPr="00244BA6">
        <w:rPr>
          <w:color w:val="000000" w:themeColor="text1"/>
        </w:rPr>
        <w:t xml:space="preserve">Q team with results presented to the Executive Leadership Team in April 2023. This presentation highlighted </w:t>
      </w:r>
      <w:proofErr w:type="spellStart"/>
      <w:r w:rsidRPr="00244BA6">
        <w:rPr>
          <w:color w:val="000000" w:themeColor="text1"/>
        </w:rPr>
        <w:t>organisational</w:t>
      </w:r>
      <w:proofErr w:type="spellEnd"/>
      <w:r w:rsidRPr="00244BA6">
        <w:rPr>
          <w:color w:val="000000" w:themeColor="text1"/>
        </w:rPr>
        <w:t xml:space="preserve"> priorities arising from the 2022 W</w:t>
      </w:r>
      <w:r w:rsidR="00D83230">
        <w:rPr>
          <w:color w:val="000000" w:themeColor="text1"/>
        </w:rPr>
        <w:t>f</w:t>
      </w:r>
      <w:r w:rsidRPr="00244BA6">
        <w:rPr>
          <w:color w:val="000000" w:themeColor="text1"/>
        </w:rPr>
        <w:t xml:space="preserve">Q survey results </w:t>
      </w:r>
      <w:r w:rsidR="00F73C7B">
        <w:rPr>
          <w:color w:val="000000" w:themeColor="text1"/>
        </w:rPr>
        <w:t xml:space="preserve">and </w:t>
      </w:r>
      <w:r w:rsidRPr="00244BA6">
        <w:rPr>
          <w:color w:val="000000" w:themeColor="text1"/>
        </w:rPr>
        <w:t xml:space="preserve">action items undertaken to address these priorities and benefits/outcomes </w:t>
      </w:r>
      <w:proofErr w:type="gramStart"/>
      <w:r w:rsidRPr="00244BA6">
        <w:rPr>
          <w:color w:val="000000" w:themeColor="text1"/>
        </w:rPr>
        <w:t>gained</w:t>
      </w:r>
      <w:proofErr w:type="gramEnd"/>
    </w:p>
    <w:p w14:paraId="4D7D3327" w14:textId="12658195" w:rsidR="00244BA6" w:rsidRPr="008F38C8" w:rsidRDefault="008F38C8" w:rsidP="003E3DDF">
      <w:pPr>
        <w:pStyle w:val="ListParagraph"/>
        <w:numPr>
          <w:ilvl w:val="0"/>
          <w:numId w:val="33"/>
        </w:numPr>
        <w:spacing w:after="60"/>
        <w:ind w:left="426"/>
        <w:rPr>
          <w:color w:val="000000" w:themeColor="text1"/>
        </w:rPr>
      </w:pPr>
      <w:r w:rsidRPr="008F38C8">
        <w:rPr>
          <w:color w:val="000000" w:themeColor="text1"/>
        </w:rPr>
        <w:t xml:space="preserve">reviewing </w:t>
      </w:r>
      <w:r w:rsidR="007A04C9" w:rsidRPr="008F38C8">
        <w:rPr>
          <w:color w:val="000000" w:themeColor="text1"/>
        </w:rPr>
        <w:t>o</w:t>
      </w:r>
      <w:r w:rsidR="00244BA6" w:rsidRPr="008F38C8">
        <w:rPr>
          <w:color w:val="000000" w:themeColor="text1"/>
        </w:rPr>
        <w:t>ver 6</w:t>
      </w:r>
      <w:r w:rsidR="007A04C9" w:rsidRPr="008F38C8">
        <w:rPr>
          <w:color w:val="000000" w:themeColor="text1"/>
        </w:rPr>
        <w:t>,</w:t>
      </w:r>
      <w:r w:rsidR="00244BA6" w:rsidRPr="008F38C8">
        <w:rPr>
          <w:color w:val="000000" w:themeColor="text1"/>
        </w:rPr>
        <w:t>200 free text comments from the 2022 W</w:t>
      </w:r>
      <w:r w:rsidR="00D83230">
        <w:rPr>
          <w:color w:val="000000" w:themeColor="text1"/>
        </w:rPr>
        <w:t>f</w:t>
      </w:r>
      <w:r w:rsidR="00244BA6" w:rsidRPr="008F38C8">
        <w:rPr>
          <w:color w:val="000000" w:themeColor="text1"/>
        </w:rPr>
        <w:t>Q survey free text question</w:t>
      </w:r>
      <w:r w:rsidRPr="008F38C8">
        <w:rPr>
          <w:color w:val="000000" w:themeColor="text1"/>
        </w:rPr>
        <w:t xml:space="preserve">. </w:t>
      </w:r>
      <w:r>
        <w:rPr>
          <w:color w:val="000000" w:themeColor="text1"/>
        </w:rPr>
        <w:t>The e</w:t>
      </w:r>
      <w:r w:rsidR="00244BA6" w:rsidRPr="008F38C8">
        <w:rPr>
          <w:color w:val="000000" w:themeColor="text1"/>
        </w:rPr>
        <w:t xml:space="preserve">xecutive </w:t>
      </w:r>
      <w:r>
        <w:rPr>
          <w:color w:val="000000" w:themeColor="text1"/>
        </w:rPr>
        <w:t xml:space="preserve">team </w:t>
      </w:r>
      <w:r w:rsidR="00244BA6" w:rsidRPr="008F38C8">
        <w:rPr>
          <w:color w:val="000000" w:themeColor="text1"/>
        </w:rPr>
        <w:t>and senior leaders were provided with information packs containing free text comments from their members.</w:t>
      </w:r>
      <w:r>
        <w:rPr>
          <w:color w:val="000000" w:themeColor="text1"/>
        </w:rPr>
        <w:t xml:space="preserve"> </w:t>
      </w:r>
      <w:r w:rsidR="00244BA6" w:rsidRPr="008F38C8">
        <w:rPr>
          <w:color w:val="000000" w:themeColor="text1"/>
        </w:rPr>
        <w:t>The comments were themed and compared against themes and sentiments</w:t>
      </w:r>
      <w:r w:rsidR="00F27565">
        <w:rPr>
          <w:color w:val="000000" w:themeColor="text1"/>
        </w:rPr>
        <w:t xml:space="preserve"> from across the QPS</w:t>
      </w:r>
      <w:r w:rsidR="00244BA6" w:rsidRPr="008F38C8">
        <w:rPr>
          <w:color w:val="000000" w:themeColor="text1"/>
        </w:rPr>
        <w:t xml:space="preserve">, providing leaders with a better understanding of workforce </w:t>
      </w:r>
      <w:proofErr w:type="gramStart"/>
      <w:r w:rsidR="00244BA6" w:rsidRPr="008F38C8">
        <w:rPr>
          <w:color w:val="000000" w:themeColor="text1"/>
        </w:rPr>
        <w:t>perspectives</w:t>
      </w:r>
      <w:proofErr w:type="gramEnd"/>
    </w:p>
    <w:p w14:paraId="57204359" w14:textId="1DD283B5" w:rsidR="00244BA6" w:rsidRPr="00244BA6" w:rsidRDefault="008F38C8" w:rsidP="003E3DDF">
      <w:pPr>
        <w:pStyle w:val="ListParagraph"/>
        <w:numPr>
          <w:ilvl w:val="0"/>
          <w:numId w:val="33"/>
        </w:numPr>
        <w:spacing w:after="60"/>
        <w:ind w:left="426"/>
        <w:rPr>
          <w:color w:val="000000" w:themeColor="text1"/>
        </w:rPr>
      </w:pPr>
      <w:r>
        <w:rPr>
          <w:color w:val="000000" w:themeColor="text1"/>
        </w:rPr>
        <w:t xml:space="preserve">establishing a </w:t>
      </w:r>
      <w:r w:rsidR="00244BA6" w:rsidRPr="00244BA6">
        <w:rPr>
          <w:color w:val="000000" w:themeColor="text1"/>
        </w:rPr>
        <w:t>W</w:t>
      </w:r>
      <w:r w:rsidR="00D83230">
        <w:rPr>
          <w:color w:val="000000" w:themeColor="text1"/>
        </w:rPr>
        <w:t>f</w:t>
      </w:r>
      <w:r w:rsidR="00244BA6" w:rsidRPr="00244BA6">
        <w:rPr>
          <w:color w:val="000000" w:themeColor="text1"/>
        </w:rPr>
        <w:t>Q Key Points of Contact (KPOC) ‘Community of Practice’ to facilitate enhanced communication to and from the W</w:t>
      </w:r>
      <w:r w:rsidR="00D83230">
        <w:rPr>
          <w:color w:val="000000" w:themeColor="text1"/>
        </w:rPr>
        <w:t>f</w:t>
      </w:r>
      <w:r w:rsidR="00244BA6" w:rsidRPr="00244BA6">
        <w:rPr>
          <w:color w:val="000000" w:themeColor="text1"/>
        </w:rPr>
        <w:t xml:space="preserve">Q team and ensure KPOCs are supported in their role with the necessary information, training and </w:t>
      </w:r>
      <w:proofErr w:type="gramStart"/>
      <w:r w:rsidR="00244BA6" w:rsidRPr="00244BA6">
        <w:rPr>
          <w:color w:val="000000" w:themeColor="text1"/>
        </w:rPr>
        <w:t>resources</w:t>
      </w:r>
      <w:proofErr w:type="gramEnd"/>
    </w:p>
    <w:p w14:paraId="0BC4818E" w14:textId="735244B6" w:rsidR="00244BA6" w:rsidRPr="00244BA6" w:rsidRDefault="008F38C8" w:rsidP="003E3DDF">
      <w:pPr>
        <w:pStyle w:val="ListParagraph"/>
        <w:numPr>
          <w:ilvl w:val="0"/>
          <w:numId w:val="33"/>
        </w:numPr>
        <w:spacing w:after="120"/>
        <w:ind w:left="425" w:hanging="357"/>
        <w:rPr>
          <w:color w:val="000000" w:themeColor="text1"/>
        </w:rPr>
      </w:pPr>
      <w:r>
        <w:rPr>
          <w:color w:val="000000" w:themeColor="text1"/>
        </w:rPr>
        <w:t xml:space="preserve">seeking </w:t>
      </w:r>
      <w:r w:rsidR="007A04C9">
        <w:rPr>
          <w:color w:val="000000" w:themeColor="text1"/>
        </w:rPr>
        <w:t>i</w:t>
      </w:r>
      <w:r w:rsidR="00244BA6" w:rsidRPr="00244BA6">
        <w:rPr>
          <w:color w:val="000000" w:themeColor="text1"/>
        </w:rPr>
        <w:t>nput from executive and senior leaders and W</w:t>
      </w:r>
      <w:r w:rsidR="00D83230">
        <w:rPr>
          <w:color w:val="000000" w:themeColor="text1"/>
        </w:rPr>
        <w:t>f</w:t>
      </w:r>
      <w:r w:rsidR="00244BA6" w:rsidRPr="00244BA6">
        <w:rPr>
          <w:color w:val="000000" w:themeColor="text1"/>
        </w:rPr>
        <w:t>Q KPOCs to recommend 2023 W</w:t>
      </w:r>
      <w:r w:rsidR="00D83230">
        <w:rPr>
          <w:color w:val="000000" w:themeColor="text1"/>
        </w:rPr>
        <w:t>f</w:t>
      </w:r>
      <w:r w:rsidR="00244BA6" w:rsidRPr="00244BA6">
        <w:rPr>
          <w:color w:val="000000" w:themeColor="text1"/>
        </w:rPr>
        <w:t>Q survey agency specific questions and free text questions, which were then endorsed by the Commissioner</w:t>
      </w:r>
      <w:r>
        <w:rPr>
          <w:color w:val="000000" w:themeColor="text1"/>
        </w:rPr>
        <w:t xml:space="preserve">. </w:t>
      </w:r>
    </w:p>
    <w:p w14:paraId="122124A0" w14:textId="2AE3CB5C" w:rsidR="00244BA6" w:rsidRPr="00244BA6" w:rsidRDefault="00244BA6" w:rsidP="001E421C">
      <w:pPr>
        <w:spacing w:after="120" w:line="240" w:lineRule="auto"/>
        <w:rPr>
          <w:rFonts w:ascii="Arial" w:hAnsi="Arial" w:cs="Arial"/>
        </w:rPr>
      </w:pPr>
      <w:r w:rsidRPr="00244BA6">
        <w:rPr>
          <w:rFonts w:ascii="Arial" w:hAnsi="Arial" w:cs="Arial"/>
        </w:rPr>
        <w:t>The 2023 W</w:t>
      </w:r>
      <w:r w:rsidR="00D83230">
        <w:rPr>
          <w:rFonts w:ascii="Arial" w:hAnsi="Arial" w:cs="Arial"/>
        </w:rPr>
        <w:t>fQ</w:t>
      </w:r>
      <w:r w:rsidRPr="00244BA6">
        <w:rPr>
          <w:rFonts w:ascii="Arial" w:hAnsi="Arial" w:cs="Arial"/>
        </w:rPr>
        <w:t xml:space="preserve"> survey will be conducted across Queensland Government agencies</w:t>
      </w:r>
      <w:r w:rsidR="008C389D">
        <w:rPr>
          <w:rFonts w:ascii="Arial" w:hAnsi="Arial" w:cs="Arial"/>
        </w:rPr>
        <w:t xml:space="preserve"> and</w:t>
      </w:r>
      <w:r w:rsidRPr="00244BA6">
        <w:rPr>
          <w:rFonts w:ascii="Arial" w:hAnsi="Arial" w:cs="Arial"/>
        </w:rPr>
        <w:t xml:space="preserve"> </w:t>
      </w:r>
      <w:r w:rsidR="00D83230">
        <w:rPr>
          <w:rFonts w:ascii="Arial" w:hAnsi="Arial" w:cs="Arial"/>
        </w:rPr>
        <w:t xml:space="preserve">will commence on </w:t>
      </w:r>
      <w:r w:rsidRPr="00244BA6">
        <w:rPr>
          <w:rFonts w:ascii="Arial" w:hAnsi="Arial" w:cs="Arial"/>
        </w:rPr>
        <w:t>21 August 2023.</w:t>
      </w:r>
      <w:r w:rsidR="007A04C9">
        <w:rPr>
          <w:rFonts w:ascii="Arial" w:hAnsi="Arial" w:cs="Arial"/>
        </w:rPr>
        <w:t xml:space="preserve"> </w:t>
      </w:r>
    </w:p>
    <w:bookmarkEnd w:id="52"/>
    <w:p w14:paraId="788A44F1" w14:textId="77777777" w:rsidR="00244BA6" w:rsidRPr="00244BA6" w:rsidRDefault="00244BA6" w:rsidP="001E421C">
      <w:pPr>
        <w:spacing w:after="120" w:line="240" w:lineRule="auto"/>
        <w:rPr>
          <w:rFonts w:ascii="Arial" w:hAnsi="Arial" w:cs="Arial"/>
          <w:b/>
          <w:bCs/>
        </w:rPr>
      </w:pPr>
      <w:r w:rsidRPr="00244BA6">
        <w:rPr>
          <w:rFonts w:ascii="Arial" w:hAnsi="Arial" w:cs="Arial"/>
          <w:b/>
          <w:bCs/>
        </w:rPr>
        <w:t>QPS LGBTI+ Support Network</w:t>
      </w:r>
    </w:p>
    <w:p w14:paraId="6B83CEC1" w14:textId="50B7C689" w:rsidR="00244BA6" w:rsidRPr="00244BA6" w:rsidRDefault="00244BA6" w:rsidP="001E421C">
      <w:pPr>
        <w:spacing w:after="120" w:line="240" w:lineRule="auto"/>
        <w:rPr>
          <w:rFonts w:ascii="Arial" w:hAnsi="Arial" w:cs="Arial"/>
          <w:color w:val="000000" w:themeColor="text1"/>
        </w:rPr>
      </w:pPr>
      <w:r w:rsidRPr="00244BA6">
        <w:rPr>
          <w:rFonts w:ascii="Arial" w:hAnsi="Arial" w:cs="Arial"/>
          <w:color w:val="000000" w:themeColor="text1"/>
        </w:rPr>
        <w:t xml:space="preserve">The QPS Pride Network, previously known as the QPS LGBTI+ </w:t>
      </w:r>
      <w:r w:rsidR="00D83230">
        <w:rPr>
          <w:rFonts w:ascii="Arial" w:hAnsi="Arial" w:cs="Arial"/>
          <w:color w:val="000000" w:themeColor="text1"/>
        </w:rPr>
        <w:t xml:space="preserve">Support </w:t>
      </w:r>
      <w:r w:rsidRPr="00244BA6">
        <w:rPr>
          <w:rFonts w:ascii="Arial" w:hAnsi="Arial" w:cs="Arial"/>
          <w:color w:val="000000" w:themeColor="text1"/>
        </w:rPr>
        <w:t xml:space="preserve">Network, promotes </w:t>
      </w:r>
      <w:r w:rsidR="00D83230">
        <w:rPr>
          <w:rFonts w:ascii="Arial" w:hAnsi="Arial" w:cs="Arial"/>
          <w:color w:val="000000" w:themeColor="text1"/>
        </w:rPr>
        <w:t xml:space="preserve">and advocates </w:t>
      </w:r>
      <w:r w:rsidRPr="00244BA6">
        <w:rPr>
          <w:rFonts w:ascii="Arial" w:hAnsi="Arial" w:cs="Arial"/>
          <w:color w:val="000000" w:themeColor="text1"/>
        </w:rPr>
        <w:t xml:space="preserve">Lesbian, Gay, Bisexual, Transgender, Intersex+ pride within the QPS providing a dedicated support framework to its members statewide.  </w:t>
      </w:r>
    </w:p>
    <w:p w14:paraId="3A9FB009" w14:textId="74D3AD5E" w:rsidR="00244BA6" w:rsidRPr="00244BA6" w:rsidRDefault="00244BA6" w:rsidP="001E421C">
      <w:pPr>
        <w:spacing w:after="120" w:line="240" w:lineRule="auto"/>
        <w:rPr>
          <w:rFonts w:ascii="Arial" w:hAnsi="Arial" w:cs="Arial"/>
          <w:color w:val="000000" w:themeColor="text1"/>
        </w:rPr>
      </w:pPr>
      <w:r w:rsidRPr="00244BA6">
        <w:rPr>
          <w:rFonts w:ascii="Arial" w:hAnsi="Arial" w:cs="Arial"/>
          <w:color w:val="000000" w:themeColor="text1"/>
        </w:rPr>
        <w:t>The network is made up</w:t>
      </w:r>
      <w:r w:rsidR="00D83230">
        <w:rPr>
          <w:rFonts w:ascii="Arial" w:hAnsi="Arial" w:cs="Arial"/>
          <w:color w:val="000000" w:themeColor="text1"/>
        </w:rPr>
        <w:t xml:space="preserve"> of</w:t>
      </w:r>
      <w:r w:rsidRPr="00244BA6">
        <w:rPr>
          <w:rFonts w:ascii="Arial" w:hAnsi="Arial" w:cs="Arial"/>
          <w:color w:val="000000" w:themeColor="text1"/>
        </w:rPr>
        <w:t xml:space="preserve"> volunteer members who work to ensure LGBTIQ+ people in the QPS have access to support, resources, tools, and assistance. The Network seeks to:</w:t>
      </w:r>
    </w:p>
    <w:p w14:paraId="1B310EBB" w14:textId="77777777" w:rsidR="00244BA6" w:rsidRPr="00244BA6" w:rsidRDefault="00244BA6" w:rsidP="003E3DDF">
      <w:pPr>
        <w:pStyle w:val="ListParagraph"/>
        <w:widowControl/>
        <w:numPr>
          <w:ilvl w:val="0"/>
          <w:numId w:val="35"/>
        </w:numPr>
        <w:autoSpaceDE/>
        <w:autoSpaceDN/>
        <w:spacing w:after="60"/>
        <w:ind w:left="357" w:hanging="357"/>
      </w:pPr>
      <w:r w:rsidRPr="00244BA6">
        <w:t xml:space="preserve">engage QPS members promoting LGBTIQ+ pride and advocate for issues affecting LGBTIQ+ </w:t>
      </w:r>
      <w:proofErr w:type="gramStart"/>
      <w:r w:rsidRPr="00244BA6">
        <w:t>employees</w:t>
      </w:r>
      <w:proofErr w:type="gramEnd"/>
    </w:p>
    <w:p w14:paraId="440EDE05" w14:textId="439D6EEC" w:rsidR="00244BA6" w:rsidRPr="00244BA6" w:rsidRDefault="00244BA6" w:rsidP="003E3DDF">
      <w:pPr>
        <w:pStyle w:val="ListParagraph"/>
        <w:widowControl/>
        <w:numPr>
          <w:ilvl w:val="0"/>
          <w:numId w:val="35"/>
        </w:numPr>
        <w:autoSpaceDE/>
        <w:autoSpaceDN/>
        <w:spacing w:after="60"/>
        <w:ind w:left="357" w:hanging="357"/>
      </w:pPr>
      <w:r w:rsidRPr="00244BA6">
        <w:t xml:space="preserve">celebrate </w:t>
      </w:r>
      <w:r w:rsidR="00D83230">
        <w:t>d</w:t>
      </w:r>
      <w:r w:rsidRPr="00244BA6">
        <w:t xml:space="preserve">ays of </w:t>
      </w:r>
      <w:r w:rsidR="00D83230">
        <w:t>s</w:t>
      </w:r>
      <w:r w:rsidRPr="00244BA6">
        <w:t xml:space="preserve">ignificance, with social events, targeted </w:t>
      </w:r>
      <w:proofErr w:type="gramStart"/>
      <w:r w:rsidRPr="00244BA6">
        <w:t>communications</w:t>
      </w:r>
      <w:proofErr w:type="gramEnd"/>
      <w:r w:rsidRPr="00244BA6">
        <w:t xml:space="preserve"> and internal education </w:t>
      </w:r>
    </w:p>
    <w:p w14:paraId="0968479A" w14:textId="77777777" w:rsidR="00244BA6" w:rsidRPr="00244BA6" w:rsidRDefault="00244BA6" w:rsidP="003E3DDF">
      <w:pPr>
        <w:pStyle w:val="ListParagraph"/>
        <w:widowControl/>
        <w:numPr>
          <w:ilvl w:val="0"/>
          <w:numId w:val="35"/>
        </w:numPr>
        <w:autoSpaceDE/>
        <w:autoSpaceDN/>
        <w:spacing w:after="60"/>
        <w:ind w:left="357" w:hanging="357"/>
      </w:pPr>
      <w:r w:rsidRPr="00244BA6">
        <w:t xml:space="preserve">provide employees with LGBTIQ+ appropriate, internal and external support </w:t>
      </w:r>
      <w:proofErr w:type="gramStart"/>
      <w:r w:rsidRPr="00244BA6">
        <w:t>services</w:t>
      </w:r>
      <w:proofErr w:type="gramEnd"/>
    </w:p>
    <w:p w14:paraId="008F9400" w14:textId="72031F97" w:rsidR="00244BA6" w:rsidRPr="00244BA6" w:rsidRDefault="00244BA6" w:rsidP="003E3DDF">
      <w:pPr>
        <w:pStyle w:val="ListParagraph"/>
        <w:widowControl/>
        <w:numPr>
          <w:ilvl w:val="0"/>
          <w:numId w:val="35"/>
        </w:numPr>
        <w:autoSpaceDE/>
        <w:autoSpaceDN/>
        <w:spacing w:after="60"/>
        <w:ind w:left="357" w:hanging="357"/>
      </w:pPr>
      <w:r w:rsidRPr="00244BA6">
        <w:t xml:space="preserve">promote </w:t>
      </w:r>
      <w:r w:rsidR="00D83230">
        <w:t xml:space="preserve">the </w:t>
      </w:r>
      <w:r w:rsidRPr="00244BA6">
        <w:t xml:space="preserve">QPS as an employer who embraces workplace inclusion and </w:t>
      </w:r>
      <w:proofErr w:type="gramStart"/>
      <w:r w:rsidRPr="00244BA6">
        <w:t>diversity</w:t>
      </w:r>
      <w:proofErr w:type="gramEnd"/>
    </w:p>
    <w:p w14:paraId="1F2D6831" w14:textId="53FF40A3" w:rsidR="00244BA6" w:rsidRPr="00244BA6" w:rsidRDefault="00244BA6" w:rsidP="003E3DDF">
      <w:pPr>
        <w:pStyle w:val="ListParagraph"/>
        <w:widowControl/>
        <w:numPr>
          <w:ilvl w:val="0"/>
          <w:numId w:val="35"/>
        </w:numPr>
        <w:autoSpaceDE/>
        <w:autoSpaceDN/>
        <w:spacing w:after="60"/>
        <w:ind w:left="357" w:hanging="357"/>
      </w:pPr>
      <w:r w:rsidRPr="00244BA6">
        <w:t>build partnerships internally with other QPS Networks and external LGBTIQ</w:t>
      </w:r>
      <w:r w:rsidR="000A056C">
        <w:t>+</w:t>
      </w:r>
    </w:p>
    <w:p w14:paraId="2C02EF61" w14:textId="091F9F45" w:rsidR="00244BA6" w:rsidRPr="004A72EE" w:rsidRDefault="00244BA6" w:rsidP="003E3DDF">
      <w:pPr>
        <w:pStyle w:val="ListParagraph"/>
        <w:numPr>
          <w:ilvl w:val="0"/>
          <w:numId w:val="35"/>
        </w:numPr>
        <w:spacing w:after="120"/>
        <w:ind w:left="357" w:hanging="357"/>
        <w:rPr>
          <w:bCs/>
        </w:rPr>
      </w:pPr>
      <w:r w:rsidRPr="00244BA6">
        <w:t>review and provide advice on all QPS policies and procedures affecting LGBTIQ+ employees.</w:t>
      </w:r>
      <w:r w:rsidR="007A04C9">
        <w:t xml:space="preserve"> </w:t>
      </w:r>
    </w:p>
    <w:p w14:paraId="07A61779" w14:textId="77777777" w:rsidR="00244BA6" w:rsidRPr="007A04C9" w:rsidRDefault="00244BA6" w:rsidP="008F38C8">
      <w:pPr>
        <w:spacing w:after="60" w:line="240" w:lineRule="auto"/>
        <w:rPr>
          <w:rFonts w:ascii="Arial" w:hAnsi="Arial" w:cs="Arial"/>
        </w:rPr>
      </w:pPr>
      <w:r w:rsidRPr="007A04C9">
        <w:rPr>
          <w:rFonts w:ascii="Arial" w:hAnsi="Arial" w:cs="Arial"/>
        </w:rPr>
        <w:lastRenderedPageBreak/>
        <w:t xml:space="preserve">Key achievements for 2022-23 include: </w:t>
      </w:r>
    </w:p>
    <w:p w14:paraId="52D1CE3D" w14:textId="457AA7EC" w:rsidR="00244BA6" w:rsidRPr="007A04C9" w:rsidRDefault="007A04C9" w:rsidP="003E3DDF">
      <w:pPr>
        <w:pStyle w:val="ListParagraph"/>
        <w:widowControl/>
        <w:numPr>
          <w:ilvl w:val="0"/>
          <w:numId w:val="34"/>
        </w:numPr>
        <w:spacing w:after="60"/>
        <w:ind w:left="357" w:hanging="357"/>
        <w:rPr>
          <w:rFonts w:eastAsia="Times New Roman"/>
          <w:color w:val="000000"/>
          <w:lang w:val="en-AU"/>
        </w:rPr>
      </w:pPr>
      <w:r>
        <w:rPr>
          <w:color w:val="000000"/>
        </w:rPr>
        <w:t>a</w:t>
      </w:r>
      <w:r w:rsidR="00244BA6" w:rsidRPr="007A04C9">
        <w:rPr>
          <w:color w:val="000000"/>
        </w:rPr>
        <w:t>dvocat</w:t>
      </w:r>
      <w:r w:rsidR="008F38C8">
        <w:rPr>
          <w:color w:val="000000"/>
        </w:rPr>
        <w:t>ing</w:t>
      </w:r>
      <w:r w:rsidR="00244BA6" w:rsidRPr="007A04C9">
        <w:rPr>
          <w:color w:val="000000"/>
        </w:rPr>
        <w:t xml:space="preserve"> for and work</w:t>
      </w:r>
      <w:r w:rsidR="008F38C8">
        <w:rPr>
          <w:color w:val="000000"/>
        </w:rPr>
        <w:t xml:space="preserve">ing </w:t>
      </w:r>
      <w:r w:rsidR="00244BA6" w:rsidRPr="007A04C9">
        <w:rPr>
          <w:color w:val="000000"/>
        </w:rPr>
        <w:t>collaboratively with QPS members and LGBTIQ+ communities to develop an Apology and Statement of Regret</w:t>
      </w:r>
    </w:p>
    <w:p w14:paraId="57A0D6C1" w14:textId="5D869083" w:rsidR="00244BA6" w:rsidRPr="007A04C9" w:rsidRDefault="00244BA6" w:rsidP="003E3DDF">
      <w:pPr>
        <w:pStyle w:val="ListParagraph"/>
        <w:widowControl/>
        <w:numPr>
          <w:ilvl w:val="0"/>
          <w:numId w:val="34"/>
        </w:numPr>
        <w:spacing w:after="60"/>
        <w:ind w:left="357" w:hanging="357"/>
        <w:rPr>
          <w:color w:val="000000"/>
          <w:lang w:eastAsia="en-AU"/>
        </w:rPr>
      </w:pPr>
      <w:r w:rsidRPr="007A04C9">
        <w:rPr>
          <w:color w:val="000000"/>
        </w:rPr>
        <w:t>QPS Apology and Statement of Regret to LGBTIQ+ Communities for Historical Mistreatment was delivered by the Commissioner on 20 January 2023 to LGBTIQ+ communities and past and present QPS employees.</w:t>
      </w:r>
      <w:r w:rsidR="007A04C9">
        <w:rPr>
          <w:color w:val="000000"/>
        </w:rPr>
        <w:t xml:space="preserve"> </w:t>
      </w:r>
      <w:r w:rsidRPr="007A04C9">
        <w:rPr>
          <w:color w:val="000000"/>
        </w:rPr>
        <w:t xml:space="preserve">The focus is now on continuing to build an inclusive and representative policing </w:t>
      </w:r>
      <w:proofErr w:type="gramStart"/>
      <w:r w:rsidRPr="007A04C9">
        <w:rPr>
          <w:color w:val="000000"/>
        </w:rPr>
        <w:t>service</w:t>
      </w:r>
      <w:proofErr w:type="gramEnd"/>
    </w:p>
    <w:p w14:paraId="61A2BC28" w14:textId="49090AB0" w:rsidR="00244BA6" w:rsidRPr="007A04C9" w:rsidRDefault="008F38C8" w:rsidP="003E3DDF">
      <w:pPr>
        <w:pStyle w:val="ListParagraph"/>
        <w:widowControl/>
        <w:numPr>
          <w:ilvl w:val="0"/>
          <w:numId w:val="34"/>
        </w:numPr>
        <w:spacing w:after="60"/>
        <w:ind w:left="357" w:hanging="357"/>
        <w:rPr>
          <w:color w:val="000000"/>
        </w:rPr>
      </w:pPr>
      <w:r>
        <w:rPr>
          <w:color w:val="000000"/>
        </w:rPr>
        <w:t>d</w:t>
      </w:r>
      <w:r w:rsidR="00244BA6" w:rsidRPr="007A04C9">
        <w:rPr>
          <w:color w:val="000000"/>
        </w:rPr>
        <w:t>esign</w:t>
      </w:r>
      <w:r>
        <w:rPr>
          <w:color w:val="000000"/>
        </w:rPr>
        <w:t xml:space="preserve">ing </w:t>
      </w:r>
      <w:r w:rsidR="00244BA6" w:rsidRPr="007A04C9">
        <w:rPr>
          <w:color w:val="000000"/>
        </w:rPr>
        <w:t>and produc</w:t>
      </w:r>
      <w:r>
        <w:rPr>
          <w:color w:val="000000"/>
        </w:rPr>
        <w:t xml:space="preserve">ing </w:t>
      </w:r>
      <w:r w:rsidR="00244BA6" w:rsidRPr="007A04C9">
        <w:rPr>
          <w:color w:val="000000"/>
        </w:rPr>
        <w:t xml:space="preserve">the new QPS Progress Pride </w:t>
      </w:r>
      <w:r w:rsidR="007A04C9">
        <w:rPr>
          <w:color w:val="000000"/>
        </w:rPr>
        <w:t>F</w:t>
      </w:r>
      <w:r w:rsidR="00244BA6" w:rsidRPr="007A04C9">
        <w:rPr>
          <w:color w:val="000000"/>
        </w:rPr>
        <w:t xml:space="preserve">lag to be flown throughout Queensland at Police Headquarters, the </w:t>
      </w:r>
      <w:proofErr w:type="gramStart"/>
      <w:r>
        <w:rPr>
          <w:color w:val="000000"/>
        </w:rPr>
        <w:t>a</w:t>
      </w:r>
      <w:r w:rsidR="00244BA6" w:rsidRPr="007A04C9">
        <w:rPr>
          <w:color w:val="000000"/>
        </w:rPr>
        <w:t>cademies</w:t>
      </w:r>
      <w:proofErr w:type="gramEnd"/>
      <w:r w:rsidR="00244BA6" w:rsidRPr="007A04C9">
        <w:rPr>
          <w:color w:val="000000"/>
        </w:rPr>
        <w:t xml:space="preserve"> and other major regional </w:t>
      </w:r>
      <w:proofErr w:type="spellStart"/>
      <w:r w:rsidR="00244BA6" w:rsidRPr="007A04C9">
        <w:rPr>
          <w:color w:val="000000"/>
        </w:rPr>
        <w:t>centres</w:t>
      </w:r>
      <w:proofErr w:type="spellEnd"/>
      <w:r w:rsidR="00244BA6" w:rsidRPr="007A04C9">
        <w:rPr>
          <w:color w:val="000000"/>
        </w:rPr>
        <w:t xml:space="preserve"> on </w:t>
      </w:r>
      <w:r w:rsidR="00D83230">
        <w:rPr>
          <w:color w:val="000000"/>
        </w:rPr>
        <w:t>d</w:t>
      </w:r>
      <w:r w:rsidR="00244BA6" w:rsidRPr="007A04C9">
        <w:rPr>
          <w:color w:val="000000"/>
        </w:rPr>
        <w:t xml:space="preserve">ays of </w:t>
      </w:r>
      <w:r w:rsidR="00D83230">
        <w:rPr>
          <w:color w:val="000000"/>
        </w:rPr>
        <w:t>s</w:t>
      </w:r>
      <w:r w:rsidR="00244BA6" w:rsidRPr="007A04C9">
        <w:rPr>
          <w:color w:val="000000"/>
        </w:rPr>
        <w:t>ignificance, such as IDAHOBIT, Wear it Purple and Pride Month</w:t>
      </w:r>
    </w:p>
    <w:p w14:paraId="509A8AE7" w14:textId="7320D1FA" w:rsidR="00244BA6" w:rsidRPr="007A04C9" w:rsidRDefault="007A04C9" w:rsidP="003E3DDF">
      <w:pPr>
        <w:pStyle w:val="ListParagraph"/>
        <w:widowControl/>
        <w:numPr>
          <w:ilvl w:val="0"/>
          <w:numId w:val="34"/>
        </w:numPr>
        <w:spacing w:after="60"/>
        <w:ind w:left="357" w:hanging="357"/>
      </w:pPr>
      <w:r>
        <w:t>c</w:t>
      </w:r>
      <w:r w:rsidR="00244BA6" w:rsidRPr="007A04C9">
        <w:t>oordinat</w:t>
      </w:r>
      <w:r w:rsidR="008F38C8">
        <w:t xml:space="preserve">ing </w:t>
      </w:r>
      <w:r w:rsidR="00244BA6" w:rsidRPr="007A04C9">
        <w:t xml:space="preserve">‘International Day Against Homophobia, Biphobia and Transphobia’ (IDAHOBIT Day) events on 17 May 2023 to raise awareness for the work still needed to combat </w:t>
      </w:r>
      <w:proofErr w:type="gramStart"/>
      <w:r w:rsidR="00244BA6" w:rsidRPr="007A04C9">
        <w:t>discrimination</w:t>
      </w:r>
      <w:proofErr w:type="gramEnd"/>
    </w:p>
    <w:p w14:paraId="620A8DF4" w14:textId="0AD0F6AF" w:rsidR="00244BA6" w:rsidRDefault="007A04C9" w:rsidP="003E3DDF">
      <w:pPr>
        <w:pStyle w:val="ListParagraph"/>
        <w:widowControl/>
        <w:numPr>
          <w:ilvl w:val="0"/>
          <w:numId w:val="34"/>
        </w:numPr>
        <w:spacing w:after="120"/>
        <w:ind w:left="357" w:hanging="357"/>
        <w:rPr>
          <w:color w:val="000000"/>
        </w:rPr>
      </w:pPr>
      <w:r>
        <w:rPr>
          <w:color w:val="000000"/>
        </w:rPr>
        <w:t>d</w:t>
      </w:r>
      <w:r w:rsidR="00244BA6" w:rsidRPr="007A04C9">
        <w:rPr>
          <w:color w:val="000000"/>
        </w:rPr>
        <w:t>evelop</w:t>
      </w:r>
      <w:r w:rsidR="008F38C8">
        <w:rPr>
          <w:color w:val="000000"/>
        </w:rPr>
        <w:t>ing</w:t>
      </w:r>
      <w:r w:rsidR="00244BA6" w:rsidRPr="007A04C9">
        <w:rPr>
          <w:color w:val="000000"/>
        </w:rPr>
        <w:t xml:space="preserve"> educational and training material for managers and recruits on matters affecting LGBTIQ+ staff to improve inclusion and sense of belonging. </w:t>
      </w:r>
    </w:p>
    <w:p w14:paraId="6BF46BE7" w14:textId="77777777" w:rsidR="001E421C" w:rsidRPr="001E421C" w:rsidRDefault="001E421C" w:rsidP="001E421C">
      <w:pPr>
        <w:spacing w:after="120" w:line="240" w:lineRule="auto"/>
        <w:rPr>
          <w:rFonts w:ascii="Arial" w:hAnsi="Arial" w:cs="Arial"/>
          <w:b/>
          <w:color w:val="000000" w:themeColor="text1"/>
        </w:rPr>
      </w:pPr>
      <w:bookmarkStart w:id="53" w:name="_Hlk146571386"/>
      <w:bookmarkEnd w:id="50"/>
      <w:r w:rsidRPr="001E421C">
        <w:rPr>
          <w:rFonts w:ascii="Arial" w:hAnsi="Arial" w:cs="Arial"/>
          <w:b/>
          <w:color w:val="000000" w:themeColor="text1"/>
        </w:rPr>
        <w:t>Enterprise Bargaining Agreement</w:t>
      </w:r>
      <w:bookmarkStart w:id="54" w:name="_Hlk51244978"/>
    </w:p>
    <w:p w14:paraId="1ADC624C" w14:textId="1D82A2E8" w:rsidR="001E421C" w:rsidRDefault="001E421C" w:rsidP="001E421C">
      <w:pPr>
        <w:spacing w:after="120" w:line="240" w:lineRule="auto"/>
        <w:rPr>
          <w:rFonts w:ascii="Arial" w:hAnsi="Arial" w:cs="Arial"/>
        </w:rPr>
      </w:pPr>
      <w:r w:rsidRPr="000A056C">
        <w:rPr>
          <w:rFonts w:ascii="Arial" w:hAnsi="Arial" w:cs="Arial"/>
        </w:rPr>
        <w:t xml:space="preserve">The </w:t>
      </w:r>
      <w:r w:rsidRPr="000A056C">
        <w:rPr>
          <w:rFonts w:ascii="Arial" w:hAnsi="Arial" w:cs="Arial"/>
          <w:i/>
          <w:iCs/>
        </w:rPr>
        <w:t>QPS Certified Agreement 2022</w:t>
      </w:r>
      <w:r w:rsidRPr="000A056C">
        <w:rPr>
          <w:rFonts w:ascii="Arial" w:hAnsi="Arial" w:cs="Arial"/>
        </w:rPr>
        <w:t xml:space="preserve"> was negotiated in 2022 and came into effect on </w:t>
      </w:r>
      <w:r w:rsidR="000A056C">
        <w:rPr>
          <w:rFonts w:ascii="Arial" w:hAnsi="Arial" w:cs="Arial"/>
        </w:rPr>
        <w:br/>
      </w:r>
      <w:r w:rsidRPr="000A056C">
        <w:rPr>
          <w:rFonts w:ascii="Arial" w:hAnsi="Arial" w:cs="Arial"/>
        </w:rPr>
        <w:t xml:space="preserve">15 November 2022. The </w:t>
      </w:r>
      <w:r w:rsidRPr="000A056C">
        <w:rPr>
          <w:rFonts w:ascii="Arial" w:hAnsi="Arial" w:cs="Arial"/>
          <w:i/>
          <w:iCs/>
        </w:rPr>
        <w:t>QPS Protective Services Officers Agreement 2019</w:t>
      </w:r>
      <w:r w:rsidRPr="000A056C">
        <w:rPr>
          <w:rFonts w:ascii="Arial" w:hAnsi="Arial" w:cs="Arial"/>
        </w:rPr>
        <w:t xml:space="preserve"> nominally expired on 30 June 2022 and is currently under negotiation with the Together Union for a replacement QPS P</w:t>
      </w:r>
      <w:r w:rsidR="000A056C" w:rsidRPr="000A056C">
        <w:rPr>
          <w:rFonts w:ascii="Arial" w:hAnsi="Arial" w:cs="Arial"/>
        </w:rPr>
        <w:t xml:space="preserve">rotective Services Officers </w:t>
      </w:r>
      <w:r w:rsidRPr="000A056C">
        <w:rPr>
          <w:rFonts w:ascii="Arial" w:hAnsi="Arial" w:cs="Arial"/>
        </w:rPr>
        <w:t xml:space="preserve">Agreement in accordance with the Government's Public Sector Wages Policy. </w:t>
      </w:r>
    </w:p>
    <w:bookmarkEnd w:id="54"/>
    <w:p w14:paraId="13B3CE4F" w14:textId="77777777" w:rsidR="001E421C" w:rsidRPr="001E421C" w:rsidRDefault="001E421C" w:rsidP="001E421C">
      <w:pPr>
        <w:spacing w:after="120" w:line="240" w:lineRule="auto"/>
        <w:rPr>
          <w:rFonts w:ascii="Arial" w:hAnsi="Arial" w:cs="Arial"/>
          <w:b/>
          <w:color w:val="000000" w:themeColor="text1"/>
          <w:sz w:val="28"/>
          <w:szCs w:val="28"/>
        </w:rPr>
      </w:pPr>
      <w:r w:rsidRPr="001E421C">
        <w:rPr>
          <w:rFonts w:ascii="Arial" w:hAnsi="Arial" w:cs="Arial"/>
          <w:b/>
          <w:color w:val="000000" w:themeColor="text1"/>
          <w:sz w:val="28"/>
          <w:szCs w:val="28"/>
        </w:rPr>
        <w:t xml:space="preserve">Early retirement, </w:t>
      </w:r>
      <w:proofErr w:type="gramStart"/>
      <w:r w:rsidRPr="001E421C">
        <w:rPr>
          <w:rFonts w:ascii="Arial" w:hAnsi="Arial" w:cs="Arial"/>
          <w:b/>
          <w:color w:val="000000" w:themeColor="text1"/>
          <w:sz w:val="28"/>
          <w:szCs w:val="28"/>
        </w:rPr>
        <w:t>redundancy</w:t>
      </w:r>
      <w:proofErr w:type="gramEnd"/>
      <w:r w:rsidRPr="001E421C">
        <w:rPr>
          <w:rFonts w:ascii="Arial" w:hAnsi="Arial" w:cs="Arial"/>
          <w:b/>
          <w:color w:val="000000" w:themeColor="text1"/>
          <w:sz w:val="28"/>
          <w:szCs w:val="28"/>
        </w:rPr>
        <w:t xml:space="preserve"> and retrenchment</w:t>
      </w:r>
    </w:p>
    <w:p w14:paraId="73FE7839" w14:textId="77777777" w:rsidR="001E421C" w:rsidRPr="001E421C" w:rsidRDefault="001E421C" w:rsidP="001E421C">
      <w:pPr>
        <w:spacing w:after="120" w:line="240" w:lineRule="auto"/>
        <w:rPr>
          <w:rFonts w:ascii="Arial" w:hAnsi="Arial" w:cs="Arial"/>
          <w:color w:val="000000" w:themeColor="text1"/>
        </w:rPr>
      </w:pPr>
      <w:r w:rsidRPr="001E421C">
        <w:rPr>
          <w:rFonts w:ascii="Arial" w:hAnsi="Arial" w:cs="Arial"/>
          <w:color w:val="000000" w:themeColor="text1"/>
        </w:rPr>
        <w:t xml:space="preserve">No early retirement, redundancy or retrenchment packages were paid to QPS employees during 2022-23. </w:t>
      </w:r>
    </w:p>
    <w:bookmarkEnd w:id="53"/>
    <w:p w14:paraId="21B0725A" w14:textId="77777777" w:rsidR="004A72EE" w:rsidRDefault="004A72EE">
      <w:pPr>
        <w:rPr>
          <w:rFonts w:ascii="Arial" w:hAnsi="Arial" w:cs="Arial"/>
          <w:b/>
          <w:bCs/>
          <w:sz w:val="40"/>
          <w:szCs w:val="40"/>
        </w:rPr>
      </w:pPr>
      <w:r>
        <w:rPr>
          <w:rFonts w:ascii="Arial" w:hAnsi="Arial" w:cs="Arial"/>
          <w:b/>
          <w:bCs/>
          <w:sz w:val="40"/>
          <w:szCs w:val="40"/>
        </w:rPr>
        <w:br w:type="page"/>
      </w:r>
    </w:p>
    <w:p w14:paraId="59E122C3" w14:textId="7250D2B6" w:rsidR="002D7B96" w:rsidRPr="002D7B96" w:rsidRDefault="002D7B96" w:rsidP="002D7B96">
      <w:pPr>
        <w:spacing w:after="120" w:line="240" w:lineRule="auto"/>
        <w:rPr>
          <w:rFonts w:ascii="Arial" w:hAnsi="Arial" w:cs="Arial"/>
          <w:b/>
          <w:bCs/>
          <w:sz w:val="40"/>
          <w:szCs w:val="40"/>
        </w:rPr>
      </w:pPr>
      <w:r w:rsidRPr="002D7B96">
        <w:rPr>
          <w:rFonts w:ascii="Arial" w:hAnsi="Arial" w:cs="Arial"/>
          <w:b/>
          <w:bCs/>
          <w:sz w:val="40"/>
          <w:szCs w:val="40"/>
        </w:rPr>
        <w:lastRenderedPageBreak/>
        <w:t>Financial Statements</w:t>
      </w:r>
    </w:p>
    <w:p w14:paraId="2827AAF0" w14:textId="2D629ACA" w:rsidR="002D7B96" w:rsidRPr="002D7B96" w:rsidRDefault="002D7B96" w:rsidP="002D7B96">
      <w:pPr>
        <w:spacing w:after="120" w:line="240" w:lineRule="auto"/>
        <w:rPr>
          <w:rFonts w:ascii="Arial" w:hAnsi="Arial" w:cs="Arial"/>
          <w:b/>
          <w:bCs/>
          <w:sz w:val="32"/>
          <w:szCs w:val="32"/>
        </w:rPr>
      </w:pPr>
      <w:r w:rsidRPr="002D7B96">
        <w:rPr>
          <w:rFonts w:ascii="Arial" w:hAnsi="Arial" w:cs="Arial"/>
          <w:b/>
          <w:bCs/>
          <w:sz w:val="32"/>
          <w:szCs w:val="32"/>
        </w:rPr>
        <w:t>Table of contents</w:t>
      </w:r>
    </w:p>
    <w:p w14:paraId="70BF6E37" w14:textId="3C1B5220" w:rsidR="005D4CCA" w:rsidRDefault="005D4CCA" w:rsidP="005D4CCA">
      <w:pPr>
        <w:tabs>
          <w:tab w:val="center" w:leader="dot" w:pos="9356"/>
        </w:tabs>
        <w:spacing w:after="120"/>
        <w:rPr>
          <w:rFonts w:ascii="Arial" w:hAnsi="Arial" w:cs="Arial"/>
        </w:rPr>
      </w:pPr>
      <w:r>
        <w:rPr>
          <w:rFonts w:ascii="Arial" w:hAnsi="Arial" w:cs="Arial"/>
        </w:rPr>
        <w:t>Statement of comprehensive income</w:t>
      </w:r>
      <w:r>
        <w:rPr>
          <w:rFonts w:ascii="Arial" w:hAnsi="Arial" w:cs="Arial"/>
        </w:rPr>
        <w:tab/>
      </w:r>
      <w:r w:rsidR="0036484D">
        <w:rPr>
          <w:rFonts w:ascii="Arial" w:hAnsi="Arial" w:cs="Arial"/>
        </w:rPr>
        <w:t>69</w:t>
      </w:r>
    </w:p>
    <w:p w14:paraId="7AF423B2" w14:textId="5A45074D" w:rsidR="005D4CCA" w:rsidRDefault="005D4CCA" w:rsidP="005D4CCA">
      <w:pPr>
        <w:tabs>
          <w:tab w:val="center" w:leader="dot" w:pos="9356"/>
        </w:tabs>
        <w:spacing w:after="120"/>
        <w:rPr>
          <w:rFonts w:ascii="Arial" w:hAnsi="Arial" w:cs="Arial"/>
        </w:rPr>
      </w:pPr>
      <w:r>
        <w:rPr>
          <w:rFonts w:ascii="Arial" w:hAnsi="Arial" w:cs="Arial"/>
        </w:rPr>
        <w:t>Statement of financial position</w:t>
      </w:r>
      <w:r>
        <w:rPr>
          <w:rFonts w:ascii="Arial" w:hAnsi="Arial" w:cs="Arial"/>
        </w:rPr>
        <w:tab/>
      </w:r>
      <w:r w:rsidR="0036484D">
        <w:rPr>
          <w:rFonts w:ascii="Arial" w:hAnsi="Arial" w:cs="Arial"/>
        </w:rPr>
        <w:t>70</w:t>
      </w:r>
    </w:p>
    <w:p w14:paraId="030A5D47" w14:textId="7F834889" w:rsidR="005D4CCA" w:rsidRDefault="005D4CCA" w:rsidP="005D4CCA">
      <w:pPr>
        <w:tabs>
          <w:tab w:val="center" w:leader="dot" w:pos="9356"/>
        </w:tabs>
        <w:spacing w:after="120"/>
        <w:rPr>
          <w:rFonts w:ascii="Arial" w:hAnsi="Arial" w:cs="Arial"/>
        </w:rPr>
      </w:pPr>
      <w:r>
        <w:rPr>
          <w:rFonts w:ascii="Arial" w:hAnsi="Arial" w:cs="Arial"/>
        </w:rPr>
        <w:t>Statement of changes in equity</w:t>
      </w:r>
      <w:r>
        <w:rPr>
          <w:rFonts w:ascii="Arial" w:hAnsi="Arial" w:cs="Arial"/>
        </w:rPr>
        <w:tab/>
      </w:r>
      <w:r w:rsidR="0036484D">
        <w:rPr>
          <w:rFonts w:ascii="Arial" w:hAnsi="Arial" w:cs="Arial"/>
        </w:rPr>
        <w:t>71</w:t>
      </w:r>
    </w:p>
    <w:p w14:paraId="3FA918C7" w14:textId="4EA80A02" w:rsidR="005D4CCA" w:rsidRDefault="005D4CCA" w:rsidP="005D4CCA">
      <w:pPr>
        <w:tabs>
          <w:tab w:val="center" w:leader="dot" w:pos="9356"/>
        </w:tabs>
        <w:spacing w:after="120"/>
        <w:rPr>
          <w:rFonts w:ascii="Arial" w:hAnsi="Arial" w:cs="Arial"/>
        </w:rPr>
      </w:pPr>
      <w:r>
        <w:rPr>
          <w:rFonts w:ascii="Arial" w:hAnsi="Arial" w:cs="Arial"/>
        </w:rPr>
        <w:t>Statement of cash flows (including notes to the statement of cash flows)</w:t>
      </w:r>
      <w:r>
        <w:rPr>
          <w:rFonts w:ascii="Arial" w:hAnsi="Arial" w:cs="Arial"/>
        </w:rPr>
        <w:tab/>
      </w:r>
      <w:r w:rsidR="0036484D">
        <w:rPr>
          <w:rFonts w:ascii="Arial" w:hAnsi="Arial" w:cs="Arial"/>
        </w:rPr>
        <w:t>72</w:t>
      </w:r>
    </w:p>
    <w:p w14:paraId="552855AC" w14:textId="6E850046" w:rsidR="005D4CCA" w:rsidRDefault="005D4CCA" w:rsidP="005D4CCA">
      <w:pPr>
        <w:tabs>
          <w:tab w:val="center" w:leader="dot" w:pos="9356"/>
        </w:tabs>
        <w:spacing w:after="120"/>
        <w:rPr>
          <w:rFonts w:ascii="Arial" w:hAnsi="Arial" w:cs="Arial"/>
        </w:rPr>
      </w:pPr>
      <w:r>
        <w:rPr>
          <w:rFonts w:ascii="Arial" w:hAnsi="Arial" w:cs="Arial"/>
        </w:rPr>
        <w:t>Notes to the financial statements</w:t>
      </w:r>
      <w:r>
        <w:rPr>
          <w:rFonts w:ascii="Arial" w:hAnsi="Arial" w:cs="Arial"/>
        </w:rPr>
        <w:tab/>
      </w:r>
      <w:r w:rsidR="0036484D">
        <w:rPr>
          <w:rFonts w:ascii="Arial" w:hAnsi="Arial" w:cs="Arial"/>
        </w:rPr>
        <w:t>73</w:t>
      </w:r>
    </w:p>
    <w:p w14:paraId="076B8DFD" w14:textId="18361B4C" w:rsidR="005D4CCA" w:rsidRDefault="005D4CCA" w:rsidP="005D4CCA">
      <w:pPr>
        <w:tabs>
          <w:tab w:val="center" w:leader="dot" w:pos="9356"/>
        </w:tabs>
        <w:spacing w:after="120"/>
        <w:rPr>
          <w:rFonts w:ascii="Arial" w:hAnsi="Arial" w:cs="Arial"/>
        </w:rPr>
      </w:pPr>
      <w:r>
        <w:rPr>
          <w:rFonts w:ascii="Arial" w:hAnsi="Arial" w:cs="Arial"/>
        </w:rPr>
        <w:t>Management Certificate</w:t>
      </w:r>
      <w:r>
        <w:rPr>
          <w:rFonts w:ascii="Arial" w:hAnsi="Arial" w:cs="Arial"/>
        </w:rPr>
        <w:tab/>
      </w:r>
      <w:r w:rsidR="0036484D">
        <w:rPr>
          <w:rFonts w:ascii="Arial" w:hAnsi="Arial" w:cs="Arial"/>
        </w:rPr>
        <w:t>98</w:t>
      </w:r>
    </w:p>
    <w:p w14:paraId="4432E8F8" w14:textId="38CC7A4A" w:rsidR="005D4CCA" w:rsidRDefault="005D4CCA" w:rsidP="005D4CCA">
      <w:pPr>
        <w:tabs>
          <w:tab w:val="center" w:leader="dot" w:pos="9356"/>
        </w:tabs>
        <w:spacing w:after="120"/>
        <w:rPr>
          <w:rFonts w:ascii="Arial" w:hAnsi="Arial" w:cs="Arial"/>
        </w:rPr>
      </w:pPr>
      <w:r>
        <w:rPr>
          <w:rFonts w:ascii="Arial" w:hAnsi="Arial" w:cs="Arial"/>
        </w:rPr>
        <w:t>Independent Audit Report</w:t>
      </w:r>
      <w:r>
        <w:rPr>
          <w:rFonts w:ascii="Arial" w:hAnsi="Arial" w:cs="Arial"/>
        </w:rPr>
        <w:tab/>
      </w:r>
      <w:r w:rsidR="0036484D">
        <w:rPr>
          <w:rFonts w:ascii="Arial" w:hAnsi="Arial" w:cs="Arial"/>
        </w:rPr>
        <w:t>99</w:t>
      </w:r>
    </w:p>
    <w:p w14:paraId="61407B1E" w14:textId="01C01F92" w:rsidR="002D7B96" w:rsidRDefault="002D7B96" w:rsidP="002D7B96">
      <w:pPr>
        <w:spacing w:after="120" w:line="240" w:lineRule="auto"/>
        <w:rPr>
          <w:rFonts w:ascii="Arial" w:hAnsi="Arial" w:cs="Arial"/>
        </w:rPr>
      </w:pPr>
    </w:p>
    <w:p w14:paraId="4287C635" w14:textId="3AD912F2" w:rsidR="002D7B96" w:rsidRDefault="002D7B96" w:rsidP="002D7B96">
      <w:pPr>
        <w:spacing w:after="120" w:line="240" w:lineRule="auto"/>
        <w:rPr>
          <w:rFonts w:ascii="Arial" w:hAnsi="Arial" w:cs="Arial"/>
        </w:rPr>
      </w:pPr>
    </w:p>
    <w:p w14:paraId="34B8A668" w14:textId="2AD4AB1D" w:rsidR="002D7B96" w:rsidRDefault="002D7B96" w:rsidP="002D7B96">
      <w:pPr>
        <w:spacing w:after="120" w:line="240" w:lineRule="auto"/>
        <w:rPr>
          <w:rFonts w:ascii="Arial" w:hAnsi="Arial" w:cs="Arial"/>
        </w:rPr>
      </w:pPr>
    </w:p>
    <w:p w14:paraId="3BB54E61" w14:textId="358CA6B9" w:rsidR="002D7B96" w:rsidRDefault="002D7B96" w:rsidP="002D7B96">
      <w:pPr>
        <w:spacing w:after="120" w:line="240" w:lineRule="auto"/>
        <w:rPr>
          <w:rFonts w:ascii="Arial" w:hAnsi="Arial" w:cs="Arial"/>
        </w:rPr>
      </w:pPr>
    </w:p>
    <w:p w14:paraId="6FE4C59F" w14:textId="367E4A5E" w:rsidR="002D7B96" w:rsidRDefault="002D7B96">
      <w:pPr>
        <w:rPr>
          <w:rFonts w:ascii="Arial" w:hAnsi="Arial" w:cs="Arial"/>
        </w:rPr>
      </w:pPr>
      <w:r>
        <w:rPr>
          <w:rFonts w:ascii="Arial" w:hAnsi="Arial" w:cs="Arial"/>
        </w:rPr>
        <w:br w:type="page"/>
      </w:r>
    </w:p>
    <w:p w14:paraId="108B53E3" w14:textId="082BB958" w:rsidR="007C013B" w:rsidRDefault="007C013B" w:rsidP="002D7B96">
      <w:pPr>
        <w:spacing w:after="120" w:line="240" w:lineRule="auto"/>
        <w:rPr>
          <w:rFonts w:ascii="Arial" w:hAnsi="Arial" w:cs="Arial"/>
          <w:b/>
          <w:bCs/>
          <w:sz w:val="40"/>
          <w:szCs w:val="40"/>
        </w:rPr>
      </w:pPr>
      <w:r>
        <w:rPr>
          <w:noProof/>
        </w:rPr>
        <w:lastRenderedPageBreak/>
        <w:drawing>
          <wp:inline distT="0" distB="0" distL="0" distR="0" wp14:anchorId="10721E84" wp14:editId="37AC9D22">
            <wp:extent cx="5881785" cy="4639733"/>
            <wp:effectExtent l="0" t="0" r="5080" b="8890"/>
            <wp:docPr id="15" name="Picture 15" descr="QPS statement of incom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QPS statement of income outline"/>
                    <pic:cNvPicPr/>
                  </pic:nvPicPr>
                  <pic:blipFill>
                    <a:blip r:embed="rId61"/>
                    <a:stretch>
                      <a:fillRect/>
                    </a:stretch>
                  </pic:blipFill>
                  <pic:spPr>
                    <a:xfrm>
                      <a:off x="0" y="0"/>
                      <a:ext cx="5884961" cy="4642238"/>
                    </a:xfrm>
                    <a:prstGeom prst="rect">
                      <a:avLst/>
                    </a:prstGeom>
                  </pic:spPr>
                </pic:pic>
              </a:graphicData>
            </a:graphic>
          </wp:inline>
        </w:drawing>
      </w:r>
    </w:p>
    <w:p w14:paraId="2F9FE500" w14:textId="77777777" w:rsidR="007C013B" w:rsidRDefault="007C013B" w:rsidP="002D7B96">
      <w:pPr>
        <w:spacing w:after="120" w:line="240" w:lineRule="auto"/>
        <w:rPr>
          <w:rFonts w:ascii="Arial" w:hAnsi="Arial" w:cs="Arial"/>
          <w:b/>
          <w:bCs/>
          <w:sz w:val="40"/>
          <w:szCs w:val="40"/>
        </w:rPr>
      </w:pPr>
    </w:p>
    <w:p w14:paraId="2333A592" w14:textId="77777777" w:rsidR="007C013B" w:rsidRDefault="007C013B" w:rsidP="002D7B96">
      <w:pPr>
        <w:spacing w:after="120" w:line="240" w:lineRule="auto"/>
        <w:rPr>
          <w:rFonts w:ascii="Arial" w:hAnsi="Arial" w:cs="Arial"/>
          <w:b/>
          <w:bCs/>
          <w:sz w:val="40"/>
          <w:szCs w:val="40"/>
        </w:rPr>
      </w:pPr>
    </w:p>
    <w:p w14:paraId="7CCE7387" w14:textId="77777777" w:rsidR="007C013B" w:rsidRDefault="007C013B" w:rsidP="002D7B96">
      <w:pPr>
        <w:spacing w:after="120" w:line="240" w:lineRule="auto"/>
        <w:rPr>
          <w:rFonts w:ascii="Arial" w:hAnsi="Arial" w:cs="Arial"/>
          <w:b/>
          <w:bCs/>
          <w:sz w:val="40"/>
          <w:szCs w:val="40"/>
        </w:rPr>
      </w:pPr>
    </w:p>
    <w:p w14:paraId="1C376DA2" w14:textId="77777777" w:rsidR="007C013B" w:rsidRDefault="007C013B" w:rsidP="002D7B96">
      <w:pPr>
        <w:spacing w:after="120" w:line="240" w:lineRule="auto"/>
        <w:rPr>
          <w:rFonts w:ascii="Arial" w:hAnsi="Arial" w:cs="Arial"/>
          <w:b/>
          <w:bCs/>
          <w:sz w:val="40"/>
          <w:szCs w:val="40"/>
        </w:rPr>
      </w:pPr>
    </w:p>
    <w:p w14:paraId="5EB5403E" w14:textId="77777777" w:rsidR="007C013B" w:rsidRDefault="007C013B" w:rsidP="002D7B96">
      <w:pPr>
        <w:spacing w:after="120" w:line="240" w:lineRule="auto"/>
        <w:rPr>
          <w:rFonts w:ascii="Arial" w:hAnsi="Arial" w:cs="Arial"/>
          <w:b/>
          <w:bCs/>
          <w:sz w:val="40"/>
          <w:szCs w:val="40"/>
        </w:rPr>
      </w:pPr>
    </w:p>
    <w:p w14:paraId="280475D9" w14:textId="77777777" w:rsidR="007C013B" w:rsidRDefault="007C013B" w:rsidP="002D7B96">
      <w:pPr>
        <w:spacing w:after="120" w:line="240" w:lineRule="auto"/>
        <w:rPr>
          <w:rFonts w:ascii="Arial" w:hAnsi="Arial" w:cs="Arial"/>
          <w:b/>
          <w:bCs/>
          <w:sz w:val="40"/>
          <w:szCs w:val="40"/>
        </w:rPr>
      </w:pPr>
    </w:p>
    <w:p w14:paraId="337FE8CF" w14:textId="77777777" w:rsidR="007C013B" w:rsidRDefault="007C013B" w:rsidP="002D7B96">
      <w:pPr>
        <w:spacing w:after="120" w:line="240" w:lineRule="auto"/>
        <w:rPr>
          <w:rFonts w:ascii="Arial" w:hAnsi="Arial" w:cs="Arial"/>
          <w:b/>
          <w:bCs/>
          <w:sz w:val="40"/>
          <w:szCs w:val="40"/>
        </w:rPr>
      </w:pPr>
    </w:p>
    <w:p w14:paraId="72466261" w14:textId="77777777" w:rsidR="007C013B" w:rsidRDefault="007C013B" w:rsidP="002D7B96">
      <w:pPr>
        <w:spacing w:after="120" w:line="240" w:lineRule="auto"/>
        <w:rPr>
          <w:rFonts w:ascii="Arial" w:hAnsi="Arial" w:cs="Arial"/>
          <w:b/>
          <w:bCs/>
          <w:sz w:val="40"/>
          <w:szCs w:val="40"/>
        </w:rPr>
      </w:pPr>
    </w:p>
    <w:p w14:paraId="5848156A" w14:textId="77777777" w:rsidR="007C013B" w:rsidRDefault="007C013B" w:rsidP="002D7B96">
      <w:pPr>
        <w:spacing w:after="120" w:line="240" w:lineRule="auto"/>
        <w:rPr>
          <w:rFonts w:ascii="Arial" w:hAnsi="Arial" w:cs="Arial"/>
          <w:b/>
          <w:bCs/>
          <w:sz w:val="40"/>
          <w:szCs w:val="40"/>
        </w:rPr>
      </w:pPr>
    </w:p>
    <w:p w14:paraId="6D54FC70" w14:textId="77777777" w:rsidR="007C013B" w:rsidRDefault="007C013B" w:rsidP="002D7B96">
      <w:pPr>
        <w:spacing w:after="120" w:line="240" w:lineRule="auto"/>
        <w:rPr>
          <w:rFonts w:ascii="Arial" w:hAnsi="Arial" w:cs="Arial"/>
          <w:b/>
          <w:bCs/>
          <w:sz w:val="40"/>
          <w:szCs w:val="40"/>
        </w:rPr>
      </w:pPr>
    </w:p>
    <w:p w14:paraId="79EF6693" w14:textId="77777777" w:rsidR="007C013B" w:rsidRDefault="007C013B" w:rsidP="002D7B96">
      <w:pPr>
        <w:spacing w:after="120" w:line="240" w:lineRule="auto"/>
        <w:rPr>
          <w:rFonts w:ascii="Arial" w:hAnsi="Arial" w:cs="Arial"/>
          <w:b/>
          <w:bCs/>
          <w:sz w:val="40"/>
          <w:szCs w:val="40"/>
        </w:rPr>
      </w:pPr>
    </w:p>
    <w:p w14:paraId="3F662A78" w14:textId="77777777" w:rsidR="007C013B" w:rsidRDefault="007C013B" w:rsidP="002D7B96">
      <w:pPr>
        <w:spacing w:after="120" w:line="240" w:lineRule="auto"/>
        <w:rPr>
          <w:rFonts w:ascii="Arial" w:hAnsi="Arial" w:cs="Arial"/>
          <w:b/>
          <w:bCs/>
          <w:sz w:val="40"/>
          <w:szCs w:val="40"/>
        </w:rPr>
      </w:pPr>
    </w:p>
    <w:p w14:paraId="57E52B33" w14:textId="148923C4" w:rsidR="007C013B" w:rsidRDefault="007C013B" w:rsidP="002D7B96">
      <w:pPr>
        <w:spacing w:after="120" w:line="240" w:lineRule="auto"/>
        <w:rPr>
          <w:rFonts w:ascii="Arial" w:hAnsi="Arial" w:cs="Arial"/>
          <w:b/>
          <w:bCs/>
          <w:sz w:val="40"/>
          <w:szCs w:val="40"/>
        </w:rPr>
      </w:pPr>
      <w:r>
        <w:rPr>
          <w:noProof/>
        </w:rPr>
        <w:lastRenderedPageBreak/>
        <w:drawing>
          <wp:inline distT="0" distB="0" distL="0" distR="0" wp14:anchorId="6AA8B90D" wp14:editId="58B4F11E">
            <wp:extent cx="6056518" cy="5994400"/>
            <wp:effectExtent l="0" t="0" r="1905" b="6350"/>
            <wp:docPr id="17" name="Picture 17" descr="QPS statement of financial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PS statement of financial position"/>
                    <pic:cNvPicPr/>
                  </pic:nvPicPr>
                  <pic:blipFill>
                    <a:blip r:embed="rId62"/>
                    <a:stretch>
                      <a:fillRect/>
                    </a:stretch>
                  </pic:blipFill>
                  <pic:spPr>
                    <a:xfrm>
                      <a:off x="0" y="0"/>
                      <a:ext cx="6061168" cy="5999003"/>
                    </a:xfrm>
                    <a:prstGeom prst="rect">
                      <a:avLst/>
                    </a:prstGeom>
                  </pic:spPr>
                </pic:pic>
              </a:graphicData>
            </a:graphic>
          </wp:inline>
        </w:drawing>
      </w:r>
    </w:p>
    <w:p w14:paraId="6C2DE421" w14:textId="3795B33C" w:rsidR="007C013B" w:rsidRDefault="007C013B" w:rsidP="002D7B96">
      <w:pPr>
        <w:spacing w:after="120" w:line="240" w:lineRule="auto"/>
        <w:rPr>
          <w:rFonts w:ascii="Arial" w:hAnsi="Arial" w:cs="Arial"/>
          <w:b/>
          <w:bCs/>
          <w:sz w:val="40"/>
          <w:szCs w:val="40"/>
        </w:rPr>
      </w:pPr>
    </w:p>
    <w:p w14:paraId="0509D859" w14:textId="65BD6FC0" w:rsidR="007C013B" w:rsidRDefault="007C013B" w:rsidP="002D7B96">
      <w:pPr>
        <w:spacing w:after="120" w:line="240" w:lineRule="auto"/>
        <w:rPr>
          <w:rFonts w:ascii="Arial" w:hAnsi="Arial" w:cs="Arial"/>
          <w:b/>
          <w:bCs/>
          <w:sz w:val="40"/>
          <w:szCs w:val="40"/>
        </w:rPr>
      </w:pPr>
    </w:p>
    <w:p w14:paraId="2F74F30A" w14:textId="349C9BC1" w:rsidR="007C013B" w:rsidRDefault="007C013B" w:rsidP="002D7B96">
      <w:pPr>
        <w:spacing w:after="120" w:line="240" w:lineRule="auto"/>
        <w:rPr>
          <w:rFonts w:ascii="Arial" w:hAnsi="Arial" w:cs="Arial"/>
          <w:b/>
          <w:bCs/>
          <w:sz w:val="40"/>
          <w:szCs w:val="40"/>
        </w:rPr>
      </w:pPr>
    </w:p>
    <w:p w14:paraId="770FFBC6" w14:textId="3B3AD1C4" w:rsidR="007C013B" w:rsidRDefault="007C013B" w:rsidP="002D7B96">
      <w:pPr>
        <w:spacing w:after="120" w:line="240" w:lineRule="auto"/>
        <w:rPr>
          <w:rFonts w:ascii="Arial" w:hAnsi="Arial" w:cs="Arial"/>
          <w:b/>
          <w:bCs/>
          <w:sz w:val="40"/>
          <w:szCs w:val="40"/>
        </w:rPr>
      </w:pPr>
    </w:p>
    <w:p w14:paraId="5A8E2956" w14:textId="1AD4BFFB" w:rsidR="007C013B" w:rsidRDefault="007C013B" w:rsidP="002D7B96">
      <w:pPr>
        <w:spacing w:after="120" w:line="240" w:lineRule="auto"/>
        <w:rPr>
          <w:rFonts w:ascii="Arial" w:hAnsi="Arial" w:cs="Arial"/>
          <w:b/>
          <w:bCs/>
          <w:sz w:val="40"/>
          <w:szCs w:val="40"/>
        </w:rPr>
      </w:pPr>
    </w:p>
    <w:p w14:paraId="6ED5BDB2" w14:textId="18DB5ABD" w:rsidR="007C013B" w:rsidRDefault="007C013B" w:rsidP="002D7B96">
      <w:pPr>
        <w:spacing w:after="120" w:line="240" w:lineRule="auto"/>
        <w:rPr>
          <w:rFonts w:ascii="Arial" w:hAnsi="Arial" w:cs="Arial"/>
          <w:b/>
          <w:bCs/>
          <w:sz w:val="40"/>
          <w:szCs w:val="40"/>
        </w:rPr>
      </w:pPr>
    </w:p>
    <w:p w14:paraId="3234CEEA" w14:textId="2EF2C113" w:rsidR="007C013B" w:rsidRDefault="007C013B" w:rsidP="002D7B96">
      <w:pPr>
        <w:spacing w:after="120" w:line="240" w:lineRule="auto"/>
        <w:rPr>
          <w:rFonts w:ascii="Arial" w:hAnsi="Arial" w:cs="Arial"/>
          <w:b/>
          <w:bCs/>
          <w:sz w:val="40"/>
          <w:szCs w:val="40"/>
        </w:rPr>
      </w:pPr>
    </w:p>
    <w:p w14:paraId="31E5B61E" w14:textId="548869EC" w:rsidR="007C013B" w:rsidRDefault="007C013B" w:rsidP="002D7B96">
      <w:pPr>
        <w:spacing w:after="120" w:line="240" w:lineRule="auto"/>
        <w:rPr>
          <w:rFonts w:ascii="Arial" w:hAnsi="Arial" w:cs="Arial"/>
          <w:b/>
          <w:bCs/>
          <w:sz w:val="40"/>
          <w:szCs w:val="40"/>
        </w:rPr>
      </w:pPr>
    </w:p>
    <w:p w14:paraId="2C0BFCFA" w14:textId="016CE3AE" w:rsidR="007C013B" w:rsidRDefault="007C013B" w:rsidP="002D7B96">
      <w:pPr>
        <w:spacing w:after="120" w:line="240" w:lineRule="auto"/>
        <w:rPr>
          <w:rFonts w:ascii="Arial" w:hAnsi="Arial" w:cs="Arial"/>
          <w:b/>
          <w:bCs/>
          <w:sz w:val="40"/>
          <w:szCs w:val="40"/>
        </w:rPr>
      </w:pPr>
      <w:r>
        <w:rPr>
          <w:noProof/>
        </w:rPr>
        <w:lastRenderedPageBreak/>
        <w:drawing>
          <wp:inline distT="0" distB="0" distL="0" distR="0" wp14:anchorId="49673FC9" wp14:editId="0323A2ED">
            <wp:extent cx="6136847" cy="4216400"/>
            <wp:effectExtent l="0" t="0" r="0" b="0"/>
            <wp:docPr id="19" name="Picture 19" descr="QPS Statement of changes in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PS Statement of changes in equity"/>
                    <pic:cNvPicPr/>
                  </pic:nvPicPr>
                  <pic:blipFill>
                    <a:blip r:embed="rId63"/>
                    <a:stretch>
                      <a:fillRect/>
                    </a:stretch>
                  </pic:blipFill>
                  <pic:spPr>
                    <a:xfrm>
                      <a:off x="0" y="0"/>
                      <a:ext cx="6139685" cy="4218350"/>
                    </a:xfrm>
                    <a:prstGeom prst="rect">
                      <a:avLst/>
                    </a:prstGeom>
                  </pic:spPr>
                </pic:pic>
              </a:graphicData>
            </a:graphic>
          </wp:inline>
        </w:drawing>
      </w:r>
    </w:p>
    <w:p w14:paraId="47FC4DA5" w14:textId="77777777" w:rsidR="007C013B" w:rsidRDefault="007C013B" w:rsidP="002D7B96">
      <w:pPr>
        <w:spacing w:after="120" w:line="240" w:lineRule="auto"/>
        <w:rPr>
          <w:rFonts w:ascii="Arial" w:hAnsi="Arial" w:cs="Arial"/>
          <w:b/>
          <w:bCs/>
          <w:sz w:val="40"/>
          <w:szCs w:val="40"/>
        </w:rPr>
      </w:pPr>
    </w:p>
    <w:p w14:paraId="47417597" w14:textId="77777777" w:rsidR="007C013B" w:rsidRDefault="007C013B" w:rsidP="002D7B96">
      <w:pPr>
        <w:spacing w:after="120" w:line="240" w:lineRule="auto"/>
        <w:rPr>
          <w:rFonts w:ascii="Arial" w:hAnsi="Arial" w:cs="Arial"/>
          <w:b/>
          <w:bCs/>
          <w:sz w:val="40"/>
          <w:szCs w:val="40"/>
        </w:rPr>
      </w:pPr>
    </w:p>
    <w:p w14:paraId="49FE4394" w14:textId="77777777" w:rsidR="007C013B" w:rsidRDefault="007C013B" w:rsidP="002D7B96">
      <w:pPr>
        <w:spacing w:after="120" w:line="240" w:lineRule="auto"/>
        <w:rPr>
          <w:rFonts w:ascii="Arial" w:hAnsi="Arial" w:cs="Arial"/>
          <w:b/>
          <w:bCs/>
          <w:sz w:val="40"/>
          <w:szCs w:val="40"/>
        </w:rPr>
      </w:pPr>
    </w:p>
    <w:p w14:paraId="79AD5333" w14:textId="77777777" w:rsidR="007C013B" w:rsidRDefault="007C013B" w:rsidP="002D7B96">
      <w:pPr>
        <w:spacing w:after="120" w:line="240" w:lineRule="auto"/>
        <w:rPr>
          <w:rFonts w:ascii="Arial" w:hAnsi="Arial" w:cs="Arial"/>
          <w:b/>
          <w:bCs/>
          <w:sz w:val="40"/>
          <w:szCs w:val="40"/>
        </w:rPr>
      </w:pPr>
    </w:p>
    <w:p w14:paraId="6B0ABCF5" w14:textId="77777777" w:rsidR="007C013B" w:rsidRDefault="007C013B" w:rsidP="002D7B96">
      <w:pPr>
        <w:spacing w:after="120" w:line="240" w:lineRule="auto"/>
        <w:rPr>
          <w:rFonts w:ascii="Arial" w:hAnsi="Arial" w:cs="Arial"/>
          <w:b/>
          <w:bCs/>
          <w:sz w:val="40"/>
          <w:szCs w:val="40"/>
        </w:rPr>
      </w:pPr>
    </w:p>
    <w:p w14:paraId="1956FC47" w14:textId="77777777" w:rsidR="007C013B" w:rsidRDefault="007C013B" w:rsidP="002D7B96">
      <w:pPr>
        <w:spacing w:after="120" w:line="240" w:lineRule="auto"/>
        <w:rPr>
          <w:rFonts w:ascii="Arial" w:hAnsi="Arial" w:cs="Arial"/>
          <w:b/>
          <w:bCs/>
          <w:sz w:val="40"/>
          <w:szCs w:val="40"/>
        </w:rPr>
      </w:pPr>
    </w:p>
    <w:p w14:paraId="0BD933F9" w14:textId="77777777" w:rsidR="007C013B" w:rsidRDefault="007C013B" w:rsidP="002D7B96">
      <w:pPr>
        <w:spacing w:after="120" w:line="240" w:lineRule="auto"/>
        <w:rPr>
          <w:rFonts w:ascii="Arial" w:hAnsi="Arial" w:cs="Arial"/>
          <w:b/>
          <w:bCs/>
          <w:sz w:val="40"/>
          <w:szCs w:val="40"/>
        </w:rPr>
      </w:pPr>
    </w:p>
    <w:p w14:paraId="1F371667" w14:textId="77777777" w:rsidR="007C013B" w:rsidRDefault="007C013B" w:rsidP="002D7B96">
      <w:pPr>
        <w:spacing w:after="120" w:line="240" w:lineRule="auto"/>
        <w:rPr>
          <w:rFonts w:ascii="Arial" w:hAnsi="Arial" w:cs="Arial"/>
          <w:b/>
          <w:bCs/>
          <w:sz w:val="40"/>
          <w:szCs w:val="40"/>
        </w:rPr>
      </w:pPr>
    </w:p>
    <w:p w14:paraId="3A8CD05F" w14:textId="77777777" w:rsidR="007C013B" w:rsidRDefault="007C013B" w:rsidP="002D7B96">
      <w:pPr>
        <w:spacing w:after="120" w:line="240" w:lineRule="auto"/>
        <w:rPr>
          <w:rFonts w:ascii="Arial" w:hAnsi="Arial" w:cs="Arial"/>
          <w:b/>
          <w:bCs/>
          <w:sz w:val="40"/>
          <w:szCs w:val="40"/>
        </w:rPr>
      </w:pPr>
    </w:p>
    <w:p w14:paraId="152F9512" w14:textId="77777777" w:rsidR="007C013B" w:rsidRDefault="007C013B" w:rsidP="002D7B96">
      <w:pPr>
        <w:spacing w:after="120" w:line="240" w:lineRule="auto"/>
        <w:rPr>
          <w:rFonts w:ascii="Arial" w:hAnsi="Arial" w:cs="Arial"/>
          <w:b/>
          <w:bCs/>
          <w:sz w:val="40"/>
          <w:szCs w:val="40"/>
        </w:rPr>
      </w:pPr>
    </w:p>
    <w:p w14:paraId="5DBB1B72" w14:textId="77777777" w:rsidR="007C013B" w:rsidRDefault="007C013B" w:rsidP="002D7B96">
      <w:pPr>
        <w:spacing w:after="120" w:line="240" w:lineRule="auto"/>
        <w:rPr>
          <w:rFonts w:ascii="Arial" w:hAnsi="Arial" w:cs="Arial"/>
          <w:b/>
          <w:bCs/>
          <w:sz w:val="40"/>
          <w:szCs w:val="40"/>
        </w:rPr>
      </w:pPr>
    </w:p>
    <w:p w14:paraId="482D5F6E" w14:textId="77777777" w:rsidR="007C013B" w:rsidRDefault="007C013B" w:rsidP="002D7B96">
      <w:pPr>
        <w:spacing w:after="120" w:line="240" w:lineRule="auto"/>
        <w:rPr>
          <w:rFonts w:ascii="Arial" w:hAnsi="Arial" w:cs="Arial"/>
          <w:b/>
          <w:bCs/>
          <w:sz w:val="40"/>
          <w:szCs w:val="40"/>
        </w:rPr>
      </w:pPr>
    </w:p>
    <w:p w14:paraId="5A428D02" w14:textId="77777777" w:rsidR="007C013B" w:rsidRDefault="007C013B" w:rsidP="002D7B96">
      <w:pPr>
        <w:spacing w:after="120" w:line="240" w:lineRule="auto"/>
        <w:rPr>
          <w:rFonts w:ascii="Arial" w:hAnsi="Arial" w:cs="Arial"/>
          <w:b/>
          <w:bCs/>
          <w:sz w:val="40"/>
          <w:szCs w:val="40"/>
        </w:rPr>
      </w:pPr>
    </w:p>
    <w:p w14:paraId="63ED42A6" w14:textId="0241CCFE" w:rsidR="007C013B" w:rsidRDefault="007C013B" w:rsidP="002D7B96">
      <w:pPr>
        <w:spacing w:after="120" w:line="240" w:lineRule="auto"/>
        <w:rPr>
          <w:rFonts w:ascii="Arial" w:hAnsi="Arial" w:cs="Arial"/>
          <w:b/>
          <w:bCs/>
          <w:sz w:val="40"/>
          <w:szCs w:val="40"/>
        </w:rPr>
      </w:pPr>
      <w:r>
        <w:rPr>
          <w:noProof/>
        </w:rPr>
        <w:lastRenderedPageBreak/>
        <w:drawing>
          <wp:inline distT="0" distB="0" distL="0" distR="0" wp14:anchorId="3161D1E3" wp14:editId="4D99722E">
            <wp:extent cx="5996713" cy="5816600"/>
            <wp:effectExtent l="0" t="0" r="4445" b="0"/>
            <wp:docPr id="23" name="Picture 23" descr="QPS statement of cash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PS statement of cash flows"/>
                    <pic:cNvPicPr/>
                  </pic:nvPicPr>
                  <pic:blipFill>
                    <a:blip r:embed="rId64"/>
                    <a:stretch>
                      <a:fillRect/>
                    </a:stretch>
                  </pic:blipFill>
                  <pic:spPr>
                    <a:xfrm>
                      <a:off x="0" y="0"/>
                      <a:ext cx="6000431" cy="5820207"/>
                    </a:xfrm>
                    <a:prstGeom prst="rect">
                      <a:avLst/>
                    </a:prstGeom>
                  </pic:spPr>
                </pic:pic>
              </a:graphicData>
            </a:graphic>
          </wp:inline>
        </w:drawing>
      </w:r>
    </w:p>
    <w:p w14:paraId="6EE43B6C" w14:textId="44C8821D" w:rsidR="007C013B" w:rsidRDefault="007C013B" w:rsidP="002D7B96">
      <w:pPr>
        <w:spacing w:after="120" w:line="240" w:lineRule="auto"/>
        <w:rPr>
          <w:rFonts w:ascii="Arial" w:hAnsi="Arial" w:cs="Arial"/>
          <w:b/>
          <w:bCs/>
          <w:sz w:val="40"/>
          <w:szCs w:val="40"/>
        </w:rPr>
      </w:pPr>
    </w:p>
    <w:p w14:paraId="5B347151" w14:textId="05EC2804" w:rsidR="007C013B" w:rsidRDefault="007C013B" w:rsidP="002D7B96">
      <w:pPr>
        <w:spacing w:after="120" w:line="240" w:lineRule="auto"/>
        <w:rPr>
          <w:rFonts w:ascii="Arial" w:hAnsi="Arial" w:cs="Arial"/>
          <w:b/>
          <w:bCs/>
          <w:sz w:val="40"/>
          <w:szCs w:val="40"/>
        </w:rPr>
      </w:pPr>
    </w:p>
    <w:p w14:paraId="4FC7D108" w14:textId="3FAB06DC" w:rsidR="007C013B" w:rsidRDefault="007C013B" w:rsidP="002D7B96">
      <w:pPr>
        <w:spacing w:after="120" w:line="240" w:lineRule="auto"/>
        <w:rPr>
          <w:rFonts w:ascii="Arial" w:hAnsi="Arial" w:cs="Arial"/>
          <w:b/>
          <w:bCs/>
          <w:sz w:val="40"/>
          <w:szCs w:val="40"/>
        </w:rPr>
      </w:pPr>
    </w:p>
    <w:p w14:paraId="1F32EF6E" w14:textId="001809B5" w:rsidR="007C013B" w:rsidRDefault="007C013B" w:rsidP="002D7B96">
      <w:pPr>
        <w:spacing w:after="120" w:line="240" w:lineRule="auto"/>
        <w:rPr>
          <w:rFonts w:ascii="Arial" w:hAnsi="Arial" w:cs="Arial"/>
          <w:b/>
          <w:bCs/>
          <w:sz w:val="40"/>
          <w:szCs w:val="40"/>
        </w:rPr>
      </w:pPr>
    </w:p>
    <w:p w14:paraId="353927D1" w14:textId="6CB94634" w:rsidR="007C013B" w:rsidRDefault="007C013B" w:rsidP="002D7B96">
      <w:pPr>
        <w:spacing w:after="120" w:line="240" w:lineRule="auto"/>
        <w:rPr>
          <w:rFonts w:ascii="Arial" w:hAnsi="Arial" w:cs="Arial"/>
          <w:b/>
          <w:bCs/>
          <w:sz w:val="40"/>
          <w:szCs w:val="40"/>
        </w:rPr>
      </w:pPr>
    </w:p>
    <w:p w14:paraId="1AC73918" w14:textId="67E61F77" w:rsidR="007C013B" w:rsidRDefault="007C013B" w:rsidP="002D7B96">
      <w:pPr>
        <w:spacing w:after="120" w:line="240" w:lineRule="auto"/>
        <w:rPr>
          <w:rFonts w:ascii="Arial" w:hAnsi="Arial" w:cs="Arial"/>
          <w:b/>
          <w:bCs/>
          <w:sz w:val="40"/>
          <w:szCs w:val="40"/>
        </w:rPr>
      </w:pPr>
    </w:p>
    <w:p w14:paraId="0251F898" w14:textId="1DBA82F6" w:rsidR="007C013B" w:rsidRDefault="007C013B" w:rsidP="002D7B96">
      <w:pPr>
        <w:spacing w:after="120" w:line="240" w:lineRule="auto"/>
        <w:rPr>
          <w:rFonts w:ascii="Arial" w:hAnsi="Arial" w:cs="Arial"/>
          <w:b/>
          <w:bCs/>
          <w:sz w:val="40"/>
          <w:szCs w:val="40"/>
        </w:rPr>
      </w:pPr>
    </w:p>
    <w:p w14:paraId="173EE380" w14:textId="62AA5E98" w:rsidR="007C013B" w:rsidRDefault="007C013B" w:rsidP="002D7B96">
      <w:pPr>
        <w:spacing w:after="120" w:line="240" w:lineRule="auto"/>
        <w:rPr>
          <w:rFonts w:ascii="Arial" w:hAnsi="Arial" w:cs="Arial"/>
          <w:b/>
          <w:bCs/>
          <w:sz w:val="40"/>
          <w:szCs w:val="40"/>
        </w:rPr>
      </w:pPr>
    </w:p>
    <w:p w14:paraId="3CFBD6CB" w14:textId="246C00F7" w:rsidR="007C013B" w:rsidRDefault="007C013B" w:rsidP="002D7B96">
      <w:pPr>
        <w:spacing w:after="120" w:line="240" w:lineRule="auto"/>
        <w:rPr>
          <w:rFonts w:ascii="Arial" w:hAnsi="Arial" w:cs="Arial"/>
          <w:b/>
          <w:bCs/>
          <w:sz w:val="40"/>
          <w:szCs w:val="40"/>
        </w:rPr>
      </w:pPr>
    </w:p>
    <w:p w14:paraId="7849866E" w14:textId="7E05E3B6" w:rsidR="007C013B" w:rsidRDefault="007C013B" w:rsidP="002D7B96">
      <w:pPr>
        <w:spacing w:after="120" w:line="240" w:lineRule="auto"/>
        <w:rPr>
          <w:rFonts w:ascii="Arial" w:hAnsi="Arial" w:cs="Arial"/>
          <w:b/>
          <w:bCs/>
          <w:sz w:val="40"/>
          <w:szCs w:val="40"/>
        </w:rPr>
      </w:pPr>
      <w:r>
        <w:rPr>
          <w:noProof/>
        </w:rPr>
        <w:lastRenderedPageBreak/>
        <w:drawing>
          <wp:inline distT="0" distB="0" distL="0" distR="0" wp14:anchorId="42FDB5FA" wp14:editId="1EEDE3D7">
            <wp:extent cx="5992034" cy="6849533"/>
            <wp:effectExtent l="0" t="0" r="8890" b="8890"/>
            <wp:docPr id="24" name="Picture 24" descr="QPS notes of statements of cashfl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PS notes of statements of cashflows "/>
                    <pic:cNvPicPr/>
                  </pic:nvPicPr>
                  <pic:blipFill>
                    <a:blip r:embed="rId65"/>
                    <a:stretch>
                      <a:fillRect/>
                    </a:stretch>
                  </pic:blipFill>
                  <pic:spPr>
                    <a:xfrm>
                      <a:off x="0" y="0"/>
                      <a:ext cx="5997188" cy="6855424"/>
                    </a:xfrm>
                    <a:prstGeom prst="rect">
                      <a:avLst/>
                    </a:prstGeom>
                  </pic:spPr>
                </pic:pic>
              </a:graphicData>
            </a:graphic>
          </wp:inline>
        </w:drawing>
      </w:r>
    </w:p>
    <w:p w14:paraId="07F64926" w14:textId="0E60FC7E" w:rsidR="007C013B" w:rsidRDefault="007C013B" w:rsidP="002D7B96">
      <w:pPr>
        <w:spacing w:after="120" w:line="240" w:lineRule="auto"/>
        <w:rPr>
          <w:rFonts w:ascii="Arial" w:hAnsi="Arial" w:cs="Arial"/>
          <w:b/>
          <w:bCs/>
          <w:sz w:val="40"/>
          <w:szCs w:val="40"/>
        </w:rPr>
      </w:pPr>
    </w:p>
    <w:p w14:paraId="39C31E67" w14:textId="0D722AD7" w:rsidR="007C013B" w:rsidRDefault="007C013B" w:rsidP="002D7B96">
      <w:pPr>
        <w:spacing w:after="120" w:line="240" w:lineRule="auto"/>
        <w:rPr>
          <w:rFonts w:ascii="Arial" w:hAnsi="Arial" w:cs="Arial"/>
          <w:b/>
          <w:bCs/>
          <w:sz w:val="40"/>
          <w:szCs w:val="40"/>
        </w:rPr>
      </w:pPr>
    </w:p>
    <w:p w14:paraId="6FE23047" w14:textId="5362FA25" w:rsidR="007C013B" w:rsidRDefault="007C013B" w:rsidP="002D7B96">
      <w:pPr>
        <w:spacing w:after="120" w:line="240" w:lineRule="auto"/>
        <w:rPr>
          <w:rFonts w:ascii="Arial" w:hAnsi="Arial" w:cs="Arial"/>
          <w:b/>
          <w:bCs/>
          <w:sz w:val="40"/>
          <w:szCs w:val="40"/>
        </w:rPr>
      </w:pPr>
    </w:p>
    <w:p w14:paraId="17233C14" w14:textId="3DC48E8D" w:rsidR="007C013B" w:rsidRDefault="007C013B" w:rsidP="002D7B96">
      <w:pPr>
        <w:spacing w:after="120" w:line="240" w:lineRule="auto"/>
        <w:rPr>
          <w:rFonts w:ascii="Arial" w:hAnsi="Arial" w:cs="Arial"/>
          <w:b/>
          <w:bCs/>
          <w:sz w:val="40"/>
          <w:szCs w:val="40"/>
        </w:rPr>
      </w:pPr>
    </w:p>
    <w:p w14:paraId="389D9569" w14:textId="10799CFD" w:rsidR="007C013B" w:rsidRDefault="007C013B" w:rsidP="002D7B96">
      <w:pPr>
        <w:spacing w:after="120" w:line="240" w:lineRule="auto"/>
        <w:rPr>
          <w:rFonts w:ascii="Arial" w:hAnsi="Arial" w:cs="Arial"/>
          <w:b/>
          <w:bCs/>
          <w:sz w:val="40"/>
          <w:szCs w:val="40"/>
        </w:rPr>
      </w:pPr>
    </w:p>
    <w:p w14:paraId="24884019" w14:textId="1A0FBCAD" w:rsidR="007C013B" w:rsidRDefault="007C013B" w:rsidP="002D7B96">
      <w:pPr>
        <w:spacing w:after="120" w:line="240" w:lineRule="auto"/>
        <w:rPr>
          <w:rFonts w:ascii="Arial" w:hAnsi="Arial" w:cs="Arial"/>
          <w:b/>
          <w:bCs/>
          <w:sz w:val="40"/>
          <w:szCs w:val="40"/>
        </w:rPr>
      </w:pPr>
    </w:p>
    <w:p w14:paraId="5F248FC2" w14:textId="13BA9567" w:rsidR="007C013B" w:rsidRDefault="00493ECE" w:rsidP="002D7B96">
      <w:pPr>
        <w:spacing w:after="120" w:line="240" w:lineRule="auto"/>
        <w:rPr>
          <w:rFonts w:ascii="Arial" w:hAnsi="Arial" w:cs="Arial"/>
          <w:b/>
          <w:bCs/>
          <w:sz w:val="40"/>
          <w:szCs w:val="40"/>
        </w:rPr>
      </w:pPr>
      <w:r>
        <w:rPr>
          <w:noProof/>
        </w:rPr>
        <w:lastRenderedPageBreak/>
        <w:drawing>
          <wp:inline distT="0" distB="0" distL="0" distR="0" wp14:anchorId="3DCF8390" wp14:editId="750E9219">
            <wp:extent cx="5938322" cy="8119533"/>
            <wp:effectExtent l="0" t="0" r="5715" b="0"/>
            <wp:docPr id="26" name="Picture 26" descr="Notes of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Notes of financial statements"/>
                    <pic:cNvPicPr/>
                  </pic:nvPicPr>
                  <pic:blipFill>
                    <a:blip r:embed="rId66"/>
                    <a:stretch>
                      <a:fillRect/>
                    </a:stretch>
                  </pic:blipFill>
                  <pic:spPr>
                    <a:xfrm>
                      <a:off x="0" y="0"/>
                      <a:ext cx="5942112" cy="8124715"/>
                    </a:xfrm>
                    <a:prstGeom prst="rect">
                      <a:avLst/>
                    </a:prstGeom>
                  </pic:spPr>
                </pic:pic>
              </a:graphicData>
            </a:graphic>
          </wp:inline>
        </w:drawing>
      </w:r>
    </w:p>
    <w:p w14:paraId="78024F94" w14:textId="52FF8B51" w:rsidR="00493ECE" w:rsidRDefault="00493ECE" w:rsidP="002D7B96">
      <w:pPr>
        <w:spacing w:after="120" w:line="240" w:lineRule="auto"/>
        <w:rPr>
          <w:rFonts w:ascii="Arial" w:hAnsi="Arial" w:cs="Arial"/>
          <w:b/>
          <w:bCs/>
          <w:sz w:val="40"/>
          <w:szCs w:val="40"/>
        </w:rPr>
      </w:pPr>
      <w:r>
        <w:rPr>
          <w:noProof/>
        </w:rPr>
        <w:lastRenderedPageBreak/>
        <w:drawing>
          <wp:inline distT="0" distB="0" distL="0" distR="0" wp14:anchorId="309078E5" wp14:editId="4702E2BB">
            <wp:extent cx="6049686" cy="1938866"/>
            <wp:effectExtent l="0" t="0" r="8255" b="4445"/>
            <wp:docPr id="27" name="Picture 27" descr="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notes of financial statements "/>
                    <pic:cNvPicPr/>
                  </pic:nvPicPr>
                  <pic:blipFill>
                    <a:blip r:embed="rId67"/>
                    <a:stretch>
                      <a:fillRect/>
                    </a:stretch>
                  </pic:blipFill>
                  <pic:spPr>
                    <a:xfrm>
                      <a:off x="0" y="0"/>
                      <a:ext cx="6061157" cy="1942542"/>
                    </a:xfrm>
                    <a:prstGeom prst="rect">
                      <a:avLst/>
                    </a:prstGeom>
                  </pic:spPr>
                </pic:pic>
              </a:graphicData>
            </a:graphic>
          </wp:inline>
        </w:drawing>
      </w:r>
    </w:p>
    <w:p w14:paraId="191824C2" w14:textId="66F3F8A2" w:rsidR="007C013B" w:rsidRDefault="00DF3D3E" w:rsidP="002D7B96">
      <w:pPr>
        <w:spacing w:after="120" w:line="240" w:lineRule="auto"/>
        <w:rPr>
          <w:rFonts w:ascii="Arial" w:hAnsi="Arial" w:cs="Arial"/>
          <w:b/>
          <w:bCs/>
          <w:sz w:val="40"/>
          <w:szCs w:val="40"/>
        </w:rPr>
      </w:pPr>
      <w:r>
        <w:rPr>
          <w:noProof/>
        </w:rPr>
        <w:lastRenderedPageBreak/>
        <w:drawing>
          <wp:inline distT="0" distB="0" distL="0" distR="0" wp14:anchorId="21E68046" wp14:editId="47FACFC8">
            <wp:extent cx="5257800" cy="8644352"/>
            <wp:effectExtent l="0" t="0" r="0" b="4445"/>
            <wp:docPr id="225" name="Picture 225" descr="QPS 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QPS notes of financial statements "/>
                    <pic:cNvPicPr/>
                  </pic:nvPicPr>
                  <pic:blipFill>
                    <a:blip r:embed="rId68"/>
                    <a:stretch>
                      <a:fillRect/>
                    </a:stretch>
                  </pic:blipFill>
                  <pic:spPr>
                    <a:xfrm>
                      <a:off x="0" y="0"/>
                      <a:ext cx="5267453" cy="8660223"/>
                    </a:xfrm>
                    <a:prstGeom prst="rect">
                      <a:avLst/>
                    </a:prstGeom>
                  </pic:spPr>
                </pic:pic>
              </a:graphicData>
            </a:graphic>
          </wp:inline>
        </w:drawing>
      </w:r>
    </w:p>
    <w:p w14:paraId="38964FEB" w14:textId="512F7A89" w:rsidR="00DF3D3E" w:rsidRDefault="00DF3D3E" w:rsidP="002D7B96">
      <w:pPr>
        <w:spacing w:after="120" w:line="240" w:lineRule="auto"/>
        <w:rPr>
          <w:rFonts w:ascii="Arial" w:hAnsi="Arial" w:cs="Arial"/>
          <w:b/>
          <w:bCs/>
          <w:sz w:val="40"/>
          <w:szCs w:val="40"/>
        </w:rPr>
      </w:pPr>
    </w:p>
    <w:p w14:paraId="0E20B99E" w14:textId="609E8685" w:rsidR="00DF3D3E" w:rsidRDefault="00DF3D3E" w:rsidP="002D7B96">
      <w:pPr>
        <w:spacing w:after="120" w:line="240" w:lineRule="auto"/>
        <w:rPr>
          <w:rFonts w:ascii="Arial" w:hAnsi="Arial" w:cs="Arial"/>
          <w:b/>
          <w:bCs/>
          <w:sz w:val="40"/>
          <w:szCs w:val="40"/>
        </w:rPr>
      </w:pPr>
      <w:r>
        <w:rPr>
          <w:noProof/>
        </w:rPr>
        <w:lastRenderedPageBreak/>
        <w:drawing>
          <wp:inline distT="0" distB="0" distL="0" distR="0" wp14:anchorId="697661E3" wp14:editId="757FA076">
            <wp:extent cx="5875866" cy="9067694"/>
            <wp:effectExtent l="0" t="0" r="0" b="635"/>
            <wp:docPr id="226" name="Picture 226" descr="QPS 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QPS notes of financial statements "/>
                    <pic:cNvPicPr/>
                  </pic:nvPicPr>
                  <pic:blipFill>
                    <a:blip r:embed="rId69"/>
                    <a:stretch>
                      <a:fillRect/>
                    </a:stretch>
                  </pic:blipFill>
                  <pic:spPr>
                    <a:xfrm>
                      <a:off x="0" y="0"/>
                      <a:ext cx="5879187" cy="9072818"/>
                    </a:xfrm>
                    <a:prstGeom prst="rect">
                      <a:avLst/>
                    </a:prstGeom>
                  </pic:spPr>
                </pic:pic>
              </a:graphicData>
            </a:graphic>
          </wp:inline>
        </w:drawing>
      </w:r>
    </w:p>
    <w:p w14:paraId="3394BAAE" w14:textId="77777777" w:rsidR="00DF3D3E" w:rsidRDefault="00DF3D3E" w:rsidP="002D7B96">
      <w:pPr>
        <w:spacing w:after="120" w:line="240" w:lineRule="auto"/>
        <w:rPr>
          <w:rFonts w:ascii="Arial" w:hAnsi="Arial" w:cs="Arial"/>
          <w:b/>
          <w:bCs/>
          <w:sz w:val="40"/>
          <w:szCs w:val="40"/>
        </w:rPr>
      </w:pPr>
      <w:r>
        <w:rPr>
          <w:noProof/>
        </w:rPr>
        <w:lastRenderedPageBreak/>
        <w:drawing>
          <wp:inline distT="0" distB="0" distL="0" distR="0" wp14:anchorId="199CC88D" wp14:editId="5A0E5F1E">
            <wp:extent cx="5985933" cy="7781713"/>
            <wp:effectExtent l="0" t="0" r="0" b="0"/>
            <wp:docPr id="227" name="Picture 227" descr="QPS 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QPS notes of financial statements "/>
                    <pic:cNvPicPr/>
                  </pic:nvPicPr>
                  <pic:blipFill>
                    <a:blip r:embed="rId70"/>
                    <a:stretch>
                      <a:fillRect/>
                    </a:stretch>
                  </pic:blipFill>
                  <pic:spPr>
                    <a:xfrm>
                      <a:off x="0" y="0"/>
                      <a:ext cx="5989091" cy="7785819"/>
                    </a:xfrm>
                    <a:prstGeom prst="rect">
                      <a:avLst/>
                    </a:prstGeom>
                  </pic:spPr>
                </pic:pic>
              </a:graphicData>
            </a:graphic>
          </wp:inline>
        </w:drawing>
      </w:r>
    </w:p>
    <w:p w14:paraId="51569475" w14:textId="77777777" w:rsidR="00DF3D3E" w:rsidRDefault="00DF3D3E" w:rsidP="002D7B96">
      <w:pPr>
        <w:spacing w:after="120" w:line="240" w:lineRule="auto"/>
        <w:rPr>
          <w:rFonts w:ascii="Arial" w:hAnsi="Arial" w:cs="Arial"/>
          <w:b/>
          <w:bCs/>
          <w:sz w:val="40"/>
          <w:szCs w:val="40"/>
        </w:rPr>
      </w:pPr>
    </w:p>
    <w:p w14:paraId="2B021A3F" w14:textId="77777777" w:rsidR="00DF3D3E" w:rsidRDefault="00DF3D3E" w:rsidP="002D7B96">
      <w:pPr>
        <w:spacing w:after="120" w:line="240" w:lineRule="auto"/>
        <w:rPr>
          <w:rFonts w:ascii="Arial" w:hAnsi="Arial" w:cs="Arial"/>
          <w:b/>
          <w:bCs/>
          <w:sz w:val="40"/>
          <w:szCs w:val="40"/>
        </w:rPr>
      </w:pPr>
    </w:p>
    <w:p w14:paraId="77EB1631" w14:textId="77777777" w:rsidR="00DF3D3E" w:rsidRDefault="00DF3D3E" w:rsidP="002D7B96">
      <w:pPr>
        <w:spacing w:after="120" w:line="240" w:lineRule="auto"/>
        <w:rPr>
          <w:rFonts w:ascii="Arial" w:hAnsi="Arial" w:cs="Arial"/>
          <w:b/>
          <w:bCs/>
          <w:sz w:val="40"/>
          <w:szCs w:val="40"/>
        </w:rPr>
      </w:pPr>
    </w:p>
    <w:p w14:paraId="7A4FFFEE" w14:textId="77777777" w:rsidR="00DF3D3E" w:rsidRDefault="00DF3D3E" w:rsidP="002D7B96">
      <w:pPr>
        <w:spacing w:after="120" w:line="240" w:lineRule="auto"/>
        <w:rPr>
          <w:rFonts w:ascii="Arial" w:hAnsi="Arial" w:cs="Arial"/>
          <w:b/>
          <w:bCs/>
          <w:sz w:val="40"/>
          <w:szCs w:val="40"/>
        </w:rPr>
      </w:pPr>
      <w:r>
        <w:rPr>
          <w:noProof/>
        </w:rPr>
        <w:lastRenderedPageBreak/>
        <w:drawing>
          <wp:inline distT="0" distB="0" distL="0" distR="0" wp14:anchorId="4B909017" wp14:editId="376A4264">
            <wp:extent cx="6129866" cy="8719422"/>
            <wp:effectExtent l="0" t="0" r="4445" b="5715"/>
            <wp:docPr id="228" name="Picture 228" descr="QPS 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QPS notes of financial statements "/>
                    <pic:cNvPicPr/>
                  </pic:nvPicPr>
                  <pic:blipFill>
                    <a:blip r:embed="rId71"/>
                    <a:stretch>
                      <a:fillRect/>
                    </a:stretch>
                  </pic:blipFill>
                  <pic:spPr>
                    <a:xfrm>
                      <a:off x="0" y="0"/>
                      <a:ext cx="6135648" cy="8727647"/>
                    </a:xfrm>
                    <a:prstGeom prst="rect">
                      <a:avLst/>
                    </a:prstGeom>
                  </pic:spPr>
                </pic:pic>
              </a:graphicData>
            </a:graphic>
          </wp:inline>
        </w:drawing>
      </w:r>
    </w:p>
    <w:p w14:paraId="0F6CD5B6" w14:textId="77777777" w:rsidR="00DF3D3E" w:rsidRDefault="00DF3D3E" w:rsidP="002D7B96">
      <w:pPr>
        <w:spacing w:after="120" w:line="240" w:lineRule="auto"/>
        <w:rPr>
          <w:rFonts w:ascii="Arial" w:hAnsi="Arial" w:cs="Arial"/>
          <w:b/>
          <w:bCs/>
          <w:sz w:val="40"/>
          <w:szCs w:val="40"/>
        </w:rPr>
      </w:pPr>
    </w:p>
    <w:p w14:paraId="18F73A9D" w14:textId="77777777" w:rsidR="00DF3D3E" w:rsidRDefault="00DF3D3E" w:rsidP="002D7B96">
      <w:pPr>
        <w:spacing w:after="120" w:line="240" w:lineRule="auto"/>
        <w:rPr>
          <w:rFonts w:ascii="Arial" w:hAnsi="Arial" w:cs="Arial"/>
          <w:b/>
          <w:bCs/>
          <w:sz w:val="40"/>
          <w:szCs w:val="40"/>
        </w:rPr>
      </w:pPr>
      <w:r>
        <w:rPr>
          <w:noProof/>
        </w:rPr>
        <w:lastRenderedPageBreak/>
        <w:drawing>
          <wp:inline distT="0" distB="0" distL="0" distR="0" wp14:anchorId="2B661FDA" wp14:editId="48A318B9">
            <wp:extent cx="6028266" cy="8045991"/>
            <wp:effectExtent l="0" t="0" r="0" b="0"/>
            <wp:docPr id="229" name="Picture 229" descr="QPS 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QPS notes of financial statements "/>
                    <pic:cNvPicPr/>
                  </pic:nvPicPr>
                  <pic:blipFill>
                    <a:blip r:embed="rId72"/>
                    <a:stretch>
                      <a:fillRect/>
                    </a:stretch>
                  </pic:blipFill>
                  <pic:spPr>
                    <a:xfrm>
                      <a:off x="0" y="0"/>
                      <a:ext cx="6032894" cy="8052167"/>
                    </a:xfrm>
                    <a:prstGeom prst="rect">
                      <a:avLst/>
                    </a:prstGeom>
                  </pic:spPr>
                </pic:pic>
              </a:graphicData>
            </a:graphic>
          </wp:inline>
        </w:drawing>
      </w:r>
    </w:p>
    <w:p w14:paraId="40F04B70" w14:textId="77777777" w:rsidR="00DF3D3E" w:rsidRDefault="00DF3D3E" w:rsidP="002D7B96">
      <w:pPr>
        <w:spacing w:after="120" w:line="240" w:lineRule="auto"/>
        <w:rPr>
          <w:rFonts w:ascii="Arial" w:hAnsi="Arial" w:cs="Arial"/>
          <w:b/>
          <w:bCs/>
          <w:sz w:val="40"/>
          <w:szCs w:val="40"/>
        </w:rPr>
      </w:pPr>
    </w:p>
    <w:p w14:paraId="3550DA53" w14:textId="77777777" w:rsidR="00DF3D3E" w:rsidRDefault="00DF3D3E" w:rsidP="002D7B96">
      <w:pPr>
        <w:spacing w:after="120" w:line="240" w:lineRule="auto"/>
        <w:rPr>
          <w:rFonts w:ascii="Arial" w:hAnsi="Arial" w:cs="Arial"/>
          <w:b/>
          <w:bCs/>
          <w:sz w:val="40"/>
          <w:szCs w:val="40"/>
        </w:rPr>
      </w:pPr>
    </w:p>
    <w:p w14:paraId="68D3635D" w14:textId="77777777" w:rsidR="00DF3D3E" w:rsidRDefault="00DF3D3E" w:rsidP="002D7B96">
      <w:pPr>
        <w:spacing w:after="120" w:line="240" w:lineRule="auto"/>
        <w:rPr>
          <w:rFonts w:ascii="Arial" w:hAnsi="Arial" w:cs="Arial"/>
          <w:b/>
          <w:bCs/>
          <w:sz w:val="40"/>
          <w:szCs w:val="40"/>
        </w:rPr>
      </w:pPr>
    </w:p>
    <w:p w14:paraId="26C11024" w14:textId="77777777" w:rsidR="00DF3D3E" w:rsidRDefault="00DF3D3E" w:rsidP="002D7B96">
      <w:pPr>
        <w:spacing w:after="120" w:line="240" w:lineRule="auto"/>
        <w:rPr>
          <w:rFonts w:ascii="Arial" w:hAnsi="Arial" w:cs="Arial"/>
          <w:b/>
          <w:bCs/>
          <w:sz w:val="40"/>
          <w:szCs w:val="40"/>
        </w:rPr>
      </w:pPr>
      <w:r>
        <w:rPr>
          <w:noProof/>
        </w:rPr>
        <w:lastRenderedPageBreak/>
        <w:drawing>
          <wp:inline distT="0" distB="0" distL="0" distR="0" wp14:anchorId="78746211" wp14:editId="5A43D2ED">
            <wp:extent cx="6174542" cy="6595533"/>
            <wp:effectExtent l="0" t="0" r="0" b="0"/>
            <wp:docPr id="230" name="Picture 230" descr="QPS 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QPS notes of financial statements "/>
                    <pic:cNvPicPr/>
                  </pic:nvPicPr>
                  <pic:blipFill>
                    <a:blip r:embed="rId73"/>
                    <a:stretch>
                      <a:fillRect/>
                    </a:stretch>
                  </pic:blipFill>
                  <pic:spPr>
                    <a:xfrm>
                      <a:off x="0" y="0"/>
                      <a:ext cx="6181336" cy="6602791"/>
                    </a:xfrm>
                    <a:prstGeom prst="rect">
                      <a:avLst/>
                    </a:prstGeom>
                  </pic:spPr>
                </pic:pic>
              </a:graphicData>
            </a:graphic>
          </wp:inline>
        </w:drawing>
      </w:r>
    </w:p>
    <w:p w14:paraId="0B254DA9" w14:textId="77777777" w:rsidR="00DF3D3E" w:rsidRDefault="00DF3D3E" w:rsidP="002D7B96">
      <w:pPr>
        <w:spacing w:after="120" w:line="240" w:lineRule="auto"/>
        <w:rPr>
          <w:rFonts w:ascii="Arial" w:hAnsi="Arial" w:cs="Arial"/>
          <w:b/>
          <w:bCs/>
          <w:sz w:val="40"/>
          <w:szCs w:val="40"/>
        </w:rPr>
      </w:pPr>
    </w:p>
    <w:p w14:paraId="5ABFB747" w14:textId="77777777" w:rsidR="00DF3D3E" w:rsidRDefault="00DF3D3E" w:rsidP="002D7B96">
      <w:pPr>
        <w:spacing w:after="120" w:line="240" w:lineRule="auto"/>
        <w:rPr>
          <w:rFonts w:ascii="Arial" w:hAnsi="Arial" w:cs="Arial"/>
          <w:b/>
          <w:bCs/>
          <w:sz w:val="40"/>
          <w:szCs w:val="40"/>
        </w:rPr>
      </w:pPr>
    </w:p>
    <w:p w14:paraId="42E5D023" w14:textId="77777777" w:rsidR="00DF3D3E" w:rsidRDefault="00DF3D3E" w:rsidP="002D7B96">
      <w:pPr>
        <w:spacing w:after="120" w:line="240" w:lineRule="auto"/>
        <w:rPr>
          <w:rFonts w:ascii="Arial" w:hAnsi="Arial" w:cs="Arial"/>
          <w:b/>
          <w:bCs/>
          <w:sz w:val="40"/>
          <w:szCs w:val="40"/>
        </w:rPr>
      </w:pPr>
    </w:p>
    <w:p w14:paraId="7F59975E" w14:textId="77777777" w:rsidR="00DF3D3E" w:rsidRDefault="00DF3D3E" w:rsidP="002D7B96">
      <w:pPr>
        <w:spacing w:after="120" w:line="240" w:lineRule="auto"/>
        <w:rPr>
          <w:rFonts w:ascii="Arial" w:hAnsi="Arial" w:cs="Arial"/>
          <w:b/>
          <w:bCs/>
          <w:sz w:val="40"/>
          <w:szCs w:val="40"/>
        </w:rPr>
      </w:pPr>
    </w:p>
    <w:p w14:paraId="4615E3DA" w14:textId="77777777" w:rsidR="00DF3D3E" w:rsidRDefault="00DF3D3E" w:rsidP="002D7B96">
      <w:pPr>
        <w:spacing w:after="120" w:line="240" w:lineRule="auto"/>
        <w:rPr>
          <w:rFonts w:ascii="Arial" w:hAnsi="Arial" w:cs="Arial"/>
          <w:b/>
          <w:bCs/>
          <w:sz w:val="40"/>
          <w:szCs w:val="40"/>
        </w:rPr>
      </w:pPr>
    </w:p>
    <w:p w14:paraId="47586B3F" w14:textId="77777777" w:rsidR="00DF3D3E" w:rsidRDefault="00DF3D3E" w:rsidP="002D7B96">
      <w:pPr>
        <w:spacing w:after="120" w:line="240" w:lineRule="auto"/>
        <w:rPr>
          <w:rFonts w:ascii="Arial" w:hAnsi="Arial" w:cs="Arial"/>
          <w:b/>
          <w:bCs/>
          <w:sz w:val="40"/>
          <w:szCs w:val="40"/>
        </w:rPr>
      </w:pPr>
    </w:p>
    <w:p w14:paraId="60D0FFF1" w14:textId="77777777" w:rsidR="00DF3D3E" w:rsidRDefault="00DF3D3E" w:rsidP="002D7B96">
      <w:pPr>
        <w:spacing w:after="120" w:line="240" w:lineRule="auto"/>
        <w:rPr>
          <w:rFonts w:ascii="Arial" w:hAnsi="Arial" w:cs="Arial"/>
          <w:b/>
          <w:bCs/>
          <w:sz w:val="40"/>
          <w:szCs w:val="40"/>
        </w:rPr>
      </w:pPr>
    </w:p>
    <w:p w14:paraId="6D281862" w14:textId="77777777" w:rsidR="00DF3D3E" w:rsidRDefault="00DF3D3E" w:rsidP="002D7B96">
      <w:pPr>
        <w:spacing w:after="120" w:line="240" w:lineRule="auto"/>
        <w:rPr>
          <w:rFonts w:ascii="Arial" w:hAnsi="Arial" w:cs="Arial"/>
          <w:b/>
          <w:bCs/>
          <w:sz w:val="40"/>
          <w:szCs w:val="40"/>
        </w:rPr>
      </w:pPr>
      <w:r>
        <w:rPr>
          <w:noProof/>
        </w:rPr>
        <w:lastRenderedPageBreak/>
        <w:drawing>
          <wp:inline distT="0" distB="0" distL="0" distR="0" wp14:anchorId="16DC16E3" wp14:editId="4A4D432D">
            <wp:extent cx="5960533" cy="6741227"/>
            <wp:effectExtent l="0" t="0" r="2540" b="2540"/>
            <wp:docPr id="231" name="Picture 231" descr="QPS 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QPS notes of financial statements "/>
                    <pic:cNvPicPr/>
                  </pic:nvPicPr>
                  <pic:blipFill>
                    <a:blip r:embed="rId74"/>
                    <a:stretch>
                      <a:fillRect/>
                    </a:stretch>
                  </pic:blipFill>
                  <pic:spPr>
                    <a:xfrm>
                      <a:off x="0" y="0"/>
                      <a:ext cx="5964021" cy="6745172"/>
                    </a:xfrm>
                    <a:prstGeom prst="rect">
                      <a:avLst/>
                    </a:prstGeom>
                  </pic:spPr>
                </pic:pic>
              </a:graphicData>
            </a:graphic>
          </wp:inline>
        </w:drawing>
      </w:r>
    </w:p>
    <w:p w14:paraId="44F72C23" w14:textId="77777777" w:rsidR="00DF3D3E" w:rsidRDefault="00DF3D3E" w:rsidP="002D7B96">
      <w:pPr>
        <w:spacing w:after="120" w:line="240" w:lineRule="auto"/>
        <w:rPr>
          <w:rFonts w:ascii="Arial" w:hAnsi="Arial" w:cs="Arial"/>
          <w:b/>
          <w:bCs/>
          <w:sz w:val="40"/>
          <w:szCs w:val="40"/>
        </w:rPr>
      </w:pPr>
    </w:p>
    <w:p w14:paraId="155C8290" w14:textId="77777777" w:rsidR="00DF3D3E" w:rsidRDefault="00DF3D3E" w:rsidP="002D7B96">
      <w:pPr>
        <w:spacing w:after="120" w:line="240" w:lineRule="auto"/>
        <w:rPr>
          <w:rFonts w:ascii="Arial" w:hAnsi="Arial" w:cs="Arial"/>
          <w:b/>
          <w:bCs/>
          <w:sz w:val="40"/>
          <w:szCs w:val="40"/>
        </w:rPr>
      </w:pPr>
    </w:p>
    <w:p w14:paraId="1F06BA10" w14:textId="77777777" w:rsidR="00DF3D3E" w:rsidRDefault="00DF3D3E" w:rsidP="002D7B96">
      <w:pPr>
        <w:spacing w:after="120" w:line="240" w:lineRule="auto"/>
        <w:rPr>
          <w:rFonts w:ascii="Arial" w:hAnsi="Arial" w:cs="Arial"/>
          <w:b/>
          <w:bCs/>
          <w:sz w:val="40"/>
          <w:szCs w:val="40"/>
        </w:rPr>
      </w:pPr>
    </w:p>
    <w:p w14:paraId="57112997" w14:textId="77777777" w:rsidR="00DF3D3E" w:rsidRDefault="00DF3D3E" w:rsidP="002D7B96">
      <w:pPr>
        <w:spacing w:after="120" w:line="240" w:lineRule="auto"/>
        <w:rPr>
          <w:rFonts w:ascii="Arial" w:hAnsi="Arial" w:cs="Arial"/>
          <w:b/>
          <w:bCs/>
          <w:sz w:val="40"/>
          <w:szCs w:val="40"/>
        </w:rPr>
      </w:pPr>
    </w:p>
    <w:p w14:paraId="3713FD3C" w14:textId="77777777" w:rsidR="006556EB" w:rsidRDefault="006556EB" w:rsidP="002D7B96">
      <w:pPr>
        <w:spacing w:after="120" w:line="240" w:lineRule="auto"/>
        <w:rPr>
          <w:rFonts w:ascii="Arial" w:hAnsi="Arial" w:cs="Arial"/>
          <w:b/>
          <w:bCs/>
          <w:sz w:val="40"/>
          <w:szCs w:val="40"/>
        </w:rPr>
        <w:sectPr w:rsidR="006556EB" w:rsidSect="00C51E65">
          <w:headerReference w:type="even" r:id="rId75"/>
          <w:headerReference w:type="default" r:id="rId76"/>
          <w:footerReference w:type="even" r:id="rId77"/>
          <w:footerReference w:type="default" r:id="rId78"/>
          <w:headerReference w:type="first" r:id="rId79"/>
          <w:footerReference w:type="first" r:id="rId80"/>
          <w:pgSz w:w="11906" w:h="16838"/>
          <w:pgMar w:top="425" w:right="1298" w:bottom="851" w:left="1298" w:header="709" w:footer="709" w:gutter="0"/>
          <w:cols w:space="708"/>
          <w:docGrid w:linePitch="360"/>
        </w:sectPr>
      </w:pPr>
    </w:p>
    <w:p w14:paraId="58C58E44" w14:textId="7C400CFC" w:rsidR="00DF3D3E" w:rsidRDefault="006556EB" w:rsidP="002D7B96">
      <w:pPr>
        <w:spacing w:after="120" w:line="240" w:lineRule="auto"/>
        <w:rPr>
          <w:rFonts w:ascii="Arial" w:hAnsi="Arial" w:cs="Arial"/>
          <w:b/>
          <w:bCs/>
          <w:sz w:val="40"/>
          <w:szCs w:val="40"/>
        </w:rPr>
      </w:pPr>
      <w:r>
        <w:rPr>
          <w:noProof/>
        </w:rPr>
        <w:lastRenderedPageBreak/>
        <w:drawing>
          <wp:inline distT="0" distB="0" distL="0" distR="0" wp14:anchorId="403F1542" wp14:editId="38A64D51">
            <wp:extent cx="9169400" cy="5911850"/>
            <wp:effectExtent l="0" t="0" r="0" b="0"/>
            <wp:docPr id="232" name="Picture 232" descr="QPS 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QPS notes of financial statements "/>
                    <pic:cNvPicPr/>
                  </pic:nvPicPr>
                  <pic:blipFill>
                    <a:blip r:embed="rId81"/>
                    <a:stretch>
                      <a:fillRect/>
                    </a:stretch>
                  </pic:blipFill>
                  <pic:spPr>
                    <a:xfrm>
                      <a:off x="0" y="0"/>
                      <a:ext cx="9171592" cy="5913263"/>
                    </a:xfrm>
                    <a:prstGeom prst="rect">
                      <a:avLst/>
                    </a:prstGeom>
                  </pic:spPr>
                </pic:pic>
              </a:graphicData>
            </a:graphic>
          </wp:inline>
        </w:drawing>
      </w:r>
    </w:p>
    <w:p w14:paraId="6F686DB3" w14:textId="33CDBD5E" w:rsidR="006556EB" w:rsidRPr="006556EB" w:rsidRDefault="006556EB" w:rsidP="006556EB">
      <w:pPr>
        <w:tabs>
          <w:tab w:val="left" w:pos="765"/>
        </w:tabs>
        <w:rPr>
          <w:rFonts w:ascii="Arial" w:hAnsi="Arial" w:cs="Arial"/>
          <w:sz w:val="40"/>
          <w:szCs w:val="40"/>
        </w:rPr>
        <w:sectPr w:rsidR="006556EB" w:rsidRPr="006556EB" w:rsidSect="006556EB">
          <w:pgSz w:w="16838" w:h="11906" w:orient="landscape"/>
          <w:pgMar w:top="1298" w:right="680" w:bottom="1298" w:left="851" w:header="709" w:footer="709" w:gutter="0"/>
          <w:cols w:space="708"/>
          <w:docGrid w:linePitch="360"/>
        </w:sectPr>
      </w:pPr>
    </w:p>
    <w:p w14:paraId="749BBC57" w14:textId="0F8EC46A" w:rsidR="006556EB" w:rsidRDefault="006556EB" w:rsidP="002D7B96">
      <w:pPr>
        <w:spacing w:after="120" w:line="240" w:lineRule="auto"/>
        <w:rPr>
          <w:rFonts w:ascii="Arial" w:hAnsi="Arial" w:cs="Arial"/>
          <w:b/>
          <w:bCs/>
          <w:sz w:val="40"/>
          <w:szCs w:val="40"/>
        </w:rPr>
      </w:pPr>
      <w:r>
        <w:rPr>
          <w:noProof/>
        </w:rPr>
        <w:lastRenderedPageBreak/>
        <w:drawing>
          <wp:inline distT="0" distB="0" distL="0" distR="0" wp14:anchorId="7311BDB1" wp14:editId="5B52B553">
            <wp:extent cx="5952565" cy="5892800"/>
            <wp:effectExtent l="0" t="0" r="0" b="0"/>
            <wp:docPr id="233" name="Picture 233" descr="QPS 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QPS notes of financial statements "/>
                    <pic:cNvPicPr/>
                  </pic:nvPicPr>
                  <pic:blipFill>
                    <a:blip r:embed="rId82"/>
                    <a:stretch>
                      <a:fillRect/>
                    </a:stretch>
                  </pic:blipFill>
                  <pic:spPr>
                    <a:xfrm>
                      <a:off x="0" y="0"/>
                      <a:ext cx="5960987" cy="5901138"/>
                    </a:xfrm>
                    <a:prstGeom prst="rect">
                      <a:avLst/>
                    </a:prstGeom>
                  </pic:spPr>
                </pic:pic>
              </a:graphicData>
            </a:graphic>
          </wp:inline>
        </w:drawing>
      </w:r>
    </w:p>
    <w:p w14:paraId="1BB3A743" w14:textId="77777777" w:rsidR="006556EB" w:rsidRDefault="006556EB" w:rsidP="002D7B96">
      <w:pPr>
        <w:spacing w:after="120" w:line="240" w:lineRule="auto"/>
        <w:rPr>
          <w:rFonts w:ascii="Arial" w:hAnsi="Arial" w:cs="Arial"/>
          <w:b/>
          <w:bCs/>
          <w:sz w:val="40"/>
          <w:szCs w:val="40"/>
        </w:rPr>
      </w:pPr>
    </w:p>
    <w:p w14:paraId="52455883" w14:textId="77777777" w:rsidR="006556EB" w:rsidRDefault="006556EB" w:rsidP="002D7B96">
      <w:pPr>
        <w:spacing w:after="120" w:line="240" w:lineRule="auto"/>
        <w:rPr>
          <w:rFonts w:ascii="Arial" w:hAnsi="Arial" w:cs="Arial"/>
          <w:b/>
          <w:bCs/>
          <w:sz w:val="40"/>
          <w:szCs w:val="40"/>
        </w:rPr>
      </w:pPr>
    </w:p>
    <w:p w14:paraId="3DC94FC6" w14:textId="77777777" w:rsidR="006556EB" w:rsidRDefault="006556EB" w:rsidP="002D7B96">
      <w:pPr>
        <w:spacing w:after="120" w:line="240" w:lineRule="auto"/>
        <w:rPr>
          <w:rFonts w:ascii="Arial" w:hAnsi="Arial" w:cs="Arial"/>
          <w:b/>
          <w:bCs/>
          <w:sz w:val="40"/>
          <w:szCs w:val="40"/>
        </w:rPr>
      </w:pPr>
    </w:p>
    <w:p w14:paraId="5EE1B689" w14:textId="77777777" w:rsidR="006556EB" w:rsidRDefault="006556EB" w:rsidP="002D7B96">
      <w:pPr>
        <w:spacing w:after="120" w:line="240" w:lineRule="auto"/>
        <w:rPr>
          <w:rFonts w:ascii="Arial" w:hAnsi="Arial" w:cs="Arial"/>
          <w:b/>
          <w:bCs/>
          <w:sz w:val="40"/>
          <w:szCs w:val="40"/>
        </w:rPr>
      </w:pPr>
    </w:p>
    <w:p w14:paraId="59F7F60C" w14:textId="77777777" w:rsidR="006556EB" w:rsidRDefault="006556EB" w:rsidP="002D7B96">
      <w:pPr>
        <w:spacing w:after="120" w:line="240" w:lineRule="auto"/>
        <w:rPr>
          <w:rFonts w:ascii="Arial" w:hAnsi="Arial" w:cs="Arial"/>
          <w:b/>
          <w:bCs/>
          <w:sz w:val="40"/>
          <w:szCs w:val="40"/>
        </w:rPr>
      </w:pPr>
    </w:p>
    <w:p w14:paraId="5A4D6AB7" w14:textId="77777777" w:rsidR="006556EB" w:rsidRDefault="006556EB" w:rsidP="002D7B96">
      <w:pPr>
        <w:spacing w:after="120" w:line="240" w:lineRule="auto"/>
        <w:rPr>
          <w:rFonts w:ascii="Arial" w:hAnsi="Arial" w:cs="Arial"/>
          <w:b/>
          <w:bCs/>
          <w:sz w:val="40"/>
          <w:szCs w:val="40"/>
        </w:rPr>
      </w:pPr>
    </w:p>
    <w:p w14:paraId="198FE7CA" w14:textId="77777777" w:rsidR="006556EB" w:rsidRDefault="006556EB" w:rsidP="002D7B96">
      <w:pPr>
        <w:spacing w:after="120" w:line="240" w:lineRule="auto"/>
        <w:rPr>
          <w:rFonts w:ascii="Arial" w:hAnsi="Arial" w:cs="Arial"/>
          <w:b/>
          <w:bCs/>
          <w:sz w:val="40"/>
          <w:szCs w:val="40"/>
        </w:rPr>
      </w:pPr>
    </w:p>
    <w:p w14:paraId="03214099" w14:textId="77777777" w:rsidR="006556EB" w:rsidRDefault="006556EB" w:rsidP="002D7B96">
      <w:pPr>
        <w:spacing w:after="120" w:line="240" w:lineRule="auto"/>
        <w:rPr>
          <w:rFonts w:ascii="Arial" w:hAnsi="Arial" w:cs="Arial"/>
          <w:b/>
          <w:bCs/>
          <w:sz w:val="40"/>
          <w:szCs w:val="40"/>
        </w:rPr>
      </w:pPr>
    </w:p>
    <w:p w14:paraId="02308EE7" w14:textId="77777777" w:rsidR="006556EB" w:rsidRDefault="006556EB" w:rsidP="002D7B96">
      <w:pPr>
        <w:spacing w:after="120" w:line="240" w:lineRule="auto"/>
        <w:rPr>
          <w:rFonts w:ascii="Arial" w:hAnsi="Arial" w:cs="Arial"/>
          <w:b/>
          <w:bCs/>
          <w:sz w:val="40"/>
          <w:szCs w:val="40"/>
        </w:rPr>
      </w:pPr>
    </w:p>
    <w:p w14:paraId="7BB4F1D0" w14:textId="19B9E6CA" w:rsidR="006556EB" w:rsidRDefault="006556EB" w:rsidP="002D7B96">
      <w:pPr>
        <w:spacing w:after="120" w:line="240" w:lineRule="auto"/>
        <w:rPr>
          <w:rFonts w:ascii="Arial" w:hAnsi="Arial" w:cs="Arial"/>
          <w:b/>
          <w:bCs/>
          <w:sz w:val="40"/>
          <w:szCs w:val="40"/>
        </w:rPr>
      </w:pPr>
      <w:r>
        <w:rPr>
          <w:noProof/>
        </w:rPr>
        <w:lastRenderedPageBreak/>
        <w:drawing>
          <wp:inline distT="0" distB="0" distL="0" distR="0" wp14:anchorId="0BD7A1B0" wp14:editId="05086A16">
            <wp:extent cx="6146800" cy="8003134"/>
            <wp:effectExtent l="0" t="0" r="6350" b="0"/>
            <wp:docPr id="235" name="Picture 235" descr="QPS 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QPS notes of financial statements "/>
                    <pic:cNvPicPr/>
                  </pic:nvPicPr>
                  <pic:blipFill>
                    <a:blip r:embed="rId83"/>
                    <a:stretch>
                      <a:fillRect/>
                    </a:stretch>
                  </pic:blipFill>
                  <pic:spPr>
                    <a:xfrm>
                      <a:off x="0" y="0"/>
                      <a:ext cx="6150429" cy="8007859"/>
                    </a:xfrm>
                    <a:prstGeom prst="rect">
                      <a:avLst/>
                    </a:prstGeom>
                  </pic:spPr>
                </pic:pic>
              </a:graphicData>
            </a:graphic>
          </wp:inline>
        </w:drawing>
      </w:r>
    </w:p>
    <w:p w14:paraId="1050B509" w14:textId="77777777" w:rsidR="006556EB" w:rsidRDefault="006556EB" w:rsidP="002D7B96">
      <w:pPr>
        <w:spacing w:after="120" w:line="240" w:lineRule="auto"/>
        <w:rPr>
          <w:rFonts w:ascii="Arial" w:hAnsi="Arial" w:cs="Arial"/>
          <w:b/>
          <w:bCs/>
          <w:sz w:val="40"/>
          <w:szCs w:val="40"/>
        </w:rPr>
      </w:pPr>
    </w:p>
    <w:p w14:paraId="78A5A08B" w14:textId="77777777" w:rsidR="006556EB" w:rsidRDefault="006556EB" w:rsidP="002D7B96">
      <w:pPr>
        <w:spacing w:after="120" w:line="240" w:lineRule="auto"/>
        <w:rPr>
          <w:rFonts w:ascii="Arial" w:hAnsi="Arial" w:cs="Arial"/>
          <w:b/>
          <w:bCs/>
          <w:sz w:val="40"/>
          <w:szCs w:val="40"/>
        </w:rPr>
      </w:pPr>
    </w:p>
    <w:p w14:paraId="058C6FC6" w14:textId="77777777" w:rsidR="006556EB" w:rsidRDefault="006556EB" w:rsidP="002D7B96">
      <w:pPr>
        <w:spacing w:after="120" w:line="240" w:lineRule="auto"/>
        <w:rPr>
          <w:rFonts w:ascii="Arial" w:hAnsi="Arial" w:cs="Arial"/>
          <w:b/>
          <w:bCs/>
          <w:sz w:val="40"/>
          <w:szCs w:val="40"/>
        </w:rPr>
      </w:pPr>
    </w:p>
    <w:p w14:paraId="1AFCB20C" w14:textId="7FF2DE41" w:rsidR="006556EB" w:rsidRDefault="006556EB" w:rsidP="002D7B96">
      <w:pPr>
        <w:spacing w:after="120" w:line="240" w:lineRule="auto"/>
        <w:rPr>
          <w:rFonts w:ascii="Arial" w:hAnsi="Arial" w:cs="Arial"/>
          <w:b/>
          <w:bCs/>
          <w:sz w:val="40"/>
          <w:szCs w:val="40"/>
        </w:rPr>
      </w:pPr>
      <w:r>
        <w:rPr>
          <w:noProof/>
        </w:rPr>
        <w:lastRenderedPageBreak/>
        <w:drawing>
          <wp:inline distT="0" distB="0" distL="0" distR="0" wp14:anchorId="72F51AA6" wp14:editId="0CCB8B1E">
            <wp:extent cx="6045200" cy="6958149"/>
            <wp:effectExtent l="0" t="0" r="0" b="0"/>
            <wp:docPr id="236" name="Picture 236" descr="QPS 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QPS notes of financial statements "/>
                    <pic:cNvPicPr/>
                  </pic:nvPicPr>
                  <pic:blipFill>
                    <a:blip r:embed="rId84"/>
                    <a:stretch>
                      <a:fillRect/>
                    </a:stretch>
                  </pic:blipFill>
                  <pic:spPr>
                    <a:xfrm>
                      <a:off x="0" y="0"/>
                      <a:ext cx="6054927" cy="6969345"/>
                    </a:xfrm>
                    <a:prstGeom prst="rect">
                      <a:avLst/>
                    </a:prstGeom>
                  </pic:spPr>
                </pic:pic>
              </a:graphicData>
            </a:graphic>
          </wp:inline>
        </w:drawing>
      </w:r>
    </w:p>
    <w:p w14:paraId="23456252" w14:textId="37D99D43" w:rsidR="006556EB" w:rsidRDefault="006556EB" w:rsidP="002D7B96">
      <w:pPr>
        <w:spacing w:after="120" w:line="240" w:lineRule="auto"/>
        <w:rPr>
          <w:rFonts w:ascii="Arial" w:hAnsi="Arial" w:cs="Arial"/>
          <w:b/>
          <w:bCs/>
          <w:sz w:val="40"/>
          <w:szCs w:val="40"/>
        </w:rPr>
      </w:pPr>
    </w:p>
    <w:p w14:paraId="3272D308" w14:textId="7A169C84" w:rsidR="006556EB" w:rsidRDefault="006556EB" w:rsidP="002D7B96">
      <w:pPr>
        <w:spacing w:after="120" w:line="240" w:lineRule="auto"/>
        <w:rPr>
          <w:rFonts w:ascii="Arial" w:hAnsi="Arial" w:cs="Arial"/>
          <w:b/>
          <w:bCs/>
          <w:sz w:val="40"/>
          <w:szCs w:val="40"/>
        </w:rPr>
      </w:pPr>
    </w:p>
    <w:p w14:paraId="77A75C5C" w14:textId="77777777" w:rsidR="006556EB" w:rsidRDefault="006556EB" w:rsidP="002D7B96">
      <w:pPr>
        <w:spacing w:after="120" w:line="240" w:lineRule="auto"/>
        <w:rPr>
          <w:rFonts w:ascii="Arial" w:hAnsi="Arial" w:cs="Arial"/>
          <w:b/>
          <w:bCs/>
          <w:sz w:val="40"/>
          <w:szCs w:val="40"/>
        </w:rPr>
      </w:pPr>
    </w:p>
    <w:p w14:paraId="2478C447" w14:textId="77777777" w:rsidR="006556EB" w:rsidRDefault="006556EB" w:rsidP="002D7B96">
      <w:pPr>
        <w:spacing w:after="120" w:line="240" w:lineRule="auto"/>
        <w:rPr>
          <w:rFonts w:ascii="Arial" w:hAnsi="Arial" w:cs="Arial"/>
          <w:b/>
          <w:bCs/>
          <w:sz w:val="40"/>
          <w:szCs w:val="40"/>
        </w:rPr>
      </w:pPr>
    </w:p>
    <w:p w14:paraId="2824B588" w14:textId="77777777" w:rsidR="006556EB" w:rsidRDefault="006556EB" w:rsidP="002D7B96">
      <w:pPr>
        <w:spacing w:after="120" w:line="240" w:lineRule="auto"/>
        <w:rPr>
          <w:rFonts w:ascii="Arial" w:hAnsi="Arial" w:cs="Arial"/>
          <w:b/>
          <w:bCs/>
          <w:sz w:val="40"/>
          <w:szCs w:val="40"/>
        </w:rPr>
        <w:sectPr w:rsidR="006556EB" w:rsidSect="006556EB">
          <w:pgSz w:w="11906" w:h="16838"/>
          <w:pgMar w:top="680" w:right="1298" w:bottom="851" w:left="1298" w:header="709" w:footer="709" w:gutter="0"/>
          <w:cols w:space="708"/>
          <w:docGrid w:linePitch="360"/>
        </w:sectPr>
      </w:pPr>
    </w:p>
    <w:p w14:paraId="74320302" w14:textId="7CA058E0" w:rsidR="006556EB" w:rsidRDefault="006556EB" w:rsidP="002D7B96">
      <w:pPr>
        <w:spacing w:after="120" w:line="240" w:lineRule="auto"/>
        <w:rPr>
          <w:rFonts w:ascii="Arial" w:hAnsi="Arial" w:cs="Arial"/>
          <w:b/>
          <w:bCs/>
          <w:sz w:val="40"/>
          <w:szCs w:val="40"/>
        </w:rPr>
      </w:pPr>
      <w:r>
        <w:rPr>
          <w:noProof/>
        </w:rPr>
        <w:lastRenderedPageBreak/>
        <w:drawing>
          <wp:inline distT="0" distB="0" distL="0" distR="0" wp14:anchorId="2E7E7918" wp14:editId="05C7EF72">
            <wp:extent cx="9033046" cy="3403600"/>
            <wp:effectExtent l="0" t="0" r="0" b="6350"/>
            <wp:docPr id="237" name="Picture 237" descr="QPS 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QPS notes of financial statements "/>
                    <pic:cNvPicPr/>
                  </pic:nvPicPr>
                  <pic:blipFill>
                    <a:blip r:embed="rId85"/>
                    <a:stretch>
                      <a:fillRect/>
                    </a:stretch>
                  </pic:blipFill>
                  <pic:spPr>
                    <a:xfrm>
                      <a:off x="0" y="0"/>
                      <a:ext cx="9046518" cy="3408676"/>
                    </a:xfrm>
                    <a:prstGeom prst="rect">
                      <a:avLst/>
                    </a:prstGeom>
                  </pic:spPr>
                </pic:pic>
              </a:graphicData>
            </a:graphic>
          </wp:inline>
        </w:drawing>
      </w:r>
    </w:p>
    <w:p w14:paraId="14847BCE" w14:textId="77777777" w:rsidR="006556EB" w:rsidRDefault="006556EB" w:rsidP="002D7B96">
      <w:pPr>
        <w:spacing w:after="120" w:line="240" w:lineRule="auto"/>
        <w:rPr>
          <w:rFonts w:ascii="Arial" w:hAnsi="Arial" w:cs="Arial"/>
          <w:b/>
          <w:bCs/>
          <w:sz w:val="40"/>
          <w:szCs w:val="40"/>
        </w:rPr>
      </w:pPr>
    </w:p>
    <w:p w14:paraId="6865DD88" w14:textId="77777777" w:rsidR="006556EB" w:rsidRDefault="006556EB" w:rsidP="002D7B96">
      <w:pPr>
        <w:spacing w:after="120" w:line="240" w:lineRule="auto"/>
        <w:rPr>
          <w:rFonts w:ascii="Arial" w:hAnsi="Arial" w:cs="Arial"/>
          <w:b/>
          <w:bCs/>
          <w:sz w:val="40"/>
          <w:szCs w:val="40"/>
        </w:rPr>
      </w:pPr>
    </w:p>
    <w:p w14:paraId="7974D85A" w14:textId="77777777" w:rsidR="006556EB" w:rsidRDefault="006556EB" w:rsidP="002D7B96">
      <w:pPr>
        <w:spacing w:after="120" w:line="240" w:lineRule="auto"/>
        <w:rPr>
          <w:rFonts w:ascii="Arial" w:hAnsi="Arial" w:cs="Arial"/>
          <w:b/>
          <w:bCs/>
          <w:sz w:val="40"/>
          <w:szCs w:val="40"/>
        </w:rPr>
      </w:pPr>
    </w:p>
    <w:p w14:paraId="2680BA83" w14:textId="77777777" w:rsidR="006556EB" w:rsidRDefault="006556EB" w:rsidP="002D7B96">
      <w:pPr>
        <w:spacing w:after="120" w:line="240" w:lineRule="auto"/>
        <w:rPr>
          <w:rFonts w:ascii="Arial" w:hAnsi="Arial" w:cs="Arial"/>
          <w:b/>
          <w:bCs/>
          <w:sz w:val="40"/>
          <w:szCs w:val="40"/>
        </w:rPr>
      </w:pPr>
    </w:p>
    <w:p w14:paraId="51A7311B" w14:textId="77777777" w:rsidR="006556EB" w:rsidRDefault="006556EB" w:rsidP="002D7B96">
      <w:pPr>
        <w:spacing w:after="120" w:line="240" w:lineRule="auto"/>
        <w:rPr>
          <w:rFonts w:ascii="Arial" w:hAnsi="Arial" w:cs="Arial"/>
          <w:b/>
          <w:bCs/>
          <w:sz w:val="40"/>
          <w:szCs w:val="40"/>
        </w:rPr>
      </w:pPr>
    </w:p>
    <w:p w14:paraId="2354E671" w14:textId="77777777" w:rsidR="006556EB" w:rsidRDefault="006556EB" w:rsidP="002D7B96">
      <w:pPr>
        <w:spacing w:after="120" w:line="240" w:lineRule="auto"/>
        <w:rPr>
          <w:rFonts w:ascii="Arial" w:hAnsi="Arial" w:cs="Arial"/>
          <w:b/>
          <w:bCs/>
          <w:sz w:val="40"/>
          <w:szCs w:val="40"/>
        </w:rPr>
        <w:sectPr w:rsidR="006556EB" w:rsidSect="006556EB">
          <w:pgSz w:w="16838" w:h="11906" w:orient="landscape"/>
          <w:pgMar w:top="1298" w:right="680" w:bottom="1298" w:left="851" w:header="709" w:footer="709" w:gutter="0"/>
          <w:cols w:space="708"/>
          <w:docGrid w:linePitch="360"/>
        </w:sectPr>
      </w:pPr>
    </w:p>
    <w:p w14:paraId="56C21308" w14:textId="3D6E3576" w:rsidR="006556EB" w:rsidRDefault="006556EB" w:rsidP="002D7B96">
      <w:pPr>
        <w:spacing w:after="120" w:line="240" w:lineRule="auto"/>
        <w:rPr>
          <w:rFonts w:ascii="Arial" w:hAnsi="Arial" w:cs="Arial"/>
          <w:b/>
          <w:bCs/>
          <w:sz w:val="40"/>
          <w:szCs w:val="40"/>
        </w:rPr>
      </w:pPr>
      <w:r>
        <w:rPr>
          <w:noProof/>
        </w:rPr>
        <w:lastRenderedPageBreak/>
        <w:drawing>
          <wp:inline distT="0" distB="0" distL="0" distR="0" wp14:anchorId="439B6B39" wp14:editId="56D94E9A">
            <wp:extent cx="5991344" cy="4724400"/>
            <wp:effectExtent l="0" t="0" r="9525" b="0"/>
            <wp:docPr id="238" name="Picture 238" descr="QPS 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QPS notes of financial statements "/>
                    <pic:cNvPicPr/>
                  </pic:nvPicPr>
                  <pic:blipFill>
                    <a:blip r:embed="rId86"/>
                    <a:stretch>
                      <a:fillRect/>
                    </a:stretch>
                  </pic:blipFill>
                  <pic:spPr>
                    <a:xfrm>
                      <a:off x="0" y="0"/>
                      <a:ext cx="5999863" cy="4731118"/>
                    </a:xfrm>
                    <a:prstGeom prst="rect">
                      <a:avLst/>
                    </a:prstGeom>
                  </pic:spPr>
                </pic:pic>
              </a:graphicData>
            </a:graphic>
          </wp:inline>
        </w:drawing>
      </w:r>
    </w:p>
    <w:p w14:paraId="4805C5A9" w14:textId="207CBD69" w:rsidR="006556EB" w:rsidRDefault="006556EB" w:rsidP="002D7B96">
      <w:pPr>
        <w:spacing w:after="120" w:line="240" w:lineRule="auto"/>
        <w:rPr>
          <w:rFonts w:ascii="Arial" w:hAnsi="Arial" w:cs="Arial"/>
          <w:b/>
          <w:bCs/>
          <w:sz w:val="40"/>
          <w:szCs w:val="40"/>
        </w:rPr>
      </w:pPr>
    </w:p>
    <w:p w14:paraId="6C7B36E4" w14:textId="4DF5A92F" w:rsidR="006556EB" w:rsidRDefault="006556EB" w:rsidP="002D7B96">
      <w:pPr>
        <w:spacing w:after="120" w:line="240" w:lineRule="auto"/>
        <w:rPr>
          <w:rFonts w:ascii="Arial" w:hAnsi="Arial" w:cs="Arial"/>
          <w:b/>
          <w:bCs/>
          <w:sz w:val="40"/>
          <w:szCs w:val="40"/>
        </w:rPr>
      </w:pPr>
    </w:p>
    <w:p w14:paraId="646860B1" w14:textId="1352405E" w:rsidR="006556EB" w:rsidRDefault="006556EB" w:rsidP="002D7B96">
      <w:pPr>
        <w:spacing w:after="120" w:line="240" w:lineRule="auto"/>
        <w:rPr>
          <w:rFonts w:ascii="Arial" w:hAnsi="Arial" w:cs="Arial"/>
          <w:b/>
          <w:bCs/>
          <w:sz w:val="40"/>
          <w:szCs w:val="40"/>
        </w:rPr>
      </w:pPr>
    </w:p>
    <w:p w14:paraId="557C165C" w14:textId="1472BAD0" w:rsidR="006556EB" w:rsidRDefault="006556EB" w:rsidP="002D7B96">
      <w:pPr>
        <w:spacing w:after="120" w:line="240" w:lineRule="auto"/>
        <w:rPr>
          <w:rFonts w:ascii="Arial" w:hAnsi="Arial" w:cs="Arial"/>
          <w:b/>
          <w:bCs/>
          <w:sz w:val="40"/>
          <w:szCs w:val="40"/>
        </w:rPr>
      </w:pPr>
    </w:p>
    <w:p w14:paraId="10758CEA" w14:textId="08ABAE33" w:rsidR="006556EB" w:rsidRDefault="006556EB" w:rsidP="002D7B96">
      <w:pPr>
        <w:spacing w:after="120" w:line="240" w:lineRule="auto"/>
        <w:rPr>
          <w:rFonts w:ascii="Arial" w:hAnsi="Arial" w:cs="Arial"/>
          <w:b/>
          <w:bCs/>
          <w:sz w:val="40"/>
          <w:szCs w:val="40"/>
        </w:rPr>
      </w:pPr>
    </w:p>
    <w:p w14:paraId="3D468F0D" w14:textId="56EACC39" w:rsidR="006556EB" w:rsidRDefault="006556EB" w:rsidP="002D7B96">
      <w:pPr>
        <w:spacing w:after="120" w:line="240" w:lineRule="auto"/>
        <w:rPr>
          <w:rFonts w:ascii="Arial" w:hAnsi="Arial" w:cs="Arial"/>
          <w:b/>
          <w:bCs/>
          <w:sz w:val="40"/>
          <w:szCs w:val="40"/>
        </w:rPr>
      </w:pPr>
    </w:p>
    <w:p w14:paraId="08A99322" w14:textId="6C7E2C75" w:rsidR="006556EB" w:rsidRDefault="006556EB" w:rsidP="002D7B96">
      <w:pPr>
        <w:spacing w:after="120" w:line="240" w:lineRule="auto"/>
        <w:rPr>
          <w:rFonts w:ascii="Arial" w:hAnsi="Arial" w:cs="Arial"/>
          <w:b/>
          <w:bCs/>
          <w:sz w:val="40"/>
          <w:szCs w:val="40"/>
        </w:rPr>
      </w:pPr>
    </w:p>
    <w:p w14:paraId="6C2B9D3D" w14:textId="603C0F17" w:rsidR="006556EB" w:rsidRDefault="006556EB" w:rsidP="002D7B96">
      <w:pPr>
        <w:spacing w:after="120" w:line="240" w:lineRule="auto"/>
        <w:rPr>
          <w:rFonts w:ascii="Arial" w:hAnsi="Arial" w:cs="Arial"/>
          <w:b/>
          <w:bCs/>
          <w:sz w:val="40"/>
          <w:szCs w:val="40"/>
        </w:rPr>
      </w:pPr>
    </w:p>
    <w:p w14:paraId="7B1BCEC7" w14:textId="74D897EF" w:rsidR="006556EB" w:rsidRDefault="006556EB" w:rsidP="002D7B96">
      <w:pPr>
        <w:spacing w:after="120" w:line="240" w:lineRule="auto"/>
        <w:rPr>
          <w:rFonts w:ascii="Arial" w:hAnsi="Arial" w:cs="Arial"/>
          <w:b/>
          <w:bCs/>
          <w:sz w:val="40"/>
          <w:szCs w:val="40"/>
        </w:rPr>
      </w:pPr>
    </w:p>
    <w:p w14:paraId="34499E8A" w14:textId="0753F192" w:rsidR="006556EB" w:rsidRDefault="006556EB" w:rsidP="002D7B96">
      <w:pPr>
        <w:spacing w:after="120" w:line="240" w:lineRule="auto"/>
        <w:rPr>
          <w:rFonts w:ascii="Arial" w:hAnsi="Arial" w:cs="Arial"/>
          <w:b/>
          <w:bCs/>
          <w:sz w:val="40"/>
          <w:szCs w:val="40"/>
        </w:rPr>
      </w:pPr>
    </w:p>
    <w:p w14:paraId="543CAC1B" w14:textId="77777777" w:rsidR="006556EB" w:rsidRDefault="006556EB" w:rsidP="002D7B96">
      <w:pPr>
        <w:spacing w:after="120" w:line="240" w:lineRule="auto"/>
        <w:rPr>
          <w:rFonts w:ascii="Arial" w:hAnsi="Arial" w:cs="Arial"/>
          <w:b/>
          <w:bCs/>
          <w:sz w:val="40"/>
          <w:szCs w:val="40"/>
        </w:rPr>
      </w:pPr>
    </w:p>
    <w:p w14:paraId="1A3CC380" w14:textId="77777777" w:rsidR="006556EB" w:rsidRDefault="006556EB" w:rsidP="002D7B96">
      <w:pPr>
        <w:spacing w:after="120" w:line="240" w:lineRule="auto"/>
        <w:rPr>
          <w:rFonts w:ascii="Arial" w:hAnsi="Arial" w:cs="Arial"/>
          <w:b/>
          <w:bCs/>
          <w:sz w:val="40"/>
          <w:szCs w:val="40"/>
        </w:rPr>
      </w:pPr>
    </w:p>
    <w:p w14:paraId="758066CA" w14:textId="77777777" w:rsidR="006556EB" w:rsidRDefault="006556EB" w:rsidP="002D7B96">
      <w:pPr>
        <w:spacing w:after="120" w:line="240" w:lineRule="auto"/>
        <w:rPr>
          <w:rFonts w:ascii="Arial" w:hAnsi="Arial" w:cs="Arial"/>
          <w:b/>
          <w:bCs/>
          <w:sz w:val="40"/>
          <w:szCs w:val="40"/>
        </w:rPr>
      </w:pPr>
      <w:r>
        <w:rPr>
          <w:noProof/>
        </w:rPr>
        <w:lastRenderedPageBreak/>
        <w:drawing>
          <wp:inline distT="0" distB="0" distL="0" distR="0" wp14:anchorId="327E20BB" wp14:editId="20DBE230">
            <wp:extent cx="5782733" cy="8135626"/>
            <wp:effectExtent l="0" t="0" r="8890" b="0"/>
            <wp:docPr id="239" name="Picture 239" descr="QPS 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QPS notes of financial statements "/>
                    <pic:cNvPicPr/>
                  </pic:nvPicPr>
                  <pic:blipFill>
                    <a:blip r:embed="rId87"/>
                    <a:stretch>
                      <a:fillRect/>
                    </a:stretch>
                  </pic:blipFill>
                  <pic:spPr>
                    <a:xfrm>
                      <a:off x="0" y="0"/>
                      <a:ext cx="5787212" cy="8141928"/>
                    </a:xfrm>
                    <a:prstGeom prst="rect">
                      <a:avLst/>
                    </a:prstGeom>
                  </pic:spPr>
                </pic:pic>
              </a:graphicData>
            </a:graphic>
          </wp:inline>
        </w:drawing>
      </w:r>
    </w:p>
    <w:p w14:paraId="0C881B35" w14:textId="77777777" w:rsidR="006556EB" w:rsidRDefault="006556EB" w:rsidP="002D7B96">
      <w:pPr>
        <w:spacing w:after="120" w:line="240" w:lineRule="auto"/>
        <w:rPr>
          <w:rFonts w:ascii="Arial" w:hAnsi="Arial" w:cs="Arial"/>
          <w:b/>
          <w:bCs/>
          <w:sz w:val="40"/>
          <w:szCs w:val="40"/>
        </w:rPr>
      </w:pPr>
    </w:p>
    <w:p w14:paraId="793FC4F0" w14:textId="77777777" w:rsidR="006556EB" w:rsidRDefault="006556EB" w:rsidP="002D7B96">
      <w:pPr>
        <w:spacing w:after="120" w:line="240" w:lineRule="auto"/>
        <w:rPr>
          <w:rFonts w:ascii="Arial" w:hAnsi="Arial" w:cs="Arial"/>
          <w:b/>
          <w:bCs/>
          <w:sz w:val="40"/>
          <w:szCs w:val="40"/>
        </w:rPr>
      </w:pPr>
    </w:p>
    <w:p w14:paraId="320047CD" w14:textId="77777777" w:rsidR="006556EB" w:rsidRDefault="006556EB" w:rsidP="002D7B96">
      <w:pPr>
        <w:spacing w:after="120" w:line="240" w:lineRule="auto"/>
        <w:rPr>
          <w:rFonts w:ascii="Arial" w:hAnsi="Arial" w:cs="Arial"/>
          <w:b/>
          <w:bCs/>
          <w:sz w:val="40"/>
          <w:szCs w:val="40"/>
        </w:rPr>
      </w:pPr>
      <w:r>
        <w:rPr>
          <w:noProof/>
        </w:rPr>
        <w:lastRenderedPageBreak/>
        <w:drawing>
          <wp:inline distT="0" distB="0" distL="0" distR="0" wp14:anchorId="09B5A425" wp14:editId="2A8E7154">
            <wp:extent cx="6002866" cy="8456320"/>
            <wp:effectExtent l="0" t="0" r="0" b="1905"/>
            <wp:docPr id="240" name="Picture 240" descr="QPS 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QPS notes of financial statements "/>
                    <pic:cNvPicPr/>
                  </pic:nvPicPr>
                  <pic:blipFill>
                    <a:blip r:embed="rId88"/>
                    <a:stretch>
                      <a:fillRect/>
                    </a:stretch>
                  </pic:blipFill>
                  <pic:spPr>
                    <a:xfrm>
                      <a:off x="0" y="0"/>
                      <a:ext cx="6008330" cy="8464017"/>
                    </a:xfrm>
                    <a:prstGeom prst="rect">
                      <a:avLst/>
                    </a:prstGeom>
                  </pic:spPr>
                </pic:pic>
              </a:graphicData>
            </a:graphic>
          </wp:inline>
        </w:drawing>
      </w:r>
    </w:p>
    <w:p w14:paraId="5F27CFA8" w14:textId="77777777" w:rsidR="006556EB" w:rsidRDefault="006556EB" w:rsidP="002D7B96">
      <w:pPr>
        <w:spacing w:after="120" w:line="240" w:lineRule="auto"/>
        <w:rPr>
          <w:rFonts w:ascii="Arial" w:hAnsi="Arial" w:cs="Arial"/>
          <w:b/>
          <w:bCs/>
          <w:sz w:val="40"/>
          <w:szCs w:val="40"/>
        </w:rPr>
      </w:pPr>
    </w:p>
    <w:p w14:paraId="2CEA98A7" w14:textId="77777777" w:rsidR="006556EB" w:rsidRDefault="006556EB" w:rsidP="002D7B96">
      <w:pPr>
        <w:spacing w:after="120" w:line="240" w:lineRule="auto"/>
        <w:rPr>
          <w:rFonts w:ascii="Arial" w:hAnsi="Arial" w:cs="Arial"/>
          <w:b/>
          <w:bCs/>
          <w:sz w:val="40"/>
          <w:szCs w:val="40"/>
        </w:rPr>
      </w:pPr>
    </w:p>
    <w:p w14:paraId="314878AA" w14:textId="77777777" w:rsidR="006556EB" w:rsidRDefault="006556EB" w:rsidP="002D7B96">
      <w:pPr>
        <w:spacing w:after="120" w:line="240" w:lineRule="auto"/>
        <w:rPr>
          <w:rFonts w:ascii="Arial" w:hAnsi="Arial" w:cs="Arial"/>
          <w:b/>
          <w:bCs/>
          <w:sz w:val="40"/>
          <w:szCs w:val="40"/>
        </w:rPr>
      </w:pPr>
      <w:r>
        <w:rPr>
          <w:noProof/>
        </w:rPr>
        <w:lastRenderedPageBreak/>
        <w:drawing>
          <wp:inline distT="0" distB="0" distL="0" distR="0" wp14:anchorId="1F2C9FF7" wp14:editId="1C4D1CF5">
            <wp:extent cx="5136768" cy="9010227"/>
            <wp:effectExtent l="0" t="0" r="6985" b="635"/>
            <wp:docPr id="241" name="Picture 241" descr="QPS 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QPS notes of financial statements "/>
                    <pic:cNvPicPr/>
                  </pic:nvPicPr>
                  <pic:blipFill>
                    <a:blip r:embed="rId89"/>
                    <a:stretch>
                      <a:fillRect/>
                    </a:stretch>
                  </pic:blipFill>
                  <pic:spPr>
                    <a:xfrm>
                      <a:off x="0" y="0"/>
                      <a:ext cx="5143499" cy="9022034"/>
                    </a:xfrm>
                    <a:prstGeom prst="rect">
                      <a:avLst/>
                    </a:prstGeom>
                  </pic:spPr>
                </pic:pic>
              </a:graphicData>
            </a:graphic>
          </wp:inline>
        </w:drawing>
      </w:r>
    </w:p>
    <w:p w14:paraId="1EBD7C8C" w14:textId="77777777" w:rsidR="006556EB" w:rsidRDefault="006556EB" w:rsidP="002D7B96">
      <w:pPr>
        <w:spacing w:after="120" w:line="240" w:lineRule="auto"/>
        <w:rPr>
          <w:rFonts w:ascii="Arial" w:hAnsi="Arial" w:cs="Arial"/>
          <w:b/>
          <w:bCs/>
          <w:sz w:val="40"/>
          <w:szCs w:val="40"/>
        </w:rPr>
      </w:pPr>
      <w:r>
        <w:rPr>
          <w:noProof/>
        </w:rPr>
        <w:lastRenderedPageBreak/>
        <w:drawing>
          <wp:inline distT="0" distB="0" distL="0" distR="0" wp14:anchorId="5E63CF69" wp14:editId="5DFFA798">
            <wp:extent cx="5799666" cy="5787757"/>
            <wp:effectExtent l="0" t="0" r="0" b="3810"/>
            <wp:docPr id="242" name="Picture 242" descr="QPS 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QPS notes of financial statements "/>
                    <pic:cNvPicPr/>
                  </pic:nvPicPr>
                  <pic:blipFill>
                    <a:blip r:embed="rId90"/>
                    <a:stretch>
                      <a:fillRect/>
                    </a:stretch>
                  </pic:blipFill>
                  <pic:spPr>
                    <a:xfrm>
                      <a:off x="0" y="0"/>
                      <a:ext cx="5803420" cy="5791503"/>
                    </a:xfrm>
                    <a:prstGeom prst="rect">
                      <a:avLst/>
                    </a:prstGeom>
                  </pic:spPr>
                </pic:pic>
              </a:graphicData>
            </a:graphic>
          </wp:inline>
        </w:drawing>
      </w:r>
    </w:p>
    <w:p w14:paraId="0495A339" w14:textId="77777777" w:rsidR="006556EB" w:rsidRDefault="006556EB" w:rsidP="002D7B96">
      <w:pPr>
        <w:spacing w:after="120" w:line="240" w:lineRule="auto"/>
        <w:rPr>
          <w:rFonts w:ascii="Arial" w:hAnsi="Arial" w:cs="Arial"/>
          <w:b/>
          <w:bCs/>
          <w:sz w:val="40"/>
          <w:szCs w:val="40"/>
        </w:rPr>
      </w:pPr>
    </w:p>
    <w:p w14:paraId="4AC7873E" w14:textId="77777777" w:rsidR="006556EB" w:rsidRDefault="006556EB" w:rsidP="002D7B96">
      <w:pPr>
        <w:spacing w:after="120" w:line="240" w:lineRule="auto"/>
        <w:rPr>
          <w:rFonts w:ascii="Arial" w:hAnsi="Arial" w:cs="Arial"/>
          <w:b/>
          <w:bCs/>
          <w:sz w:val="40"/>
          <w:szCs w:val="40"/>
        </w:rPr>
      </w:pPr>
    </w:p>
    <w:p w14:paraId="7B86C0CC" w14:textId="77777777" w:rsidR="006556EB" w:rsidRDefault="006556EB" w:rsidP="002D7B96">
      <w:pPr>
        <w:spacing w:after="120" w:line="240" w:lineRule="auto"/>
        <w:rPr>
          <w:rFonts w:ascii="Arial" w:hAnsi="Arial" w:cs="Arial"/>
          <w:b/>
          <w:bCs/>
          <w:sz w:val="40"/>
          <w:szCs w:val="40"/>
        </w:rPr>
      </w:pPr>
    </w:p>
    <w:p w14:paraId="28316F50" w14:textId="77777777" w:rsidR="006556EB" w:rsidRDefault="006556EB" w:rsidP="002D7B96">
      <w:pPr>
        <w:spacing w:after="120" w:line="240" w:lineRule="auto"/>
        <w:rPr>
          <w:rFonts w:ascii="Arial" w:hAnsi="Arial" w:cs="Arial"/>
          <w:b/>
          <w:bCs/>
          <w:sz w:val="40"/>
          <w:szCs w:val="40"/>
        </w:rPr>
      </w:pPr>
    </w:p>
    <w:p w14:paraId="00F31DA6" w14:textId="77777777" w:rsidR="006556EB" w:rsidRDefault="006556EB" w:rsidP="002D7B96">
      <w:pPr>
        <w:spacing w:after="120" w:line="240" w:lineRule="auto"/>
        <w:rPr>
          <w:rFonts w:ascii="Arial" w:hAnsi="Arial" w:cs="Arial"/>
          <w:b/>
          <w:bCs/>
          <w:sz w:val="40"/>
          <w:szCs w:val="40"/>
        </w:rPr>
      </w:pPr>
    </w:p>
    <w:p w14:paraId="671996EB" w14:textId="77777777" w:rsidR="006556EB" w:rsidRDefault="006556EB" w:rsidP="002D7B96">
      <w:pPr>
        <w:spacing w:after="120" w:line="240" w:lineRule="auto"/>
        <w:rPr>
          <w:rFonts w:ascii="Arial" w:hAnsi="Arial" w:cs="Arial"/>
          <w:b/>
          <w:bCs/>
          <w:sz w:val="40"/>
          <w:szCs w:val="40"/>
        </w:rPr>
      </w:pPr>
    </w:p>
    <w:p w14:paraId="60F55498" w14:textId="77777777" w:rsidR="006556EB" w:rsidRDefault="006556EB" w:rsidP="002D7B96">
      <w:pPr>
        <w:spacing w:after="120" w:line="240" w:lineRule="auto"/>
        <w:rPr>
          <w:rFonts w:ascii="Arial" w:hAnsi="Arial" w:cs="Arial"/>
          <w:b/>
          <w:bCs/>
          <w:sz w:val="40"/>
          <w:szCs w:val="40"/>
        </w:rPr>
      </w:pPr>
    </w:p>
    <w:p w14:paraId="2EA5E9CF" w14:textId="77777777" w:rsidR="006556EB" w:rsidRDefault="006556EB" w:rsidP="002D7B96">
      <w:pPr>
        <w:spacing w:after="120" w:line="240" w:lineRule="auto"/>
        <w:rPr>
          <w:rFonts w:ascii="Arial" w:hAnsi="Arial" w:cs="Arial"/>
          <w:b/>
          <w:bCs/>
          <w:sz w:val="40"/>
          <w:szCs w:val="40"/>
        </w:rPr>
      </w:pPr>
    </w:p>
    <w:p w14:paraId="70309303" w14:textId="77777777" w:rsidR="006556EB" w:rsidRDefault="006556EB" w:rsidP="002D7B96">
      <w:pPr>
        <w:spacing w:after="120" w:line="240" w:lineRule="auto"/>
        <w:rPr>
          <w:rFonts w:ascii="Arial" w:hAnsi="Arial" w:cs="Arial"/>
          <w:b/>
          <w:bCs/>
          <w:sz w:val="40"/>
          <w:szCs w:val="40"/>
        </w:rPr>
      </w:pPr>
    </w:p>
    <w:p w14:paraId="2641D86A" w14:textId="77777777" w:rsidR="006556EB" w:rsidRDefault="006556EB" w:rsidP="002D7B96">
      <w:pPr>
        <w:spacing w:after="120" w:line="240" w:lineRule="auto"/>
        <w:rPr>
          <w:rFonts w:ascii="Arial" w:hAnsi="Arial" w:cs="Arial"/>
          <w:b/>
          <w:bCs/>
          <w:sz w:val="40"/>
          <w:szCs w:val="40"/>
        </w:rPr>
      </w:pPr>
      <w:r>
        <w:rPr>
          <w:noProof/>
        </w:rPr>
        <w:lastRenderedPageBreak/>
        <w:drawing>
          <wp:inline distT="0" distB="0" distL="0" distR="0" wp14:anchorId="11C35A3F" wp14:editId="666467B0">
            <wp:extent cx="5985933" cy="7635979"/>
            <wp:effectExtent l="0" t="0" r="0" b="3175"/>
            <wp:docPr id="243" name="Picture 243" descr="QPS 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QPS notes of financial statements "/>
                    <pic:cNvPicPr/>
                  </pic:nvPicPr>
                  <pic:blipFill>
                    <a:blip r:embed="rId91"/>
                    <a:stretch>
                      <a:fillRect/>
                    </a:stretch>
                  </pic:blipFill>
                  <pic:spPr>
                    <a:xfrm>
                      <a:off x="0" y="0"/>
                      <a:ext cx="5987941" cy="7638541"/>
                    </a:xfrm>
                    <a:prstGeom prst="rect">
                      <a:avLst/>
                    </a:prstGeom>
                  </pic:spPr>
                </pic:pic>
              </a:graphicData>
            </a:graphic>
          </wp:inline>
        </w:drawing>
      </w:r>
    </w:p>
    <w:p w14:paraId="067A8D8F" w14:textId="77777777" w:rsidR="006556EB" w:rsidRDefault="006556EB" w:rsidP="002D7B96">
      <w:pPr>
        <w:spacing w:after="120" w:line="240" w:lineRule="auto"/>
        <w:rPr>
          <w:rFonts w:ascii="Arial" w:hAnsi="Arial" w:cs="Arial"/>
          <w:b/>
          <w:bCs/>
          <w:sz w:val="40"/>
          <w:szCs w:val="40"/>
        </w:rPr>
      </w:pPr>
    </w:p>
    <w:p w14:paraId="4C5306E8" w14:textId="77777777" w:rsidR="006556EB" w:rsidRDefault="006556EB" w:rsidP="002D7B96">
      <w:pPr>
        <w:spacing w:after="120" w:line="240" w:lineRule="auto"/>
        <w:rPr>
          <w:rFonts w:ascii="Arial" w:hAnsi="Arial" w:cs="Arial"/>
          <w:b/>
          <w:bCs/>
          <w:sz w:val="40"/>
          <w:szCs w:val="40"/>
        </w:rPr>
      </w:pPr>
    </w:p>
    <w:p w14:paraId="3DE8A486" w14:textId="77777777" w:rsidR="006556EB" w:rsidRDefault="006556EB" w:rsidP="002D7B96">
      <w:pPr>
        <w:spacing w:after="120" w:line="240" w:lineRule="auto"/>
        <w:rPr>
          <w:rFonts w:ascii="Arial" w:hAnsi="Arial" w:cs="Arial"/>
          <w:b/>
          <w:bCs/>
          <w:sz w:val="40"/>
          <w:szCs w:val="40"/>
        </w:rPr>
      </w:pPr>
    </w:p>
    <w:p w14:paraId="0FD7D4A2" w14:textId="77777777" w:rsidR="006556EB" w:rsidRDefault="006556EB" w:rsidP="002D7B96">
      <w:pPr>
        <w:spacing w:after="120" w:line="240" w:lineRule="auto"/>
        <w:rPr>
          <w:rFonts w:ascii="Arial" w:hAnsi="Arial" w:cs="Arial"/>
          <w:b/>
          <w:bCs/>
          <w:sz w:val="40"/>
          <w:szCs w:val="40"/>
        </w:rPr>
      </w:pPr>
    </w:p>
    <w:p w14:paraId="7F42080D" w14:textId="77777777" w:rsidR="006556EB" w:rsidRDefault="006556EB" w:rsidP="002D7B96">
      <w:pPr>
        <w:spacing w:after="120" w:line="240" w:lineRule="auto"/>
        <w:rPr>
          <w:rFonts w:ascii="Arial" w:hAnsi="Arial" w:cs="Arial"/>
          <w:b/>
          <w:bCs/>
          <w:sz w:val="40"/>
          <w:szCs w:val="40"/>
        </w:rPr>
      </w:pPr>
      <w:r>
        <w:rPr>
          <w:noProof/>
        </w:rPr>
        <w:lastRenderedPageBreak/>
        <w:drawing>
          <wp:inline distT="0" distB="0" distL="0" distR="0" wp14:anchorId="68150D3A" wp14:editId="2B7D9869">
            <wp:extent cx="5825066" cy="6003021"/>
            <wp:effectExtent l="0" t="0" r="4445" b="0"/>
            <wp:docPr id="244" name="Picture 244" descr="QPS 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QPS notes of financial statements "/>
                    <pic:cNvPicPr/>
                  </pic:nvPicPr>
                  <pic:blipFill>
                    <a:blip r:embed="rId92"/>
                    <a:stretch>
                      <a:fillRect/>
                    </a:stretch>
                  </pic:blipFill>
                  <pic:spPr>
                    <a:xfrm>
                      <a:off x="0" y="0"/>
                      <a:ext cx="5829729" cy="6007826"/>
                    </a:xfrm>
                    <a:prstGeom prst="rect">
                      <a:avLst/>
                    </a:prstGeom>
                  </pic:spPr>
                </pic:pic>
              </a:graphicData>
            </a:graphic>
          </wp:inline>
        </w:drawing>
      </w:r>
    </w:p>
    <w:p w14:paraId="49A6AF4A" w14:textId="77777777" w:rsidR="006556EB" w:rsidRDefault="006556EB" w:rsidP="002D7B96">
      <w:pPr>
        <w:spacing w:after="120" w:line="240" w:lineRule="auto"/>
        <w:rPr>
          <w:rFonts w:ascii="Arial" w:hAnsi="Arial" w:cs="Arial"/>
          <w:b/>
          <w:bCs/>
          <w:sz w:val="40"/>
          <w:szCs w:val="40"/>
        </w:rPr>
      </w:pPr>
    </w:p>
    <w:p w14:paraId="7747A273" w14:textId="77777777" w:rsidR="006556EB" w:rsidRDefault="006556EB" w:rsidP="002D7B96">
      <w:pPr>
        <w:spacing w:after="120" w:line="240" w:lineRule="auto"/>
        <w:rPr>
          <w:rFonts w:ascii="Arial" w:hAnsi="Arial" w:cs="Arial"/>
          <w:b/>
          <w:bCs/>
          <w:sz w:val="40"/>
          <w:szCs w:val="40"/>
        </w:rPr>
      </w:pPr>
    </w:p>
    <w:p w14:paraId="591E777C" w14:textId="77777777" w:rsidR="006556EB" w:rsidRDefault="006556EB" w:rsidP="002D7B96">
      <w:pPr>
        <w:spacing w:after="120" w:line="240" w:lineRule="auto"/>
        <w:rPr>
          <w:rFonts w:ascii="Arial" w:hAnsi="Arial" w:cs="Arial"/>
          <w:b/>
          <w:bCs/>
          <w:sz w:val="40"/>
          <w:szCs w:val="40"/>
        </w:rPr>
      </w:pPr>
    </w:p>
    <w:p w14:paraId="6194458A" w14:textId="77777777" w:rsidR="006556EB" w:rsidRDefault="006556EB" w:rsidP="002D7B96">
      <w:pPr>
        <w:spacing w:after="120" w:line="240" w:lineRule="auto"/>
        <w:rPr>
          <w:rFonts w:ascii="Arial" w:hAnsi="Arial" w:cs="Arial"/>
          <w:b/>
          <w:bCs/>
          <w:sz w:val="40"/>
          <w:szCs w:val="40"/>
        </w:rPr>
      </w:pPr>
    </w:p>
    <w:p w14:paraId="000D425D" w14:textId="77777777" w:rsidR="006556EB" w:rsidRDefault="006556EB" w:rsidP="002D7B96">
      <w:pPr>
        <w:spacing w:after="120" w:line="240" w:lineRule="auto"/>
        <w:rPr>
          <w:rFonts w:ascii="Arial" w:hAnsi="Arial" w:cs="Arial"/>
          <w:b/>
          <w:bCs/>
          <w:sz w:val="40"/>
          <w:szCs w:val="40"/>
        </w:rPr>
      </w:pPr>
    </w:p>
    <w:p w14:paraId="7AA2DECD" w14:textId="77777777" w:rsidR="006556EB" w:rsidRDefault="006556EB" w:rsidP="002D7B96">
      <w:pPr>
        <w:spacing w:after="120" w:line="240" w:lineRule="auto"/>
        <w:rPr>
          <w:rFonts w:ascii="Arial" w:hAnsi="Arial" w:cs="Arial"/>
          <w:b/>
          <w:bCs/>
          <w:sz w:val="40"/>
          <w:szCs w:val="40"/>
        </w:rPr>
      </w:pPr>
    </w:p>
    <w:p w14:paraId="22339035" w14:textId="77777777" w:rsidR="006556EB" w:rsidRDefault="006556EB" w:rsidP="002D7B96">
      <w:pPr>
        <w:spacing w:after="120" w:line="240" w:lineRule="auto"/>
        <w:rPr>
          <w:rFonts w:ascii="Arial" w:hAnsi="Arial" w:cs="Arial"/>
          <w:b/>
          <w:bCs/>
          <w:sz w:val="40"/>
          <w:szCs w:val="40"/>
        </w:rPr>
      </w:pPr>
    </w:p>
    <w:p w14:paraId="5D9B9DCD" w14:textId="77777777" w:rsidR="006556EB" w:rsidRDefault="006556EB" w:rsidP="002D7B96">
      <w:pPr>
        <w:spacing w:after="120" w:line="240" w:lineRule="auto"/>
        <w:rPr>
          <w:rFonts w:ascii="Arial" w:hAnsi="Arial" w:cs="Arial"/>
          <w:b/>
          <w:bCs/>
          <w:sz w:val="40"/>
          <w:szCs w:val="40"/>
        </w:rPr>
      </w:pPr>
    </w:p>
    <w:p w14:paraId="1BB342D8" w14:textId="77777777" w:rsidR="006556EB" w:rsidRDefault="006556EB" w:rsidP="002D7B96">
      <w:pPr>
        <w:spacing w:after="120" w:line="240" w:lineRule="auto"/>
        <w:rPr>
          <w:rFonts w:ascii="Arial" w:hAnsi="Arial" w:cs="Arial"/>
          <w:b/>
          <w:bCs/>
          <w:sz w:val="40"/>
          <w:szCs w:val="40"/>
        </w:rPr>
      </w:pPr>
      <w:r>
        <w:rPr>
          <w:noProof/>
        </w:rPr>
        <w:lastRenderedPageBreak/>
        <w:drawing>
          <wp:inline distT="0" distB="0" distL="0" distR="0" wp14:anchorId="5854F515" wp14:editId="783F5CF5">
            <wp:extent cx="5604933" cy="8667544"/>
            <wp:effectExtent l="0" t="0" r="0" b="635"/>
            <wp:docPr id="245" name="Picture 245" descr="QPS 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QPS notes of financial statements "/>
                    <pic:cNvPicPr/>
                  </pic:nvPicPr>
                  <pic:blipFill>
                    <a:blip r:embed="rId93"/>
                    <a:stretch>
                      <a:fillRect/>
                    </a:stretch>
                  </pic:blipFill>
                  <pic:spPr>
                    <a:xfrm>
                      <a:off x="0" y="0"/>
                      <a:ext cx="5606191" cy="8669490"/>
                    </a:xfrm>
                    <a:prstGeom prst="rect">
                      <a:avLst/>
                    </a:prstGeom>
                  </pic:spPr>
                </pic:pic>
              </a:graphicData>
            </a:graphic>
          </wp:inline>
        </w:drawing>
      </w:r>
    </w:p>
    <w:p w14:paraId="04FBA1A3" w14:textId="77777777" w:rsidR="006556EB" w:rsidRDefault="006556EB" w:rsidP="002D7B96">
      <w:pPr>
        <w:spacing w:after="120" w:line="240" w:lineRule="auto"/>
        <w:rPr>
          <w:rFonts w:ascii="Arial" w:hAnsi="Arial" w:cs="Arial"/>
          <w:b/>
          <w:bCs/>
          <w:sz w:val="40"/>
          <w:szCs w:val="40"/>
        </w:rPr>
      </w:pPr>
    </w:p>
    <w:p w14:paraId="4C843CB6" w14:textId="77777777" w:rsidR="006556EB" w:rsidRDefault="006556EB" w:rsidP="002D7B96">
      <w:pPr>
        <w:spacing w:after="120" w:line="240" w:lineRule="auto"/>
        <w:rPr>
          <w:rFonts w:ascii="Arial" w:hAnsi="Arial" w:cs="Arial"/>
          <w:b/>
          <w:bCs/>
          <w:sz w:val="40"/>
          <w:szCs w:val="40"/>
        </w:rPr>
      </w:pPr>
      <w:r>
        <w:rPr>
          <w:noProof/>
        </w:rPr>
        <w:lastRenderedPageBreak/>
        <w:drawing>
          <wp:inline distT="0" distB="0" distL="0" distR="0" wp14:anchorId="30FA8643" wp14:editId="33526A7C">
            <wp:extent cx="5884333" cy="8039500"/>
            <wp:effectExtent l="0" t="0" r="2540" b="0"/>
            <wp:docPr id="246" name="Picture 246" descr="QPS 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QPS notes of financial statements "/>
                    <pic:cNvPicPr/>
                  </pic:nvPicPr>
                  <pic:blipFill>
                    <a:blip r:embed="rId94"/>
                    <a:stretch>
                      <a:fillRect/>
                    </a:stretch>
                  </pic:blipFill>
                  <pic:spPr>
                    <a:xfrm>
                      <a:off x="0" y="0"/>
                      <a:ext cx="5888916" cy="8045762"/>
                    </a:xfrm>
                    <a:prstGeom prst="rect">
                      <a:avLst/>
                    </a:prstGeom>
                  </pic:spPr>
                </pic:pic>
              </a:graphicData>
            </a:graphic>
          </wp:inline>
        </w:drawing>
      </w:r>
    </w:p>
    <w:p w14:paraId="654D09DF" w14:textId="77777777" w:rsidR="006556EB" w:rsidRDefault="006556EB" w:rsidP="002D7B96">
      <w:pPr>
        <w:spacing w:after="120" w:line="240" w:lineRule="auto"/>
        <w:rPr>
          <w:rFonts w:ascii="Arial" w:hAnsi="Arial" w:cs="Arial"/>
          <w:b/>
          <w:bCs/>
          <w:sz w:val="40"/>
          <w:szCs w:val="40"/>
        </w:rPr>
      </w:pPr>
    </w:p>
    <w:p w14:paraId="7DE3EBEF" w14:textId="77777777" w:rsidR="006556EB" w:rsidRDefault="006556EB" w:rsidP="002D7B96">
      <w:pPr>
        <w:spacing w:after="120" w:line="240" w:lineRule="auto"/>
        <w:rPr>
          <w:rFonts w:ascii="Arial" w:hAnsi="Arial" w:cs="Arial"/>
          <w:b/>
          <w:bCs/>
          <w:sz w:val="40"/>
          <w:szCs w:val="40"/>
        </w:rPr>
      </w:pPr>
    </w:p>
    <w:p w14:paraId="2D5EE190" w14:textId="77777777" w:rsidR="006556EB" w:rsidRDefault="006556EB" w:rsidP="002D7B96">
      <w:pPr>
        <w:spacing w:after="120" w:line="240" w:lineRule="auto"/>
        <w:rPr>
          <w:rFonts w:ascii="Arial" w:hAnsi="Arial" w:cs="Arial"/>
          <w:b/>
          <w:bCs/>
          <w:sz w:val="40"/>
          <w:szCs w:val="40"/>
        </w:rPr>
      </w:pPr>
    </w:p>
    <w:p w14:paraId="06ADDB57" w14:textId="77777777" w:rsidR="006556EB" w:rsidRDefault="006556EB" w:rsidP="002D7B96">
      <w:pPr>
        <w:spacing w:after="120" w:line="240" w:lineRule="auto"/>
        <w:rPr>
          <w:rFonts w:ascii="Arial" w:hAnsi="Arial" w:cs="Arial"/>
          <w:b/>
          <w:bCs/>
          <w:sz w:val="40"/>
          <w:szCs w:val="40"/>
        </w:rPr>
      </w:pPr>
      <w:r>
        <w:rPr>
          <w:noProof/>
        </w:rPr>
        <w:lastRenderedPageBreak/>
        <w:drawing>
          <wp:inline distT="0" distB="0" distL="0" distR="0" wp14:anchorId="5299E944" wp14:editId="55C055DB">
            <wp:extent cx="5731933" cy="9077559"/>
            <wp:effectExtent l="0" t="0" r="2540" b="0"/>
            <wp:docPr id="247" name="Picture 247" descr="QPS 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QPS notes of financial statements "/>
                    <pic:cNvPicPr/>
                  </pic:nvPicPr>
                  <pic:blipFill>
                    <a:blip r:embed="rId95"/>
                    <a:stretch>
                      <a:fillRect/>
                    </a:stretch>
                  </pic:blipFill>
                  <pic:spPr>
                    <a:xfrm>
                      <a:off x="0" y="0"/>
                      <a:ext cx="5734369" cy="9081417"/>
                    </a:xfrm>
                    <a:prstGeom prst="rect">
                      <a:avLst/>
                    </a:prstGeom>
                  </pic:spPr>
                </pic:pic>
              </a:graphicData>
            </a:graphic>
          </wp:inline>
        </w:drawing>
      </w:r>
    </w:p>
    <w:p w14:paraId="304EEEBF" w14:textId="77777777" w:rsidR="00C472B7" w:rsidRDefault="00C472B7" w:rsidP="002D7B96">
      <w:pPr>
        <w:spacing w:after="120" w:line="240" w:lineRule="auto"/>
        <w:rPr>
          <w:rFonts w:ascii="Arial" w:hAnsi="Arial" w:cs="Arial"/>
          <w:b/>
          <w:bCs/>
          <w:sz w:val="40"/>
          <w:szCs w:val="40"/>
        </w:rPr>
      </w:pPr>
      <w:r>
        <w:rPr>
          <w:noProof/>
        </w:rPr>
        <w:lastRenderedPageBreak/>
        <w:drawing>
          <wp:inline distT="0" distB="0" distL="0" distR="0" wp14:anchorId="604CC53C" wp14:editId="03768D16">
            <wp:extent cx="5927691" cy="4546600"/>
            <wp:effectExtent l="0" t="0" r="0" b="6350"/>
            <wp:docPr id="249" name="Picture 249" descr="QPS 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QPS notes of financial statements "/>
                    <pic:cNvPicPr/>
                  </pic:nvPicPr>
                  <pic:blipFill>
                    <a:blip r:embed="rId96"/>
                    <a:stretch>
                      <a:fillRect/>
                    </a:stretch>
                  </pic:blipFill>
                  <pic:spPr>
                    <a:xfrm>
                      <a:off x="0" y="0"/>
                      <a:ext cx="5931975" cy="4549886"/>
                    </a:xfrm>
                    <a:prstGeom prst="rect">
                      <a:avLst/>
                    </a:prstGeom>
                  </pic:spPr>
                </pic:pic>
              </a:graphicData>
            </a:graphic>
          </wp:inline>
        </w:drawing>
      </w:r>
    </w:p>
    <w:p w14:paraId="67526FA9" w14:textId="77777777" w:rsidR="00C472B7" w:rsidRDefault="00C472B7" w:rsidP="002D7B96">
      <w:pPr>
        <w:spacing w:after="120" w:line="240" w:lineRule="auto"/>
        <w:rPr>
          <w:rFonts w:ascii="Arial" w:hAnsi="Arial" w:cs="Arial"/>
          <w:b/>
          <w:bCs/>
          <w:sz w:val="40"/>
          <w:szCs w:val="40"/>
        </w:rPr>
      </w:pPr>
    </w:p>
    <w:p w14:paraId="74B4F143" w14:textId="77777777" w:rsidR="00C472B7" w:rsidRDefault="00C472B7" w:rsidP="002D7B96">
      <w:pPr>
        <w:spacing w:after="120" w:line="240" w:lineRule="auto"/>
        <w:rPr>
          <w:rFonts w:ascii="Arial" w:hAnsi="Arial" w:cs="Arial"/>
          <w:b/>
          <w:bCs/>
          <w:sz w:val="40"/>
          <w:szCs w:val="40"/>
        </w:rPr>
      </w:pPr>
    </w:p>
    <w:p w14:paraId="610F4E73" w14:textId="77777777" w:rsidR="00C472B7" w:rsidRDefault="00C472B7" w:rsidP="002D7B96">
      <w:pPr>
        <w:spacing w:after="120" w:line="240" w:lineRule="auto"/>
        <w:rPr>
          <w:rFonts w:ascii="Arial" w:hAnsi="Arial" w:cs="Arial"/>
          <w:b/>
          <w:bCs/>
          <w:sz w:val="40"/>
          <w:szCs w:val="40"/>
        </w:rPr>
      </w:pPr>
    </w:p>
    <w:p w14:paraId="24A14655" w14:textId="77777777" w:rsidR="00C472B7" w:rsidRDefault="00C472B7" w:rsidP="002D7B96">
      <w:pPr>
        <w:spacing w:after="120" w:line="240" w:lineRule="auto"/>
        <w:rPr>
          <w:rFonts w:ascii="Arial" w:hAnsi="Arial" w:cs="Arial"/>
          <w:b/>
          <w:bCs/>
          <w:sz w:val="40"/>
          <w:szCs w:val="40"/>
        </w:rPr>
      </w:pPr>
    </w:p>
    <w:p w14:paraId="4B3CCD14" w14:textId="77777777" w:rsidR="00C472B7" w:rsidRDefault="00C472B7" w:rsidP="002D7B96">
      <w:pPr>
        <w:spacing w:after="120" w:line="240" w:lineRule="auto"/>
        <w:rPr>
          <w:rFonts w:ascii="Arial" w:hAnsi="Arial" w:cs="Arial"/>
          <w:b/>
          <w:bCs/>
          <w:sz w:val="40"/>
          <w:szCs w:val="40"/>
        </w:rPr>
      </w:pPr>
    </w:p>
    <w:p w14:paraId="338342F5" w14:textId="77777777" w:rsidR="00C472B7" w:rsidRDefault="00C472B7" w:rsidP="002D7B96">
      <w:pPr>
        <w:spacing w:after="120" w:line="240" w:lineRule="auto"/>
        <w:rPr>
          <w:rFonts w:ascii="Arial" w:hAnsi="Arial" w:cs="Arial"/>
          <w:b/>
          <w:bCs/>
          <w:sz w:val="40"/>
          <w:szCs w:val="40"/>
        </w:rPr>
      </w:pPr>
    </w:p>
    <w:p w14:paraId="6AEAC518" w14:textId="77777777" w:rsidR="00C472B7" w:rsidRDefault="00C472B7" w:rsidP="002D7B96">
      <w:pPr>
        <w:spacing w:after="120" w:line="240" w:lineRule="auto"/>
        <w:rPr>
          <w:rFonts w:ascii="Arial" w:hAnsi="Arial" w:cs="Arial"/>
          <w:b/>
          <w:bCs/>
          <w:sz w:val="40"/>
          <w:szCs w:val="40"/>
        </w:rPr>
      </w:pPr>
    </w:p>
    <w:p w14:paraId="23994202" w14:textId="77777777" w:rsidR="00C472B7" w:rsidRDefault="00C472B7" w:rsidP="002D7B96">
      <w:pPr>
        <w:spacing w:after="120" w:line="240" w:lineRule="auto"/>
        <w:rPr>
          <w:rFonts w:ascii="Arial" w:hAnsi="Arial" w:cs="Arial"/>
          <w:b/>
          <w:bCs/>
          <w:sz w:val="40"/>
          <w:szCs w:val="40"/>
        </w:rPr>
      </w:pPr>
    </w:p>
    <w:p w14:paraId="33C28FBA" w14:textId="77777777" w:rsidR="00C472B7" w:rsidRDefault="00C472B7" w:rsidP="002D7B96">
      <w:pPr>
        <w:spacing w:after="120" w:line="240" w:lineRule="auto"/>
        <w:rPr>
          <w:rFonts w:ascii="Arial" w:hAnsi="Arial" w:cs="Arial"/>
          <w:b/>
          <w:bCs/>
          <w:sz w:val="40"/>
          <w:szCs w:val="40"/>
        </w:rPr>
      </w:pPr>
    </w:p>
    <w:p w14:paraId="7C70ECCA" w14:textId="77777777" w:rsidR="00C472B7" w:rsidRDefault="00C472B7" w:rsidP="002D7B96">
      <w:pPr>
        <w:spacing w:after="120" w:line="240" w:lineRule="auto"/>
        <w:rPr>
          <w:rFonts w:ascii="Arial" w:hAnsi="Arial" w:cs="Arial"/>
          <w:b/>
          <w:bCs/>
          <w:sz w:val="40"/>
          <w:szCs w:val="40"/>
        </w:rPr>
      </w:pPr>
    </w:p>
    <w:p w14:paraId="09E26D24" w14:textId="77777777" w:rsidR="00C472B7" w:rsidRDefault="00C472B7" w:rsidP="002D7B96">
      <w:pPr>
        <w:spacing w:after="120" w:line="240" w:lineRule="auto"/>
        <w:rPr>
          <w:rFonts w:ascii="Arial" w:hAnsi="Arial" w:cs="Arial"/>
          <w:b/>
          <w:bCs/>
          <w:sz w:val="40"/>
          <w:szCs w:val="40"/>
        </w:rPr>
      </w:pPr>
    </w:p>
    <w:p w14:paraId="61237F25" w14:textId="77777777" w:rsidR="00C472B7" w:rsidRDefault="00C472B7" w:rsidP="002D7B96">
      <w:pPr>
        <w:spacing w:after="120" w:line="240" w:lineRule="auto"/>
        <w:rPr>
          <w:rFonts w:ascii="Arial" w:hAnsi="Arial" w:cs="Arial"/>
          <w:b/>
          <w:bCs/>
          <w:sz w:val="40"/>
          <w:szCs w:val="40"/>
        </w:rPr>
      </w:pPr>
    </w:p>
    <w:p w14:paraId="0577C299" w14:textId="77777777" w:rsidR="00C472B7" w:rsidRDefault="00C472B7" w:rsidP="002D7B96">
      <w:pPr>
        <w:spacing w:after="120" w:line="240" w:lineRule="auto"/>
        <w:rPr>
          <w:rFonts w:ascii="Arial" w:hAnsi="Arial" w:cs="Arial"/>
          <w:b/>
          <w:bCs/>
          <w:sz w:val="40"/>
          <w:szCs w:val="40"/>
        </w:rPr>
      </w:pPr>
      <w:r>
        <w:rPr>
          <w:noProof/>
        </w:rPr>
        <w:lastRenderedPageBreak/>
        <w:drawing>
          <wp:inline distT="0" distB="0" distL="0" distR="0" wp14:anchorId="16FE13C0" wp14:editId="43408AE2">
            <wp:extent cx="6091722" cy="4521200"/>
            <wp:effectExtent l="0" t="0" r="4445" b="0"/>
            <wp:docPr id="250" name="Picture 250" descr="QPS notes of financial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QPS notes of financial statements "/>
                    <pic:cNvPicPr/>
                  </pic:nvPicPr>
                  <pic:blipFill>
                    <a:blip r:embed="rId97"/>
                    <a:stretch>
                      <a:fillRect/>
                    </a:stretch>
                  </pic:blipFill>
                  <pic:spPr>
                    <a:xfrm>
                      <a:off x="0" y="0"/>
                      <a:ext cx="6100726" cy="4527883"/>
                    </a:xfrm>
                    <a:prstGeom prst="rect">
                      <a:avLst/>
                    </a:prstGeom>
                  </pic:spPr>
                </pic:pic>
              </a:graphicData>
            </a:graphic>
          </wp:inline>
        </w:drawing>
      </w:r>
    </w:p>
    <w:p w14:paraId="3486BBDB" w14:textId="77777777" w:rsidR="00C472B7" w:rsidRDefault="00C472B7" w:rsidP="002D7B96">
      <w:pPr>
        <w:spacing w:after="120" w:line="240" w:lineRule="auto"/>
        <w:rPr>
          <w:rFonts w:ascii="Arial" w:hAnsi="Arial" w:cs="Arial"/>
          <w:b/>
          <w:bCs/>
          <w:sz w:val="40"/>
          <w:szCs w:val="40"/>
        </w:rPr>
      </w:pPr>
    </w:p>
    <w:p w14:paraId="79B9D195" w14:textId="77777777" w:rsidR="00C472B7" w:rsidRDefault="00C472B7" w:rsidP="002D7B96">
      <w:pPr>
        <w:spacing w:after="120" w:line="240" w:lineRule="auto"/>
        <w:rPr>
          <w:rFonts w:ascii="Arial" w:hAnsi="Arial" w:cs="Arial"/>
          <w:b/>
          <w:bCs/>
          <w:sz w:val="40"/>
          <w:szCs w:val="40"/>
        </w:rPr>
      </w:pPr>
    </w:p>
    <w:p w14:paraId="6451A5CD" w14:textId="77777777" w:rsidR="00C472B7" w:rsidRDefault="00C472B7" w:rsidP="002D7B96">
      <w:pPr>
        <w:spacing w:after="120" w:line="240" w:lineRule="auto"/>
        <w:rPr>
          <w:rFonts w:ascii="Arial" w:hAnsi="Arial" w:cs="Arial"/>
          <w:b/>
          <w:bCs/>
          <w:sz w:val="40"/>
          <w:szCs w:val="40"/>
        </w:rPr>
      </w:pPr>
    </w:p>
    <w:p w14:paraId="1C16511A" w14:textId="77777777" w:rsidR="00C472B7" w:rsidRDefault="00C472B7" w:rsidP="002D7B96">
      <w:pPr>
        <w:spacing w:after="120" w:line="240" w:lineRule="auto"/>
        <w:rPr>
          <w:rFonts w:ascii="Arial" w:hAnsi="Arial" w:cs="Arial"/>
          <w:b/>
          <w:bCs/>
          <w:sz w:val="40"/>
          <w:szCs w:val="40"/>
        </w:rPr>
      </w:pPr>
    </w:p>
    <w:p w14:paraId="5EA3CEB0" w14:textId="77777777" w:rsidR="00C472B7" w:rsidRDefault="00C472B7" w:rsidP="002D7B96">
      <w:pPr>
        <w:spacing w:after="120" w:line="240" w:lineRule="auto"/>
        <w:rPr>
          <w:rFonts w:ascii="Arial" w:hAnsi="Arial" w:cs="Arial"/>
          <w:b/>
          <w:bCs/>
          <w:sz w:val="40"/>
          <w:szCs w:val="40"/>
        </w:rPr>
      </w:pPr>
    </w:p>
    <w:p w14:paraId="3C22A4FD" w14:textId="77777777" w:rsidR="00C472B7" w:rsidRDefault="00C472B7" w:rsidP="002D7B96">
      <w:pPr>
        <w:spacing w:after="120" w:line="240" w:lineRule="auto"/>
        <w:rPr>
          <w:rFonts w:ascii="Arial" w:hAnsi="Arial" w:cs="Arial"/>
          <w:b/>
          <w:bCs/>
          <w:sz w:val="40"/>
          <w:szCs w:val="40"/>
        </w:rPr>
      </w:pPr>
    </w:p>
    <w:p w14:paraId="2C268EAC" w14:textId="77777777" w:rsidR="00C472B7" w:rsidRDefault="00C472B7" w:rsidP="002D7B96">
      <w:pPr>
        <w:spacing w:after="120" w:line="240" w:lineRule="auto"/>
        <w:rPr>
          <w:rFonts w:ascii="Arial" w:hAnsi="Arial" w:cs="Arial"/>
          <w:b/>
          <w:bCs/>
          <w:sz w:val="40"/>
          <w:szCs w:val="40"/>
        </w:rPr>
      </w:pPr>
    </w:p>
    <w:p w14:paraId="4642083B" w14:textId="77777777" w:rsidR="00C472B7" w:rsidRDefault="00C472B7" w:rsidP="002D7B96">
      <w:pPr>
        <w:spacing w:after="120" w:line="240" w:lineRule="auto"/>
        <w:rPr>
          <w:rFonts w:ascii="Arial" w:hAnsi="Arial" w:cs="Arial"/>
          <w:b/>
          <w:bCs/>
          <w:sz w:val="40"/>
          <w:szCs w:val="40"/>
        </w:rPr>
      </w:pPr>
    </w:p>
    <w:p w14:paraId="0BD3C60C" w14:textId="77777777" w:rsidR="00C472B7" w:rsidRDefault="00C472B7" w:rsidP="002D7B96">
      <w:pPr>
        <w:spacing w:after="120" w:line="240" w:lineRule="auto"/>
        <w:rPr>
          <w:rFonts w:ascii="Arial" w:hAnsi="Arial" w:cs="Arial"/>
          <w:b/>
          <w:bCs/>
          <w:sz w:val="40"/>
          <w:szCs w:val="40"/>
        </w:rPr>
      </w:pPr>
    </w:p>
    <w:p w14:paraId="707516CB" w14:textId="77777777" w:rsidR="00C472B7" w:rsidRDefault="00C472B7" w:rsidP="002D7B96">
      <w:pPr>
        <w:spacing w:after="120" w:line="240" w:lineRule="auto"/>
        <w:rPr>
          <w:rFonts w:ascii="Arial" w:hAnsi="Arial" w:cs="Arial"/>
          <w:b/>
          <w:bCs/>
          <w:sz w:val="40"/>
          <w:szCs w:val="40"/>
        </w:rPr>
      </w:pPr>
    </w:p>
    <w:p w14:paraId="1275A77E" w14:textId="77777777" w:rsidR="00C472B7" w:rsidRDefault="00C472B7" w:rsidP="002D7B96">
      <w:pPr>
        <w:spacing w:after="120" w:line="240" w:lineRule="auto"/>
        <w:rPr>
          <w:rFonts w:ascii="Arial" w:hAnsi="Arial" w:cs="Arial"/>
          <w:b/>
          <w:bCs/>
          <w:sz w:val="40"/>
          <w:szCs w:val="40"/>
        </w:rPr>
      </w:pPr>
    </w:p>
    <w:p w14:paraId="1C74E51A" w14:textId="77777777" w:rsidR="00C472B7" w:rsidRDefault="00C472B7" w:rsidP="002D7B96">
      <w:pPr>
        <w:spacing w:after="120" w:line="240" w:lineRule="auto"/>
        <w:rPr>
          <w:rFonts w:ascii="Arial" w:hAnsi="Arial" w:cs="Arial"/>
          <w:b/>
          <w:bCs/>
          <w:sz w:val="40"/>
          <w:szCs w:val="40"/>
        </w:rPr>
      </w:pPr>
    </w:p>
    <w:p w14:paraId="10440F4C" w14:textId="77777777" w:rsidR="00C472B7" w:rsidRDefault="00C472B7" w:rsidP="002D7B96">
      <w:pPr>
        <w:spacing w:after="120" w:line="240" w:lineRule="auto"/>
        <w:rPr>
          <w:rFonts w:ascii="Arial" w:hAnsi="Arial" w:cs="Arial"/>
          <w:b/>
          <w:bCs/>
          <w:sz w:val="40"/>
          <w:szCs w:val="40"/>
        </w:rPr>
      </w:pPr>
      <w:r>
        <w:rPr>
          <w:noProof/>
        </w:rPr>
        <w:lastRenderedPageBreak/>
        <w:drawing>
          <wp:inline distT="0" distB="0" distL="0" distR="0" wp14:anchorId="284F38F6" wp14:editId="11BADD4A">
            <wp:extent cx="5911850" cy="7819390"/>
            <wp:effectExtent l="0" t="0" r="0" b="0"/>
            <wp:docPr id="251" name="Picture 251" descr="Qld audit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Qld audit report "/>
                    <pic:cNvPicPr/>
                  </pic:nvPicPr>
                  <pic:blipFill>
                    <a:blip r:embed="rId98"/>
                    <a:stretch>
                      <a:fillRect/>
                    </a:stretch>
                  </pic:blipFill>
                  <pic:spPr>
                    <a:xfrm>
                      <a:off x="0" y="0"/>
                      <a:ext cx="5911850" cy="7819390"/>
                    </a:xfrm>
                    <a:prstGeom prst="rect">
                      <a:avLst/>
                    </a:prstGeom>
                  </pic:spPr>
                </pic:pic>
              </a:graphicData>
            </a:graphic>
          </wp:inline>
        </w:drawing>
      </w:r>
    </w:p>
    <w:p w14:paraId="3EE21B74" w14:textId="77777777" w:rsidR="00C472B7" w:rsidRDefault="00C472B7" w:rsidP="002D7B96">
      <w:pPr>
        <w:spacing w:after="120" w:line="240" w:lineRule="auto"/>
        <w:rPr>
          <w:rFonts w:ascii="Arial" w:hAnsi="Arial" w:cs="Arial"/>
          <w:b/>
          <w:bCs/>
          <w:sz w:val="40"/>
          <w:szCs w:val="40"/>
        </w:rPr>
      </w:pPr>
    </w:p>
    <w:p w14:paraId="63E1D6CD" w14:textId="77777777" w:rsidR="00C472B7" w:rsidRDefault="00C472B7" w:rsidP="002D7B96">
      <w:pPr>
        <w:spacing w:after="120" w:line="240" w:lineRule="auto"/>
        <w:rPr>
          <w:rFonts w:ascii="Arial" w:hAnsi="Arial" w:cs="Arial"/>
          <w:b/>
          <w:bCs/>
          <w:sz w:val="40"/>
          <w:szCs w:val="40"/>
        </w:rPr>
      </w:pPr>
    </w:p>
    <w:p w14:paraId="4840382E" w14:textId="77777777" w:rsidR="00C472B7" w:rsidRDefault="00C472B7" w:rsidP="002D7B96">
      <w:pPr>
        <w:spacing w:after="120" w:line="240" w:lineRule="auto"/>
        <w:rPr>
          <w:rFonts w:ascii="Arial" w:hAnsi="Arial" w:cs="Arial"/>
          <w:b/>
          <w:bCs/>
          <w:sz w:val="40"/>
          <w:szCs w:val="40"/>
        </w:rPr>
      </w:pPr>
    </w:p>
    <w:p w14:paraId="6DECB6FE" w14:textId="5F4F522C" w:rsidR="00C472B7" w:rsidRDefault="00C472B7" w:rsidP="002D7B96">
      <w:pPr>
        <w:spacing w:after="120" w:line="240" w:lineRule="auto"/>
        <w:rPr>
          <w:rFonts w:ascii="Arial" w:hAnsi="Arial" w:cs="Arial"/>
          <w:b/>
          <w:bCs/>
          <w:sz w:val="40"/>
          <w:szCs w:val="40"/>
        </w:rPr>
      </w:pPr>
      <w:r>
        <w:rPr>
          <w:noProof/>
        </w:rPr>
        <w:lastRenderedPageBreak/>
        <w:drawing>
          <wp:inline distT="0" distB="0" distL="0" distR="0" wp14:anchorId="011047AB" wp14:editId="596299E3">
            <wp:extent cx="5911850" cy="7555865"/>
            <wp:effectExtent l="0" t="0" r="0" b="6985"/>
            <wp:docPr id="253" name="Picture 253" descr="Qld audit offi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Qld audit office report"/>
                    <pic:cNvPicPr/>
                  </pic:nvPicPr>
                  <pic:blipFill>
                    <a:blip r:embed="rId99"/>
                    <a:stretch>
                      <a:fillRect/>
                    </a:stretch>
                  </pic:blipFill>
                  <pic:spPr>
                    <a:xfrm>
                      <a:off x="0" y="0"/>
                      <a:ext cx="5911850" cy="7555865"/>
                    </a:xfrm>
                    <a:prstGeom prst="rect">
                      <a:avLst/>
                    </a:prstGeom>
                  </pic:spPr>
                </pic:pic>
              </a:graphicData>
            </a:graphic>
          </wp:inline>
        </w:drawing>
      </w:r>
      <w:r>
        <w:rPr>
          <w:noProof/>
        </w:rPr>
        <w:drawing>
          <wp:inline distT="0" distB="0" distL="0" distR="0" wp14:anchorId="0CA15C77" wp14:editId="122A1539">
            <wp:extent cx="5772150" cy="1343025"/>
            <wp:effectExtent l="0" t="0" r="0" b="9525"/>
            <wp:docPr id="254" name="Picture 254" descr="Qld audit offi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Qld audit office report"/>
                    <pic:cNvPicPr/>
                  </pic:nvPicPr>
                  <pic:blipFill>
                    <a:blip r:embed="rId100"/>
                    <a:stretch>
                      <a:fillRect/>
                    </a:stretch>
                  </pic:blipFill>
                  <pic:spPr>
                    <a:xfrm>
                      <a:off x="0" y="0"/>
                      <a:ext cx="5772150" cy="1343025"/>
                    </a:xfrm>
                    <a:prstGeom prst="rect">
                      <a:avLst/>
                    </a:prstGeom>
                  </pic:spPr>
                </pic:pic>
              </a:graphicData>
            </a:graphic>
          </wp:inline>
        </w:drawing>
      </w:r>
    </w:p>
    <w:p w14:paraId="345C8BAA" w14:textId="2322849B" w:rsidR="00C472B7" w:rsidRDefault="00C472B7" w:rsidP="002D7B96">
      <w:pPr>
        <w:spacing w:after="120" w:line="240" w:lineRule="auto"/>
        <w:rPr>
          <w:rFonts w:ascii="Arial" w:hAnsi="Arial" w:cs="Arial"/>
          <w:b/>
          <w:bCs/>
          <w:sz w:val="40"/>
          <w:szCs w:val="40"/>
        </w:rPr>
      </w:pPr>
      <w:r>
        <w:rPr>
          <w:noProof/>
        </w:rPr>
        <w:lastRenderedPageBreak/>
        <w:drawing>
          <wp:inline distT="0" distB="0" distL="0" distR="0" wp14:anchorId="57F29B97" wp14:editId="1BB85B26">
            <wp:extent cx="5911850" cy="8496935"/>
            <wp:effectExtent l="0" t="0" r="0" b="0"/>
            <wp:docPr id="255" name="Picture 255" descr="Qld audit offi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Qld audit office report"/>
                    <pic:cNvPicPr/>
                  </pic:nvPicPr>
                  <pic:blipFill>
                    <a:blip r:embed="rId101"/>
                    <a:stretch>
                      <a:fillRect/>
                    </a:stretch>
                  </pic:blipFill>
                  <pic:spPr>
                    <a:xfrm>
                      <a:off x="0" y="0"/>
                      <a:ext cx="5911850" cy="8496935"/>
                    </a:xfrm>
                    <a:prstGeom prst="rect">
                      <a:avLst/>
                    </a:prstGeom>
                  </pic:spPr>
                </pic:pic>
              </a:graphicData>
            </a:graphic>
          </wp:inline>
        </w:drawing>
      </w:r>
    </w:p>
    <w:p w14:paraId="494E8FEC" w14:textId="7E45EF1E" w:rsidR="00C472B7" w:rsidRDefault="00C472B7" w:rsidP="002D7B96">
      <w:pPr>
        <w:spacing w:after="120" w:line="240" w:lineRule="auto"/>
        <w:rPr>
          <w:rFonts w:ascii="Arial" w:hAnsi="Arial" w:cs="Arial"/>
          <w:b/>
          <w:bCs/>
          <w:sz w:val="40"/>
          <w:szCs w:val="40"/>
        </w:rPr>
      </w:pPr>
      <w:r>
        <w:rPr>
          <w:noProof/>
        </w:rPr>
        <w:drawing>
          <wp:anchor distT="0" distB="0" distL="114300" distR="114300" simplePos="0" relativeHeight="251671552" behindDoc="0" locked="0" layoutInCell="1" allowOverlap="1" wp14:anchorId="4FD2BB34" wp14:editId="1C9DAEE6">
            <wp:simplePos x="0" y="0"/>
            <wp:positionH relativeFrom="margin">
              <wp:posOffset>85725</wp:posOffset>
            </wp:positionH>
            <wp:positionV relativeFrom="paragraph">
              <wp:posOffset>12065</wp:posOffset>
            </wp:positionV>
            <wp:extent cx="5657850" cy="571500"/>
            <wp:effectExtent l="0" t="0" r="0" b="0"/>
            <wp:wrapNone/>
            <wp:docPr id="257"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a:extLst>
                        <a:ext uri="{C183D7F6-B498-43B3-948B-1728B52AA6E4}">
                          <adec:decorative xmlns:adec="http://schemas.microsoft.com/office/drawing/2017/decorative" val="1"/>
                        </a:ext>
                      </a:extLst>
                    </pic:cNvPr>
                    <pic:cNvPicPr/>
                  </pic:nvPicPr>
                  <pic:blipFill>
                    <a:blip r:embed="rId102">
                      <a:extLst>
                        <a:ext uri="{28A0092B-C50C-407E-A947-70E740481C1C}">
                          <a14:useLocalDpi xmlns:a14="http://schemas.microsoft.com/office/drawing/2010/main" val="0"/>
                        </a:ext>
                      </a:extLst>
                    </a:blip>
                    <a:stretch>
                      <a:fillRect/>
                    </a:stretch>
                  </pic:blipFill>
                  <pic:spPr>
                    <a:xfrm>
                      <a:off x="0" y="0"/>
                      <a:ext cx="5657850" cy="571500"/>
                    </a:xfrm>
                    <a:prstGeom prst="rect">
                      <a:avLst/>
                    </a:prstGeom>
                  </pic:spPr>
                </pic:pic>
              </a:graphicData>
            </a:graphic>
            <wp14:sizeRelH relativeFrom="page">
              <wp14:pctWidth>0</wp14:pctWidth>
            </wp14:sizeRelH>
            <wp14:sizeRelV relativeFrom="page">
              <wp14:pctHeight>0</wp14:pctHeight>
            </wp14:sizeRelV>
          </wp:anchor>
        </w:drawing>
      </w:r>
    </w:p>
    <w:p w14:paraId="5B69F055" w14:textId="77777777" w:rsidR="00C472B7" w:rsidRDefault="00C472B7" w:rsidP="002D7B96">
      <w:pPr>
        <w:spacing w:after="120" w:line="240" w:lineRule="auto"/>
        <w:rPr>
          <w:rFonts w:ascii="Arial" w:hAnsi="Arial" w:cs="Arial"/>
          <w:b/>
          <w:bCs/>
          <w:sz w:val="40"/>
          <w:szCs w:val="40"/>
        </w:rPr>
      </w:pPr>
      <w:r>
        <w:rPr>
          <w:noProof/>
        </w:rPr>
        <w:lastRenderedPageBreak/>
        <w:drawing>
          <wp:inline distT="0" distB="0" distL="0" distR="0" wp14:anchorId="7CCA8255" wp14:editId="29275E52">
            <wp:extent cx="5911850" cy="5875020"/>
            <wp:effectExtent l="0" t="0" r="0" b="0"/>
            <wp:docPr id="258" name="Picture 258" descr="Qld audit offi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Qld audit office report"/>
                    <pic:cNvPicPr/>
                  </pic:nvPicPr>
                  <pic:blipFill>
                    <a:blip r:embed="rId103"/>
                    <a:stretch>
                      <a:fillRect/>
                    </a:stretch>
                  </pic:blipFill>
                  <pic:spPr>
                    <a:xfrm>
                      <a:off x="0" y="0"/>
                      <a:ext cx="5911850" cy="5875020"/>
                    </a:xfrm>
                    <a:prstGeom prst="rect">
                      <a:avLst/>
                    </a:prstGeom>
                  </pic:spPr>
                </pic:pic>
              </a:graphicData>
            </a:graphic>
          </wp:inline>
        </w:drawing>
      </w:r>
    </w:p>
    <w:p w14:paraId="4FAD3498" w14:textId="77777777" w:rsidR="00C472B7" w:rsidRDefault="00C472B7" w:rsidP="002D7B96">
      <w:pPr>
        <w:spacing w:after="120" w:line="240" w:lineRule="auto"/>
        <w:rPr>
          <w:rFonts w:ascii="Arial" w:hAnsi="Arial" w:cs="Arial"/>
          <w:b/>
          <w:bCs/>
          <w:sz w:val="40"/>
          <w:szCs w:val="40"/>
        </w:rPr>
      </w:pPr>
    </w:p>
    <w:p w14:paraId="7D9B6759" w14:textId="77777777" w:rsidR="00C472B7" w:rsidRDefault="00C472B7" w:rsidP="002D7B96">
      <w:pPr>
        <w:spacing w:after="120" w:line="240" w:lineRule="auto"/>
        <w:rPr>
          <w:rFonts w:ascii="Arial" w:hAnsi="Arial" w:cs="Arial"/>
          <w:b/>
          <w:bCs/>
          <w:sz w:val="40"/>
          <w:szCs w:val="40"/>
        </w:rPr>
      </w:pPr>
    </w:p>
    <w:p w14:paraId="0E1866DE" w14:textId="77777777" w:rsidR="00C472B7" w:rsidRDefault="00C472B7" w:rsidP="002D7B96">
      <w:pPr>
        <w:spacing w:after="120" w:line="240" w:lineRule="auto"/>
        <w:rPr>
          <w:rFonts w:ascii="Arial" w:hAnsi="Arial" w:cs="Arial"/>
          <w:b/>
          <w:bCs/>
          <w:sz w:val="40"/>
          <w:szCs w:val="40"/>
        </w:rPr>
      </w:pPr>
    </w:p>
    <w:p w14:paraId="7FAB4185" w14:textId="77777777" w:rsidR="00C472B7" w:rsidRDefault="00C472B7" w:rsidP="002D7B96">
      <w:pPr>
        <w:spacing w:after="120" w:line="240" w:lineRule="auto"/>
        <w:rPr>
          <w:rFonts w:ascii="Arial" w:hAnsi="Arial" w:cs="Arial"/>
          <w:b/>
          <w:bCs/>
          <w:sz w:val="40"/>
          <w:szCs w:val="40"/>
        </w:rPr>
      </w:pPr>
    </w:p>
    <w:p w14:paraId="068A8BB9" w14:textId="77777777" w:rsidR="00C472B7" w:rsidRDefault="00C472B7" w:rsidP="002D7B96">
      <w:pPr>
        <w:spacing w:after="120" w:line="240" w:lineRule="auto"/>
        <w:rPr>
          <w:rFonts w:ascii="Arial" w:hAnsi="Arial" w:cs="Arial"/>
          <w:b/>
          <w:bCs/>
          <w:sz w:val="40"/>
          <w:szCs w:val="40"/>
        </w:rPr>
      </w:pPr>
    </w:p>
    <w:p w14:paraId="192A8B6A" w14:textId="77777777" w:rsidR="00C472B7" w:rsidRDefault="00C472B7" w:rsidP="002D7B96">
      <w:pPr>
        <w:spacing w:after="120" w:line="240" w:lineRule="auto"/>
        <w:rPr>
          <w:rFonts w:ascii="Arial" w:hAnsi="Arial" w:cs="Arial"/>
          <w:b/>
          <w:bCs/>
          <w:sz w:val="40"/>
          <w:szCs w:val="40"/>
        </w:rPr>
      </w:pPr>
    </w:p>
    <w:p w14:paraId="1276BC32" w14:textId="77777777" w:rsidR="00C472B7" w:rsidRDefault="00C472B7" w:rsidP="002D7B96">
      <w:pPr>
        <w:spacing w:after="120" w:line="240" w:lineRule="auto"/>
        <w:rPr>
          <w:rFonts w:ascii="Arial" w:hAnsi="Arial" w:cs="Arial"/>
          <w:b/>
          <w:bCs/>
          <w:sz w:val="40"/>
          <w:szCs w:val="40"/>
        </w:rPr>
      </w:pPr>
    </w:p>
    <w:p w14:paraId="5F6A4FDB" w14:textId="77777777" w:rsidR="00C472B7" w:rsidRDefault="00C472B7" w:rsidP="002D7B96">
      <w:pPr>
        <w:spacing w:after="120" w:line="240" w:lineRule="auto"/>
        <w:rPr>
          <w:rFonts w:ascii="Arial" w:hAnsi="Arial" w:cs="Arial"/>
          <w:b/>
          <w:bCs/>
          <w:sz w:val="40"/>
          <w:szCs w:val="40"/>
        </w:rPr>
      </w:pPr>
    </w:p>
    <w:p w14:paraId="1E2A4F54" w14:textId="77777777" w:rsidR="00C472B7" w:rsidRDefault="00C472B7" w:rsidP="002D7B96">
      <w:pPr>
        <w:spacing w:after="120" w:line="240" w:lineRule="auto"/>
        <w:rPr>
          <w:rFonts w:ascii="Arial" w:hAnsi="Arial" w:cs="Arial"/>
          <w:b/>
          <w:bCs/>
          <w:sz w:val="40"/>
          <w:szCs w:val="40"/>
        </w:rPr>
      </w:pPr>
    </w:p>
    <w:p w14:paraId="25F7B751" w14:textId="0C867B06" w:rsidR="002D7B96" w:rsidRPr="002D7B96" w:rsidRDefault="002D7B96" w:rsidP="002D7B96">
      <w:pPr>
        <w:spacing w:after="120" w:line="240" w:lineRule="auto"/>
        <w:rPr>
          <w:rFonts w:ascii="Arial" w:hAnsi="Arial" w:cs="Arial"/>
          <w:b/>
          <w:bCs/>
          <w:sz w:val="40"/>
          <w:szCs w:val="40"/>
        </w:rPr>
      </w:pPr>
      <w:r w:rsidRPr="002D7B96">
        <w:rPr>
          <w:rFonts w:ascii="Arial" w:hAnsi="Arial" w:cs="Arial"/>
          <w:b/>
          <w:bCs/>
          <w:sz w:val="40"/>
          <w:szCs w:val="40"/>
        </w:rPr>
        <w:lastRenderedPageBreak/>
        <w:t>Appendices</w:t>
      </w:r>
    </w:p>
    <w:p w14:paraId="16C620DB" w14:textId="0EF86DB4" w:rsidR="002D7B96" w:rsidRPr="002D7B96" w:rsidRDefault="002D7B96" w:rsidP="002D7B96">
      <w:pPr>
        <w:spacing w:after="120" w:line="240" w:lineRule="auto"/>
        <w:rPr>
          <w:rFonts w:ascii="Arial" w:hAnsi="Arial" w:cs="Arial"/>
          <w:b/>
          <w:bCs/>
          <w:sz w:val="32"/>
          <w:szCs w:val="32"/>
        </w:rPr>
      </w:pPr>
      <w:r w:rsidRPr="002D7B96">
        <w:rPr>
          <w:rFonts w:ascii="Arial" w:hAnsi="Arial" w:cs="Arial"/>
          <w:b/>
          <w:bCs/>
          <w:sz w:val="32"/>
          <w:szCs w:val="32"/>
        </w:rPr>
        <w:t>Government bodies</w:t>
      </w:r>
    </w:p>
    <w:p w14:paraId="5E47F471" w14:textId="0979755C" w:rsidR="002D7B96" w:rsidRDefault="002D7B96" w:rsidP="002D7B96">
      <w:pPr>
        <w:spacing w:after="120" w:line="240" w:lineRule="auto"/>
        <w:rPr>
          <w:rFonts w:ascii="Arial" w:hAnsi="Arial" w:cs="Arial"/>
        </w:rPr>
      </w:pPr>
    </w:p>
    <w:tbl>
      <w:tblPr>
        <w:tblStyle w:val="TableGrid"/>
        <w:tblW w:w="9351" w:type="dxa"/>
        <w:tblLook w:val="04A0" w:firstRow="1" w:lastRow="0" w:firstColumn="1" w:lastColumn="0" w:noHBand="0" w:noVBand="1"/>
      </w:tblPr>
      <w:tblGrid>
        <w:gridCol w:w="1696"/>
        <w:gridCol w:w="257"/>
        <w:gridCol w:w="2095"/>
        <w:gridCol w:w="1262"/>
        <w:gridCol w:w="1123"/>
        <w:gridCol w:w="1417"/>
        <w:gridCol w:w="1501"/>
      </w:tblGrid>
      <w:tr w:rsidR="00BC5616" w:rsidRPr="00051CD7" w14:paraId="5E60B875" w14:textId="77777777" w:rsidTr="00BC5616">
        <w:tc>
          <w:tcPr>
            <w:tcW w:w="9351" w:type="dxa"/>
            <w:gridSpan w:val="7"/>
            <w:shd w:val="clear" w:color="auto" w:fill="D9D9D9" w:themeFill="background1" w:themeFillShade="D9"/>
          </w:tcPr>
          <w:p w14:paraId="511644F8" w14:textId="59736FAA" w:rsidR="00BC5616" w:rsidRPr="00BC5616" w:rsidRDefault="00BC5616" w:rsidP="008C6BF0">
            <w:pPr>
              <w:spacing w:before="120" w:after="120"/>
              <w:rPr>
                <w:rFonts w:ascii="Arial" w:hAnsi="Arial" w:cs="Arial"/>
                <w:bCs/>
              </w:rPr>
            </w:pPr>
            <w:r w:rsidRPr="00BC5616">
              <w:rPr>
                <w:rFonts w:ascii="Arial" w:hAnsi="Arial" w:cs="Arial"/>
                <w:b/>
              </w:rPr>
              <w:t>Commissioner for Police Service Reviews</w:t>
            </w:r>
          </w:p>
        </w:tc>
      </w:tr>
      <w:tr w:rsidR="00BC5616" w:rsidRPr="00051CD7" w14:paraId="41CE4FC3" w14:textId="77777777" w:rsidTr="00BC5616">
        <w:tc>
          <w:tcPr>
            <w:tcW w:w="1696" w:type="dxa"/>
            <w:shd w:val="clear" w:color="auto" w:fill="auto"/>
          </w:tcPr>
          <w:p w14:paraId="6CD274FB" w14:textId="71B7545B" w:rsidR="00BC5616" w:rsidRPr="00BC5616" w:rsidRDefault="00BC5616" w:rsidP="00BC5616">
            <w:pPr>
              <w:spacing w:before="120" w:after="120"/>
              <w:rPr>
                <w:rFonts w:ascii="Arial" w:hAnsi="Arial" w:cs="Arial"/>
                <w:bCs/>
              </w:rPr>
            </w:pPr>
            <w:r w:rsidRPr="00BC5616">
              <w:rPr>
                <w:rFonts w:ascii="Arial" w:hAnsi="Arial" w:cs="Arial"/>
              </w:rPr>
              <w:t>Act/instrument</w:t>
            </w:r>
          </w:p>
        </w:tc>
        <w:tc>
          <w:tcPr>
            <w:tcW w:w="7655" w:type="dxa"/>
            <w:gridSpan w:val="6"/>
            <w:shd w:val="clear" w:color="auto" w:fill="auto"/>
          </w:tcPr>
          <w:p w14:paraId="3F913C97" w14:textId="212C21A5" w:rsidR="00BC5616" w:rsidRPr="00BC5616" w:rsidRDefault="00BC5616" w:rsidP="00BC5616">
            <w:pPr>
              <w:spacing w:before="120" w:after="120"/>
              <w:rPr>
                <w:rFonts w:ascii="Arial" w:hAnsi="Arial" w:cs="Arial"/>
                <w:bCs/>
              </w:rPr>
            </w:pPr>
            <w:r w:rsidRPr="00BC5616">
              <w:rPr>
                <w:rFonts w:ascii="Arial" w:hAnsi="Arial" w:cs="Arial"/>
              </w:rPr>
              <w:t xml:space="preserve">The Commissioner for Police Service Reviews is established under the </w:t>
            </w:r>
            <w:r w:rsidRPr="00BC5616">
              <w:rPr>
                <w:rFonts w:ascii="Arial" w:hAnsi="Arial" w:cs="Arial"/>
                <w:i/>
              </w:rPr>
              <w:t>Police Service Administration Act 1990</w:t>
            </w:r>
            <w:r w:rsidRPr="00BC5616">
              <w:rPr>
                <w:rFonts w:ascii="Arial" w:hAnsi="Arial" w:cs="Arial"/>
              </w:rPr>
              <w:t xml:space="preserve"> and </w:t>
            </w:r>
            <w:r w:rsidRPr="00BC5616">
              <w:rPr>
                <w:rFonts w:ascii="Arial" w:hAnsi="Arial" w:cs="Arial"/>
                <w:i/>
              </w:rPr>
              <w:t>Police Service Administration Regulation 2016</w:t>
            </w:r>
            <w:r w:rsidRPr="00BC5616">
              <w:rPr>
                <w:rFonts w:ascii="Arial" w:hAnsi="Arial" w:cs="Arial"/>
              </w:rPr>
              <w:t>.</w:t>
            </w:r>
          </w:p>
        </w:tc>
      </w:tr>
      <w:tr w:rsidR="00BC5616" w:rsidRPr="00051CD7" w14:paraId="7E0BB73A" w14:textId="77777777" w:rsidTr="00BC5616">
        <w:tc>
          <w:tcPr>
            <w:tcW w:w="1696" w:type="dxa"/>
            <w:shd w:val="clear" w:color="auto" w:fill="auto"/>
          </w:tcPr>
          <w:p w14:paraId="7ABF1D7C" w14:textId="351370B6" w:rsidR="00BC5616" w:rsidRPr="00BC5616" w:rsidRDefault="00BC5616" w:rsidP="00BC5616">
            <w:pPr>
              <w:spacing w:before="120" w:after="120"/>
              <w:rPr>
                <w:rFonts w:ascii="Arial" w:hAnsi="Arial" w:cs="Arial"/>
                <w:bCs/>
              </w:rPr>
            </w:pPr>
            <w:r w:rsidRPr="00BC5616">
              <w:rPr>
                <w:rFonts w:ascii="Arial" w:hAnsi="Arial" w:cs="Arial"/>
              </w:rPr>
              <w:t>Functions</w:t>
            </w:r>
          </w:p>
        </w:tc>
        <w:tc>
          <w:tcPr>
            <w:tcW w:w="7655" w:type="dxa"/>
            <w:gridSpan w:val="6"/>
            <w:shd w:val="clear" w:color="auto" w:fill="auto"/>
          </w:tcPr>
          <w:p w14:paraId="45D7D1AE" w14:textId="77777777" w:rsidR="00BC5616" w:rsidRPr="00BC5616" w:rsidRDefault="00BC5616" w:rsidP="00BC5616">
            <w:pPr>
              <w:spacing w:before="120"/>
              <w:rPr>
                <w:rFonts w:ascii="Arial" w:hAnsi="Arial" w:cs="Arial"/>
              </w:rPr>
            </w:pPr>
            <w:r w:rsidRPr="00BC5616">
              <w:rPr>
                <w:rFonts w:ascii="Arial" w:hAnsi="Arial" w:cs="Arial"/>
              </w:rPr>
              <w:t xml:space="preserve">The Review Commissioner is responsible for hearing grievances from police officers relating to appointments, promotions, </w:t>
            </w:r>
            <w:proofErr w:type="gramStart"/>
            <w:r w:rsidRPr="00BC5616">
              <w:rPr>
                <w:rFonts w:ascii="Arial" w:hAnsi="Arial" w:cs="Arial"/>
              </w:rPr>
              <w:t>transfers</w:t>
            </w:r>
            <w:proofErr w:type="gramEnd"/>
            <w:r w:rsidRPr="00BC5616">
              <w:rPr>
                <w:rFonts w:ascii="Arial" w:hAnsi="Arial" w:cs="Arial"/>
              </w:rPr>
              <w:t xml:space="preserve"> or disciplinary actions made under the Act.</w:t>
            </w:r>
          </w:p>
          <w:p w14:paraId="0393D8B5" w14:textId="77777777" w:rsidR="00BC5616" w:rsidRPr="00BC5616" w:rsidRDefault="00BC5616" w:rsidP="00BC5616">
            <w:pPr>
              <w:rPr>
                <w:rFonts w:ascii="Arial" w:hAnsi="Arial" w:cs="Arial"/>
              </w:rPr>
            </w:pPr>
          </w:p>
          <w:p w14:paraId="59ED38B9" w14:textId="77777777" w:rsidR="00BC5616" w:rsidRPr="00BC5616" w:rsidRDefault="00BC5616" w:rsidP="00BC5616">
            <w:pPr>
              <w:rPr>
                <w:rFonts w:ascii="Arial" w:hAnsi="Arial" w:cs="Arial"/>
              </w:rPr>
            </w:pPr>
            <w:r w:rsidRPr="00BC5616">
              <w:rPr>
                <w:rFonts w:ascii="Arial" w:hAnsi="Arial" w:cs="Arial"/>
              </w:rPr>
              <w:t>Appeals are heard before a Review Commissioner nominated by the Crime and Corruption Commission yet otherwise independent of the Crime and Corruption Commission and the QPS. Where a matter progresses to a hearing, the Review Commissioner will consider the material presented and prepare written recommendations for the Police Commissioner who will make the final decision. Where the Police Commissioner does not implement the recommendation, reasons must be provided to the Review Commissioner and the parties to review.</w:t>
            </w:r>
          </w:p>
          <w:p w14:paraId="7CA5E80C" w14:textId="77777777" w:rsidR="00BC5616" w:rsidRPr="00BC5616" w:rsidRDefault="00BC5616" w:rsidP="00BC5616">
            <w:pPr>
              <w:rPr>
                <w:rFonts w:ascii="Arial" w:hAnsi="Arial" w:cs="Arial"/>
              </w:rPr>
            </w:pPr>
          </w:p>
          <w:p w14:paraId="54A5F743" w14:textId="03C40235" w:rsidR="00BC5616" w:rsidRPr="00BC5616" w:rsidRDefault="00BC5616" w:rsidP="00BC5616">
            <w:pPr>
              <w:spacing w:before="120" w:after="120"/>
              <w:rPr>
                <w:rFonts w:ascii="Arial" w:hAnsi="Arial" w:cs="Arial"/>
                <w:bCs/>
              </w:rPr>
            </w:pPr>
            <w:r w:rsidRPr="00BC5616">
              <w:rPr>
                <w:rFonts w:ascii="Arial" w:hAnsi="Arial" w:cs="Arial"/>
              </w:rPr>
              <w:t>The Crime and Corruption Commission provides secretariat support to the review function.</w:t>
            </w:r>
          </w:p>
        </w:tc>
      </w:tr>
      <w:tr w:rsidR="00BC5616" w:rsidRPr="00051CD7" w14:paraId="780DA3B4" w14:textId="77777777" w:rsidTr="00BC5616">
        <w:tc>
          <w:tcPr>
            <w:tcW w:w="9351" w:type="dxa"/>
            <w:gridSpan w:val="7"/>
            <w:shd w:val="clear" w:color="auto" w:fill="auto"/>
          </w:tcPr>
          <w:p w14:paraId="62587F04" w14:textId="6D133BD5" w:rsidR="00BC5616" w:rsidRPr="00BC5616" w:rsidRDefault="00BC5616" w:rsidP="00BC5616">
            <w:pPr>
              <w:spacing w:before="120" w:after="120"/>
              <w:rPr>
                <w:rFonts w:ascii="Arial" w:hAnsi="Arial" w:cs="Arial"/>
                <w:bCs/>
              </w:rPr>
            </w:pPr>
            <w:r w:rsidRPr="00BC5616">
              <w:rPr>
                <w:rFonts w:ascii="Arial" w:hAnsi="Arial" w:cs="Arial"/>
              </w:rPr>
              <w:t xml:space="preserve">Further information about the Commissioner for Police Service Reviews is available at </w:t>
            </w:r>
            <w:hyperlink r:id="rId104" w:history="1">
              <w:r w:rsidRPr="00BC5616">
                <w:rPr>
                  <w:rStyle w:val="Hyperlink"/>
                  <w:rFonts w:ascii="Arial" w:hAnsi="Arial" w:cs="Arial"/>
                  <w:color w:val="000000" w:themeColor="text1"/>
                  <w:u w:color="000000" w:themeColor="text1"/>
                </w:rPr>
                <w:t>www.ccc.qld.gov.au/</w:t>
              </w:r>
            </w:hyperlink>
            <w:r w:rsidRPr="00BC5616">
              <w:rPr>
                <w:rFonts w:ascii="Arial" w:hAnsi="Arial" w:cs="Arial"/>
                <w:color w:val="000000" w:themeColor="text1"/>
                <w:u w:color="000000" w:themeColor="text1"/>
              </w:rPr>
              <w:t xml:space="preserve">. </w:t>
            </w:r>
          </w:p>
        </w:tc>
      </w:tr>
      <w:tr w:rsidR="00BC5616" w:rsidRPr="00051CD7" w14:paraId="7B10D2FA" w14:textId="77777777" w:rsidTr="00051CD7">
        <w:tc>
          <w:tcPr>
            <w:tcW w:w="9351" w:type="dxa"/>
            <w:gridSpan w:val="7"/>
            <w:shd w:val="clear" w:color="auto" w:fill="D9D9D9" w:themeFill="background1" w:themeFillShade="D9"/>
          </w:tcPr>
          <w:p w14:paraId="7EBEDC27" w14:textId="77777777" w:rsidR="00BC5616" w:rsidRPr="00051CD7" w:rsidRDefault="00BC5616" w:rsidP="00BC5616">
            <w:pPr>
              <w:spacing w:before="120" w:after="120"/>
              <w:rPr>
                <w:rFonts w:ascii="Arial" w:hAnsi="Arial" w:cs="Arial"/>
                <w:b/>
              </w:rPr>
            </w:pPr>
            <w:r w:rsidRPr="00051CD7">
              <w:rPr>
                <w:rFonts w:ascii="Arial" w:hAnsi="Arial" w:cs="Arial"/>
                <w:b/>
              </w:rPr>
              <w:t>Controlled Operations Committee</w:t>
            </w:r>
          </w:p>
        </w:tc>
      </w:tr>
      <w:tr w:rsidR="00BC5616" w:rsidRPr="00051CD7" w14:paraId="348246F6" w14:textId="77777777" w:rsidTr="00BC5616">
        <w:tc>
          <w:tcPr>
            <w:tcW w:w="1696" w:type="dxa"/>
          </w:tcPr>
          <w:p w14:paraId="0F6EB8AB" w14:textId="3ADFE092" w:rsidR="00BC5616" w:rsidRPr="00BC5616" w:rsidRDefault="00BC5616" w:rsidP="00BC5616">
            <w:pPr>
              <w:spacing w:before="120" w:after="120"/>
              <w:rPr>
                <w:rFonts w:ascii="Arial" w:hAnsi="Arial" w:cs="Arial"/>
                <w:sz w:val="20"/>
                <w:szCs w:val="20"/>
              </w:rPr>
            </w:pPr>
            <w:r w:rsidRPr="00BC5616">
              <w:rPr>
                <w:rFonts w:ascii="Arial" w:hAnsi="Arial" w:cs="Arial"/>
                <w:sz w:val="20"/>
                <w:szCs w:val="20"/>
              </w:rPr>
              <w:t>Act</w:t>
            </w:r>
          </w:p>
        </w:tc>
        <w:tc>
          <w:tcPr>
            <w:tcW w:w="7655" w:type="dxa"/>
            <w:gridSpan w:val="6"/>
          </w:tcPr>
          <w:p w14:paraId="4F7AC91D" w14:textId="573D631E"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 xml:space="preserve">The Controlled Operations Committee is established under the </w:t>
            </w:r>
            <w:r w:rsidRPr="00051CD7">
              <w:rPr>
                <w:rFonts w:ascii="Arial" w:hAnsi="Arial" w:cs="Arial"/>
                <w:i/>
                <w:sz w:val="20"/>
                <w:szCs w:val="20"/>
              </w:rPr>
              <w:t>Police Powers and Responsibilities Act 2000.</w:t>
            </w:r>
          </w:p>
        </w:tc>
      </w:tr>
      <w:tr w:rsidR="00BC5616" w:rsidRPr="00051CD7" w14:paraId="7CC9F081" w14:textId="77777777" w:rsidTr="00BC5616">
        <w:tc>
          <w:tcPr>
            <w:tcW w:w="1696" w:type="dxa"/>
          </w:tcPr>
          <w:p w14:paraId="487A0F14" w14:textId="39B717F5" w:rsidR="00BC5616" w:rsidRPr="00BC5616" w:rsidRDefault="00BC5616" w:rsidP="00BC5616">
            <w:pPr>
              <w:spacing w:before="120" w:after="120"/>
              <w:rPr>
                <w:rFonts w:ascii="Arial" w:hAnsi="Arial" w:cs="Arial"/>
                <w:sz w:val="20"/>
                <w:szCs w:val="20"/>
              </w:rPr>
            </w:pPr>
            <w:r w:rsidRPr="00BC5616">
              <w:rPr>
                <w:rFonts w:ascii="Arial" w:hAnsi="Arial" w:cs="Arial"/>
                <w:sz w:val="20"/>
                <w:szCs w:val="20"/>
              </w:rPr>
              <w:t>Functions</w:t>
            </w:r>
          </w:p>
        </w:tc>
        <w:tc>
          <w:tcPr>
            <w:tcW w:w="7655" w:type="dxa"/>
            <w:gridSpan w:val="6"/>
          </w:tcPr>
          <w:p w14:paraId="04E914A7" w14:textId="36A27586"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 xml:space="preserve">The Controlled Operations Committee is responsible for considering and making recommendations about applications for an authority, or variation to an authority, to conduct a controlled operation under Chapter 11 of the </w:t>
            </w:r>
            <w:r w:rsidRPr="00051CD7">
              <w:rPr>
                <w:rFonts w:ascii="Arial" w:hAnsi="Arial" w:cs="Arial"/>
                <w:i/>
                <w:sz w:val="20"/>
                <w:szCs w:val="20"/>
              </w:rPr>
              <w:t>Police Powers and Responsibilities Act 2000.</w:t>
            </w:r>
          </w:p>
        </w:tc>
      </w:tr>
      <w:tr w:rsidR="00BC5616" w:rsidRPr="00051CD7" w14:paraId="70EA156B" w14:textId="77777777" w:rsidTr="00BC5616">
        <w:tc>
          <w:tcPr>
            <w:tcW w:w="1696" w:type="dxa"/>
          </w:tcPr>
          <w:p w14:paraId="1959567A" w14:textId="401EE074" w:rsidR="00BC5616" w:rsidRPr="00BC5616" w:rsidRDefault="00BC5616" w:rsidP="00BC5616">
            <w:pPr>
              <w:spacing w:before="120"/>
              <w:rPr>
                <w:rFonts w:ascii="Arial" w:hAnsi="Arial" w:cs="Arial"/>
                <w:sz w:val="20"/>
                <w:szCs w:val="20"/>
              </w:rPr>
            </w:pPr>
            <w:r w:rsidRPr="00BC5616">
              <w:rPr>
                <w:rFonts w:ascii="Arial" w:hAnsi="Arial" w:cs="Arial"/>
                <w:sz w:val="20"/>
                <w:szCs w:val="20"/>
              </w:rPr>
              <w:t>Achievements</w:t>
            </w:r>
          </w:p>
        </w:tc>
        <w:tc>
          <w:tcPr>
            <w:tcW w:w="7655" w:type="dxa"/>
            <w:gridSpan w:val="6"/>
          </w:tcPr>
          <w:p w14:paraId="1731420D" w14:textId="6C343936" w:rsidR="00BC5616" w:rsidRDefault="00BC5616" w:rsidP="00BC5616">
            <w:pPr>
              <w:spacing w:before="120" w:after="120"/>
              <w:rPr>
                <w:rFonts w:ascii="Arial" w:hAnsi="Arial" w:cs="Arial"/>
                <w:sz w:val="20"/>
                <w:szCs w:val="20"/>
              </w:rPr>
            </w:pPr>
            <w:r w:rsidRPr="00051CD7">
              <w:rPr>
                <w:rFonts w:ascii="Arial" w:hAnsi="Arial" w:cs="Arial"/>
                <w:sz w:val="20"/>
                <w:szCs w:val="20"/>
              </w:rPr>
              <w:t>The committee provides its own annual report after 30 June each year, detailing the work and activities of the QPS under Chapter 11 Controlled Operations of the Act for the preceding 12 months.</w:t>
            </w:r>
          </w:p>
          <w:p w14:paraId="619A20D2" w14:textId="7F205A33"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 xml:space="preserve">The committee’s annual report is available online at </w:t>
            </w:r>
            <w:hyperlink r:id="rId105" w:history="1">
              <w:r w:rsidRPr="00051CD7">
                <w:rPr>
                  <w:rStyle w:val="Hyperlink"/>
                  <w:rFonts w:ascii="Arial" w:hAnsi="Arial" w:cs="Arial"/>
                  <w:color w:val="000000" w:themeColor="text1"/>
                  <w:sz w:val="20"/>
                  <w:szCs w:val="20"/>
                  <w:u w:color="000000" w:themeColor="text1"/>
                </w:rPr>
                <w:t>www.parliament.qld.gov.au/work-of-assembly/tabled-papers</w:t>
              </w:r>
            </w:hyperlink>
            <w:r w:rsidRPr="00051CD7">
              <w:rPr>
                <w:rFonts w:ascii="Arial" w:hAnsi="Arial" w:cs="Arial"/>
                <w:color w:val="000000" w:themeColor="text1"/>
                <w:sz w:val="20"/>
                <w:szCs w:val="20"/>
                <w:u w:color="000000" w:themeColor="text1"/>
              </w:rPr>
              <w:t>.</w:t>
            </w:r>
          </w:p>
        </w:tc>
      </w:tr>
      <w:tr w:rsidR="00BC5616" w:rsidRPr="00051CD7" w14:paraId="6471D85C" w14:textId="77777777" w:rsidTr="00BC5616">
        <w:tc>
          <w:tcPr>
            <w:tcW w:w="1696" w:type="dxa"/>
          </w:tcPr>
          <w:p w14:paraId="089F4FA5" w14:textId="7B95A2CB" w:rsidR="00BC5616" w:rsidRPr="00BC5616" w:rsidRDefault="00BC5616" w:rsidP="00BC5616">
            <w:pPr>
              <w:spacing w:before="120" w:after="120"/>
              <w:rPr>
                <w:rFonts w:ascii="Arial" w:hAnsi="Arial" w:cs="Arial"/>
                <w:sz w:val="20"/>
                <w:szCs w:val="20"/>
              </w:rPr>
            </w:pPr>
            <w:r w:rsidRPr="00BC5616">
              <w:rPr>
                <w:rFonts w:ascii="Arial" w:hAnsi="Arial" w:cs="Arial"/>
                <w:sz w:val="20"/>
                <w:szCs w:val="20"/>
              </w:rPr>
              <w:t>Financial reporting</w:t>
            </w:r>
          </w:p>
        </w:tc>
        <w:tc>
          <w:tcPr>
            <w:tcW w:w="7655" w:type="dxa"/>
            <w:gridSpan w:val="6"/>
          </w:tcPr>
          <w:p w14:paraId="5F4490BF" w14:textId="24DAF61C"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Records are inspected by the Chairperson of the Controlled Operations Committee. Transactions of the entity are accounted for in the QPS financial statements which are certified by the Auditor-General of Queensland.</w:t>
            </w:r>
          </w:p>
        </w:tc>
      </w:tr>
      <w:tr w:rsidR="00BC5616" w:rsidRPr="00051CD7" w14:paraId="4FC1D6ED" w14:textId="77777777" w:rsidTr="00BC5616">
        <w:tc>
          <w:tcPr>
            <w:tcW w:w="9351" w:type="dxa"/>
            <w:gridSpan w:val="7"/>
            <w:shd w:val="clear" w:color="auto" w:fill="D9D9D9" w:themeFill="background1" w:themeFillShade="D9"/>
          </w:tcPr>
          <w:p w14:paraId="7CF7F6BE" w14:textId="59D56F32" w:rsidR="00BC5616" w:rsidRPr="00BC5616" w:rsidRDefault="00BC5616" w:rsidP="00BC5616">
            <w:pPr>
              <w:pageBreakBefore/>
              <w:spacing w:before="120" w:after="120"/>
              <w:rPr>
                <w:rFonts w:ascii="Arial" w:hAnsi="Arial" w:cs="Arial"/>
                <w:b/>
                <w:sz w:val="20"/>
              </w:rPr>
            </w:pPr>
            <w:r w:rsidRPr="00BC5616">
              <w:rPr>
                <w:rFonts w:ascii="Arial" w:hAnsi="Arial" w:cs="Arial"/>
                <w:b/>
              </w:rPr>
              <w:lastRenderedPageBreak/>
              <w:t>Controlled Operations Committee (cont’d)</w:t>
            </w:r>
          </w:p>
        </w:tc>
      </w:tr>
      <w:tr w:rsidR="00BC5616" w:rsidRPr="00051CD7" w14:paraId="585CBD88" w14:textId="77777777" w:rsidTr="00051CD7">
        <w:tc>
          <w:tcPr>
            <w:tcW w:w="9351" w:type="dxa"/>
            <w:gridSpan w:val="7"/>
          </w:tcPr>
          <w:p w14:paraId="5EA0C2C4" w14:textId="77777777" w:rsidR="00BC5616" w:rsidRPr="00051CD7" w:rsidRDefault="00BC5616" w:rsidP="00BC5616">
            <w:pPr>
              <w:spacing w:before="120" w:after="120"/>
              <w:rPr>
                <w:rFonts w:ascii="Arial" w:hAnsi="Arial" w:cs="Arial"/>
                <w:b/>
              </w:rPr>
            </w:pPr>
            <w:r w:rsidRPr="00051CD7">
              <w:rPr>
                <w:rFonts w:ascii="Arial" w:hAnsi="Arial" w:cs="Arial"/>
                <w:b/>
                <w:sz w:val="20"/>
              </w:rPr>
              <w:t>Remuneration</w:t>
            </w:r>
          </w:p>
        </w:tc>
      </w:tr>
      <w:tr w:rsidR="00BC5616" w:rsidRPr="00051CD7" w14:paraId="107EAAEA" w14:textId="77777777" w:rsidTr="00051CD7">
        <w:trPr>
          <w:trHeight w:val="893"/>
        </w:trPr>
        <w:tc>
          <w:tcPr>
            <w:tcW w:w="1953" w:type="dxa"/>
            <w:gridSpan w:val="2"/>
            <w:shd w:val="clear" w:color="auto" w:fill="D9D9D9" w:themeFill="background1" w:themeFillShade="D9"/>
          </w:tcPr>
          <w:p w14:paraId="78DFEC8F"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Position</w:t>
            </w:r>
          </w:p>
        </w:tc>
        <w:tc>
          <w:tcPr>
            <w:tcW w:w="2095" w:type="dxa"/>
            <w:shd w:val="clear" w:color="auto" w:fill="D9D9D9" w:themeFill="background1" w:themeFillShade="D9"/>
          </w:tcPr>
          <w:p w14:paraId="41832834"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Name</w:t>
            </w:r>
          </w:p>
        </w:tc>
        <w:tc>
          <w:tcPr>
            <w:tcW w:w="1262" w:type="dxa"/>
            <w:shd w:val="clear" w:color="auto" w:fill="D9D9D9" w:themeFill="background1" w:themeFillShade="D9"/>
          </w:tcPr>
          <w:p w14:paraId="5FAA2F47"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Meetings</w:t>
            </w:r>
          </w:p>
        </w:tc>
        <w:tc>
          <w:tcPr>
            <w:tcW w:w="1123" w:type="dxa"/>
            <w:shd w:val="clear" w:color="auto" w:fill="D9D9D9" w:themeFill="background1" w:themeFillShade="D9"/>
          </w:tcPr>
          <w:p w14:paraId="1EE48F36"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Approved fee</w:t>
            </w:r>
          </w:p>
        </w:tc>
        <w:tc>
          <w:tcPr>
            <w:tcW w:w="1417" w:type="dxa"/>
            <w:shd w:val="clear" w:color="auto" w:fill="D9D9D9" w:themeFill="background1" w:themeFillShade="D9"/>
          </w:tcPr>
          <w:p w14:paraId="4156CAFB"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Approved sub-committee fees</w:t>
            </w:r>
          </w:p>
        </w:tc>
        <w:tc>
          <w:tcPr>
            <w:tcW w:w="1501" w:type="dxa"/>
            <w:shd w:val="clear" w:color="auto" w:fill="D9D9D9" w:themeFill="background1" w:themeFillShade="D9"/>
          </w:tcPr>
          <w:p w14:paraId="39B5DA26"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Actual fees received</w:t>
            </w:r>
          </w:p>
        </w:tc>
      </w:tr>
      <w:tr w:rsidR="00BC5616" w:rsidRPr="00051CD7" w14:paraId="3153320F" w14:textId="77777777" w:rsidTr="00051CD7">
        <w:tc>
          <w:tcPr>
            <w:tcW w:w="1953" w:type="dxa"/>
            <w:gridSpan w:val="2"/>
            <w:shd w:val="clear" w:color="auto" w:fill="auto"/>
          </w:tcPr>
          <w:p w14:paraId="666F94F1" w14:textId="77777777" w:rsidR="00BC5616" w:rsidRPr="00051CD7" w:rsidRDefault="00BC5616" w:rsidP="00BC5616">
            <w:pPr>
              <w:spacing w:before="120" w:after="120"/>
              <w:rPr>
                <w:rFonts w:ascii="Arial" w:hAnsi="Arial" w:cs="Arial"/>
                <w:sz w:val="20"/>
              </w:rPr>
            </w:pPr>
            <w:r w:rsidRPr="00051CD7">
              <w:rPr>
                <w:rFonts w:ascii="Arial" w:hAnsi="Arial" w:cs="Arial"/>
                <w:sz w:val="20"/>
              </w:rPr>
              <w:t>Independent Member and Chairperson</w:t>
            </w:r>
          </w:p>
        </w:tc>
        <w:tc>
          <w:tcPr>
            <w:tcW w:w="2095" w:type="dxa"/>
            <w:shd w:val="clear" w:color="auto" w:fill="auto"/>
          </w:tcPr>
          <w:p w14:paraId="61B1DBC2"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The Honourable Roslyn Atkinson AO</w:t>
            </w:r>
          </w:p>
        </w:tc>
        <w:tc>
          <w:tcPr>
            <w:tcW w:w="1262" w:type="dxa"/>
            <w:shd w:val="clear" w:color="auto" w:fill="auto"/>
          </w:tcPr>
          <w:p w14:paraId="7F488521"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15 (Includes annual inspection)</w:t>
            </w:r>
          </w:p>
        </w:tc>
        <w:tc>
          <w:tcPr>
            <w:tcW w:w="1123" w:type="dxa"/>
            <w:shd w:val="clear" w:color="auto" w:fill="auto"/>
          </w:tcPr>
          <w:p w14:paraId="1C283329"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$520</w:t>
            </w:r>
          </w:p>
        </w:tc>
        <w:tc>
          <w:tcPr>
            <w:tcW w:w="1417" w:type="dxa"/>
            <w:shd w:val="clear" w:color="auto" w:fill="auto"/>
          </w:tcPr>
          <w:p w14:paraId="4D3F5C39"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n/a</w:t>
            </w:r>
          </w:p>
        </w:tc>
        <w:tc>
          <w:tcPr>
            <w:tcW w:w="1501" w:type="dxa"/>
            <w:shd w:val="clear" w:color="auto" w:fill="auto"/>
          </w:tcPr>
          <w:p w14:paraId="12C1D69E" w14:textId="47ABD0C0"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w:t>
            </w:r>
            <w:r w:rsidR="008E3B8A">
              <w:rPr>
                <w:rFonts w:ascii="Arial" w:hAnsi="Arial" w:cs="Arial"/>
                <w:sz w:val="20"/>
                <w:szCs w:val="20"/>
              </w:rPr>
              <w:t>8,320*</w:t>
            </w:r>
          </w:p>
        </w:tc>
      </w:tr>
      <w:tr w:rsidR="00BC5616" w:rsidRPr="00051CD7" w14:paraId="5A3C2BFC" w14:textId="77777777" w:rsidTr="00051CD7">
        <w:tc>
          <w:tcPr>
            <w:tcW w:w="1953" w:type="dxa"/>
            <w:gridSpan w:val="2"/>
            <w:shd w:val="clear" w:color="auto" w:fill="auto"/>
          </w:tcPr>
          <w:p w14:paraId="5FB427F0" w14:textId="77777777" w:rsidR="00BC5616" w:rsidRPr="00051CD7" w:rsidRDefault="00BC5616" w:rsidP="00BC5616">
            <w:pPr>
              <w:spacing w:before="120" w:after="120"/>
              <w:rPr>
                <w:rFonts w:ascii="Arial" w:hAnsi="Arial" w:cs="Arial"/>
                <w:sz w:val="20"/>
              </w:rPr>
            </w:pPr>
            <w:r w:rsidRPr="00051CD7">
              <w:rPr>
                <w:rFonts w:ascii="Arial" w:hAnsi="Arial" w:cs="Arial"/>
                <w:sz w:val="20"/>
              </w:rPr>
              <w:t>Member (QPS Commissioner’s nominee)</w:t>
            </w:r>
          </w:p>
        </w:tc>
        <w:tc>
          <w:tcPr>
            <w:tcW w:w="2095" w:type="dxa"/>
            <w:shd w:val="clear" w:color="auto" w:fill="auto"/>
          </w:tcPr>
          <w:p w14:paraId="1D6D0EC3"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Detective Chief Superintendent Christopher Jory</w:t>
            </w:r>
          </w:p>
        </w:tc>
        <w:tc>
          <w:tcPr>
            <w:tcW w:w="1262" w:type="dxa"/>
            <w:shd w:val="clear" w:color="auto" w:fill="auto"/>
          </w:tcPr>
          <w:p w14:paraId="7BDC09E1"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3</w:t>
            </w:r>
          </w:p>
        </w:tc>
        <w:tc>
          <w:tcPr>
            <w:tcW w:w="1123" w:type="dxa"/>
            <w:shd w:val="clear" w:color="auto" w:fill="auto"/>
          </w:tcPr>
          <w:p w14:paraId="43740209"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n/a</w:t>
            </w:r>
          </w:p>
        </w:tc>
        <w:tc>
          <w:tcPr>
            <w:tcW w:w="1417" w:type="dxa"/>
            <w:shd w:val="clear" w:color="auto" w:fill="auto"/>
          </w:tcPr>
          <w:p w14:paraId="547EF281"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n/a</w:t>
            </w:r>
          </w:p>
        </w:tc>
        <w:tc>
          <w:tcPr>
            <w:tcW w:w="1501" w:type="dxa"/>
            <w:shd w:val="clear" w:color="auto" w:fill="auto"/>
          </w:tcPr>
          <w:p w14:paraId="252A1389"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n/a</w:t>
            </w:r>
          </w:p>
        </w:tc>
      </w:tr>
      <w:tr w:rsidR="00BC5616" w:rsidRPr="00051CD7" w14:paraId="122CA779" w14:textId="77777777" w:rsidTr="00051CD7">
        <w:tc>
          <w:tcPr>
            <w:tcW w:w="1953" w:type="dxa"/>
            <w:gridSpan w:val="2"/>
            <w:shd w:val="clear" w:color="auto" w:fill="auto"/>
          </w:tcPr>
          <w:p w14:paraId="51704BBF" w14:textId="77777777" w:rsidR="00BC5616" w:rsidRPr="00051CD7" w:rsidRDefault="00BC5616" w:rsidP="00BC5616">
            <w:pPr>
              <w:spacing w:before="120" w:after="120"/>
              <w:rPr>
                <w:rFonts w:ascii="Arial" w:hAnsi="Arial" w:cs="Arial"/>
                <w:sz w:val="20"/>
              </w:rPr>
            </w:pPr>
            <w:r w:rsidRPr="00051CD7">
              <w:rPr>
                <w:rFonts w:ascii="Arial" w:hAnsi="Arial" w:cs="Arial"/>
                <w:sz w:val="20"/>
              </w:rPr>
              <w:t>Member (QPS Commissioner’s nominee)</w:t>
            </w:r>
          </w:p>
        </w:tc>
        <w:tc>
          <w:tcPr>
            <w:tcW w:w="2095" w:type="dxa"/>
            <w:shd w:val="clear" w:color="auto" w:fill="auto"/>
          </w:tcPr>
          <w:p w14:paraId="5C16B920"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 xml:space="preserve">Acting Detective Chief Superintendent </w:t>
            </w:r>
            <w:r w:rsidRPr="00051CD7">
              <w:rPr>
                <w:rFonts w:ascii="Arial" w:hAnsi="Arial" w:cs="Arial"/>
                <w:sz w:val="20"/>
                <w:szCs w:val="20"/>
              </w:rPr>
              <w:br/>
              <w:t>Craig Morrow</w:t>
            </w:r>
          </w:p>
        </w:tc>
        <w:tc>
          <w:tcPr>
            <w:tcW w:w="1262" w:type="dxa"/>
            <w:shd w:val="clear" w:color="auto" w:fill="auto"/>
          </w:tcPr>
          <w:p w14:paraId="6EC8D930"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7</w:t>
            </w:r>
          </w:p>
        </w:tc>
        <w:tc>
          <w:tcPr>
            <w:tcW w:w="1123" w:type="dxa"/>
            <w:shd w:val="clear" w:color="auto" w:fill="auto"/>
          </w:tcPr>
          <w:p w14:paraId="2A40FB1A"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n/a</w:t>
            </w:r>
          </w:p>
        </w:tc>
        <w:tc>
          <w:tcPr>
            <w:tcW w:w="1417" w:type="dxa"/>
            <w:shd w:val="clear" w:color="auto" w:fill="auto"/>
          </w:tcPr>
          <w:p w14:paraId="19EDE73E"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n/a</w:t>
            </w:r>
          </w:p>
        </w:tc>
        <w:tc>
          <w:tcPr>
            <w:tcW w:w="1501" w:type="dxa"/>
            <w:shd w:val="clear" w:color="auto" w:fill="auto"/>
          </w:tcPr>
          <w:p w14:paraId="56CD0459"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n/a</w:t>
            </w:r>
          </w:p>
        </w:tc>
      </w:tr>
      <w:tr w:rsidR="00BC5616" w:rsidRPr="00051CD7" w14:paraId="2A6769EE" w14:textId="77777777" w:rsidTr="00051CD7">
        <w:tc>
          <w:tcPr>
            <w:tcW w:w="1953" w:type="dxa"/>
            <w:gridSpan w:val="2"/>
            <w:shd w:val="clear" w:color="auto" w:fill="auto"/>
          </w:tcPr>
          <w:p w14:paraId="562177F7" w14:textId="77777777" w:rsidR="00BC5616" w:rsidRPr="00051CD7" w:rsidRDefault="00BC5616" w:rsidP="00BC5616">
            <w:pPr>
              <w:spacing w:before="120" w:after="120"/>
              <w:rPr>
                <w:rFonts w:ascii="Arial" w:hAnsi="Arial" w:cs="Arial"/>
                <w:sz w:val="20"/>
                <w:szCs w:val="20"/>
                <w:highlight w:val="yellow"/>
              </w:rPr>
            </w:pPr>
            <w:r w:rsidRPr="00051CD7">
              <w:rPr>
                <w:rFonts w:ascii="Arial" w:hAnsi="Arial" w:cs="Arial"/>
                <w:sz w:val="20"/>
              </w:rPr>
              <w:t>Member (QPS Commissioner’s nominee)</w:t>
            </w:r>
          </w:p>
        </w:tc>
        <w:tc>
          <w:tcPr>
            <w:tcW w:w="2095" w:type="dxa"/>
            <w:shd w:val="clear" w:color="auto" w:fill="auto"/>
          </w:tcPr>
          <w:p w14:paraId="5D04229C"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 xml:space="preserve">Acting Detective Chief Superintendent </w:t>
            </w:r>
            <w:proofErr w:type="spellStart"/>
            <w:r w:rsidRPr="00051CD7">
              <w:rPr>
                <w:rFonts w:ascii="Arial" w:hAnsi="Arial" w:cs="Arial"/>
                <w:sz w:val="20"/>
                <w:szCs w:val="20"/>
              </w:rPr>
              <w:t>Denzil</w:t>
            </w:r>
            <w:proofErr w:type="spellEnd"/>
            <w:r w:rsidRPr="00051CD7">
              <w:rPr>
                <w:rFonts w:ascii="Arial" w:hAnsi="Arial" w:cs="Arial"/>
                <w:sz w:val="20"/>
                <w:szCs w:val="20"/>
              </w:rPr>
              <w:t xml:space="preserve"> Clark</w:t>
            </w:r>
          </w:p>
        </w:tc>
        <w:tc>
          <w:tcPr>
            <w:tcW w:w="1262" w:type="dxa"/>
            <w:shd w:val="clear" w:color="auto" w:fill="auto"/>
          </w:tcPr>
          <w:p w14:paraId="02B09963"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3</w:t>
            </w:r>
          </w:p>
        </w:tc>
        <w:tc>
          <w:tcPr>
            <w:tcW w:w="1123" w:type="dxa"/>
            <w:shd w:val="clear" w:color="auto" w:fill="auto"/>
          </w:tcPr>
          <w:p w14:paraId="4BF90EDB"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n/a</w:t>
            </w:r>
          </w:p>
        </w:tc>
        <w:tc>
          <w:tcPr>
            <w:tcW w:w="1417" w:type="dxa"/>
            <w:shd w:val="clear" w:color="auto" w:fill="auto"/>
          </w:tcPr>
          <w:p w14:paraId="2CBBC1A0"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n/a</w:t>
            </w:r>
          </w:p>
        </w:tc>
        <w:tc>
          <w:tcPr>
            <w:tcW w:w="1501" w:type="dxa"/>
            <w:shd w:val="clear" w:color="auto" w:fill="auto"/>
          </w:tcPr>
          <w:p w14:paraId="39FFEE58"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n/a</w:t>
            </w:r>
          </w:p>
        </w:tc>
      </w:tr>
      <w:tr w:rsidR="00BC5616" w:rsidRPr="00051CD7" w14:paraId="357D4CEB" w14:textId="77777777" w:rsidTr="00051CD7">
        <w:tc>
          <w:tcPr>
            <w:tcW w:w="1953" w:type="dxa"/>
            <w:gridSpan w:val="2"/>
            <w:shd w:val="clear" w:color="auto" w:fill="auto"/>
          </w:tcPr>
          <w:p w14:paraId="5C579FA2" w14:textId="77777777" w:rsidR="00BC5616" w:rsidRPr="00051CD7" w:rsidRDefault="00BC5616" w:rsidP="00BC5616">
            <w:pPr>
              <w:spacing w:before="120" w:after="120"/>
              <w:rPr>
                <w:rFonts w:ascii="Arial" w:hAnsi="Arial" w:cs="Arial"/>
                <w:sz w:val="20"/>
                <w:szCs w:val="20"/>
                <w:highlight w:val="yellow"/>
              </w:rPr>
            </w:pPr>
            <w:r w:rsidRPr="00051CD7">
              <w:rPr>
                <w:rFonts w:ascii="Arial" w:hAnsi="Arial" w:cs="Arial"/>
                <w:sz w:val="20"/>
              </w:rPr>
              <w:t>Member (QPS Commissioner’s nominee)</w:t>
            </w:r>
          </w:p>
        </w:tc>
        <w:tc>
          <w:tcPr>
            <w:tcW w:w="2095" w:type="dxa"/>
            <w:shd w:val="clear" w:color="auto" w:fill="auto"/>
          </w:tcPr>
          <w:p w14:paraId="2893F154"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Acting Detective Chief Superintendent Michael O’Dowd</w:t>
            </w:r>
          </w:p>
        </w:tc>
        <w:tc>
          <w:tcPr>
            <w:tcW w:w="1262" w:type="dxa"/>
            <w:shd w:val="clear" w:color="auto" w:fill="auto"/>
          </w:tcPr>
          <w:p w14:paraId="4E9DF76F"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1</w:t>
            </w:r>
          </w:p>
        </w:tc>
        <w:tc>
          <w:tcPr>
            <w:tcW w:w="1123" w:type="dxa"/>
            <w:shd w:val="clear" w:color="auto" w:fill="auto"/>
          </w:tcPr>
          <w:p w14:paraId="1D2A47F3"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n/a</w:t>
            </w:r>
          </w:p>
        </w:tc>
        <w:tc>
          <w:tcPr>
            <w:tcW w:w="1417" w:type="dxa"/>
            <w:shd w:val="clear" w:color="auto" w:fill="auto"/>
          </w:tcPr>
          <w:p w14:paraId="7A16FAF5"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n/a</w:t>
            </w:r>
          </w:p>
        </w:tc>
        <w:tc>
          <w:tcPr>
            <w:tcW w:w="1501" w:type="dxa"/>
            <w:shd w:val="clear" w:color="auto" w:fill="auto"/>
          </w:tcPr>
          <w:p w14:paraId="5EA6865B"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n/a</w:t>
            </w:r>
          </w:p>
        </w:tc>
      </w:tr>
      <w:tr w:rsidR="00BC5616" w:rsidRPr="00051CD7" w14:paraId="26AA5770" w14:textId="77777777" w:rsidTr="00051CD7">
        <w:tc>
          <w:tcPr>
            <w:tcW w:w="1953" w:type="dxa"/>
            <w:gridSpan w:val="2"/>
            <w:shd w:val="clear" w:color="auto" w:fill="auto"/>
          </w:tcPr>
          <w:p w14:paraId="22FC9084" w14:textId="77777777" w:rsidR="00BC5616" w:rsidRPr="00051CD7" w:rsidRDefault="00BC5616" w:rsidP="00BC5616">
            <w:pPr>
              <w:spacing w:before="120" w:after="120"/>
              <w:rPr>
                <w:rFonts w:ascii="Arial" w:hAnsi="Arial" w:cs="Arial"/>
                <w:sz w:val="20"/>
              </w:rPr>
            </w:pPr>
            <w:r w:rsidRPr="00051CD7">
              <w:rPr>
                <w:rFonts w:ascii="Arial" w:hAnsi="Arial" w:cs="Arial"/>
                <w:sz w:val="20"/>
              </w:rPr>
              <w:t>Member (CCC Chairperson)</w:t>
            </w:r>
          </w:p>
        </w:tc>
        <w:tc>
          <w:tcPr>
            <w:tcW w:w="2095" w:type="dxa"/>
            <w:shd w:val="clear" w:color="auto" w:fill="auto"/>
          </w:tcPr>
          <w:p w14:paraId="4E40D3D2"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Bruce Barbour</w:t>
            </w:r>
          </w:p>
          <w:p w14:paraId="280AFE26" w14:textId="77777777" w:rsidR="00BC5616" w:rsidRPr="00051CD7" w:rsidRDefault="00BC5616" w:rsidP="00BC5616">
            <w:pPr>
              <w:spacing w:before="120" w:after="120"/>
              <w:rPr>
                <w:rFonts w:ascii="Arial" w:hAnsi="Arial" w:cs="Arial"/>
                <w:sz w:val="20"/>
                <w:szCs w:val="20"/>
              </w:rPr>
            </w:pPr>
          </w:p>
        </w:tc>
        <w:tc>
          <w:tcPr>
            <w:tcW w:w="1262" w:type="dxa"/>
            <w:shd w:val="clear" w:color="auto" w:fill="auto"/>
          </w:tcPr>
          <w:p w14:paraId="48C4CFFF"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14</w:t>
            </w:r>
          </w:p>
        </w:tc>
        <w:tc>
          <w:tcPr>
            <w:tcW w:w="1123" w:type="dxa"/>
            <w:shd w:val="clear" w:color="auto" w:fill="auto"/>
          </w:tcPr>
          <w:p w14:paraId="416C3B75"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n/a</w:t>
            </w:r>
          </w:p>
        </w:tc>
        <w:tc>
          <w:tcPr>
            <w:tcW w:w="1417" w:type="dxa"/>
            <w:shd w:val="clear" w:color="auto" w:fill="auto"/>
          </w:tcPr>
          <w:p w14:paraId="7031DED4"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n/a</w:t>
            </w:r>
          </w:p>
        </w:tc>
        <w:tc>
          <w:tcPr>
            <w:tcW w:w="1501" w:type="dxa"/>
            <w:shd w:val="clear" w:color="auto" w:fill="auto"/>
          </w:tcPr>
          <w:p w14:paraId="443E575D"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n/a</w:t>
            </w:r>
          </w:p>
        </w:tc>
      </w:tr>
      <w:tr w:rsidR="00BC5616" w:rsidRPr="00051CD7" w14:paraId="61870F1D" w14:textId="77777777" w:rsidTr="00051CD7">
        <w:tc>
          <w:tcPr>
            <w:tcW w:w="1953" w:type="dxa"/>
            <w:gridSpan w:val="2"/>
            <w:shd w:val="clear" w:color="auto" w:fill="auto"/>
          </w:tcPr>
          <w:p w14:paraId="6FE9368E"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No. of scheduled meetings</w:t>
            </w:r>
          </w:p>
        </w:tc>
        <w:tc>
          <w:tcPr>
            <w:tcW w:w="7398" w:type="dxa"/>
            <w:gridSpan w:val="5"/>
            <w:shd w:val="clear" w:color="auto" w:fill="auto"/>
          </w:tcPr>
          <w:p w14:paraId="60DEE1BE"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15 (Includes annual inspection)</w:t>
            </w:r>
          </w:p>
        </w:tc>
      </w:tr>
      <w:tr w:rsidR="00BC5616" w:rsidRPr="00051CD7" w14:paraId="106110E4" w14:textId="77777777" w:rsidTr="00051CD7">
        <w:tc>
          <w:tcPr>
            <w:tcW w:w="1953" w:type="dxa"/>
            <w:gridSpan w:val="2"/>
            <w:shd w:val="clear" w:color="auto" w:fill="FFFFFF" w:themeFill="background1"/>
          </w:tcPr>
          <w:p w14:paraId="155BA441" w14:textId="77777777" w:rsidR="00BC5616" w:rsidRPr="00051CD7" w:rsidRDefault="00BC5616" w:rsidP="00BC5616">
            <w:pPr>
              <w:spacing w:before="120" w:after="120"/>
              <w:rPr>
                <w:rFonts w:ascii="Arial" w:hAnsi="Arial" w:cs="Arial"/>
                <w:sz w:val="20"/>
                <w:szCs w:val="20"/>
              </w:rPr>
            </w:pPr>
            <w:r w:rsidRPr="00051CD7">
              <w:rPr>
                <w:rFonts w:ascii="Arial" w:hAnsi="Arial" w:cs="Arial"/>
                <w:sz w:val="20"/>
                <w:szCs w:val="20"/>
              </w:rPr>
              <w:t>Total out of pocket expenses</w:t>
            </w:r>
          </w:p>
        </w:tc>
        <w:tc>
          <w:tcPr>
            <w:tcW w:w="7398" w:type="dxa"/>
            <w:gridSpan w:val="5"/>
            <w:shd w:val="clear" w:color="auto" w:fill="FFFFFF" w:themeFill="background1"/>
          </w:tcPr>
          <w:p w14:paraId="094D70AE" w14:textId="0B3F2BF8" w:rsidR="00BC5616" w:rsidRDefault="00BC5616" w:rsidP="00BC5616">
            <w:pPr>
              <w:spacing w:before="120" w:after="120"/>
              <w:rPr>
                <w:rFonts w:ascii="Arial" w:hAnsi="Arial" w:cs="Arial"/>
                <w:sz w:val="20"/>
                <w:szCs w:val="20"/>
              </w:rPr>
            </w:pPr>
            <w:r w:rsidRPr="00051CD7">
              <w:rPr>
                <w:rFonts w:ascii="Arial" w:hAnsi="Arial" w:cs="Arial"/>
                <w:sz w:val="20"/>
                <w:szCs w:val="20"/>
              </w:rPr>
              <w:t>$</w:t>
            </w:r>
            <w:r w:rsidR="008E3B8A">
              <w:rPr>
                <w:rFonts w:ascii="Arial" w:hAnsi="Arial" w:cs="Arial"/>
                <w:sz w:val="20"/>
                <w:szCs w:val="20"/>
              </w:rPr>
              <w:t>8,320</w:t>
            </w:r>
          </w:p>
          <w:p w14:paraId="77B9077C" w14:textId="3F8D4C51" w:rsidR="008E3B8A" w:rsidRPr="00051CD7" w:rsidRDefault="008E3B8A" w:rsidP="00BC5616">
            <w:pPr>
              <w:spacing w:before="120" w:after="120"/>
              <w:rPr>
                <w:rFonts w:ascii="Arial" w:hAnsi="Arial" w:cs="Arial"/>
                <w:sz w:val="20"/>
                <w:szCs w:val="20"/>
                <w:highlight w:val="yellow"/>
              </w:rPr>
            </w:pPr>
            <w:r w:rsidRPr="008E3B8A">
              <w:rPr>
                <w:sz w:val="20"/>
                <w:szCs w:val="20"/>
              </w:rPr>
              <w:t>*</w:t>
            </w:r>
            <w:r w:rsidRPr="008E3B8A">
              <w:rPr>
                <w:i/>
                <w:iCs/>
                <w:sz w:val="16"/>
                <w:szCs w:val="16"/>
              </w:rPr>
              <w:t>includes payment of $520 paid in the 2022-2023 reporting period for a meeting that was conducted in the 2021-2022 financial year.</w:t>
            </w:r>
          </w:p>
        </w:tc>
      </w:tr>
    </w:tbl>
    <w:p w14:paraId="139809E4" w14:textId="2D81FD25" w:rsidR="002D7B96" w:rsidRDefault="002D7B96" w:rsidP="002D7B96">
      <w:pPr>
        <w:spacing w:after="120" w:line="240" w:lineRule="auto"/>
        <w:rPr>
          <w:rFonts w:ascii="Arial" w:hAnsi="Arial" w:cs="Arial"/>
        </w:rPr>
      </w:pPr>
    </w:p>
    <w:tbl>
      <w:tblPr>
        <w:tblStyle w:val="TableGrid"/>
        <w:tblW w:w="9351" w:type="dxa"/>
        <w:tblLook w:val="04A0" w:firstRow="1" w:lastRow="0" w:firstColumn="1" w:lastColumn="0" w:noHBand="0" w:noVBand="1"/>
      </w:tblPr>
      <w:tblGrid>
        <w:gridCol w:w="2216"/>
        <w:gridCol w:w="1242"/>
        <w:gridCol w:w="2370"/>
        <w:gridCol w:w="1635"/>
        <w:gridCol w:w="1888"/>
      </w:tblGrid>
      <w:tr w:rsidR="000A056C" w:rsidRPr="000A056C" w14:paraId="0CFF8D55" w14:textId="77777777" w:rsidTr="00BC5616">
        <w:tc>
          <w:tcPr>
            <w:tcW w:w="9351" w:type="dxa"/>
            <w:gridSpan w:val="5"/>
            <w:shd w:val="clear" w:color="auto" w:fill="D9D9D9" w:themeFill="background1" w:themeFillShade="D9"/>
          </w:tcPr>
          <w:p w14:paraId="7EB1FB38" w14:textId="77777777" w:rsidR="000A056C" w:rsidRPr="000A056C" w:rsidRDefault="000A056C" w:rsidP="001B4AF6">
            <w:pPr>
              <w:pageBreakBefore/>
              <w:spacing w:before="120" w:after="120"/>
              <w:rPr>
                <w:rFonts w:ascii="Arial" w:hAnsi="Arial" w:cs="Arial"/>
                <w:b/>
              </w:rPr>
            </w:pPr>
            <w:r w:rsidRPr="000A056C">
              <w:rPr>
                <w:rFonts w:ascii="Arial" w:hAnsi="Arial" w:cs="Arial"/>
                <w:b/>
              </w:rPr>
              <w:lastRenderedPageBreak/>
              <w:t>Public Interest Monitor</w:t>
            </w:r>
          </w:p>
        </w:tc>
      </w:tr>
      <w:tr w:rsidR="000A056C" w:rsidRPr="000A056C" w14:paraId="5D167C81" w14:textId="77777777" w:rsidTr="00BC5616">
        <w:tc>
          <w:tcPr>
            <w:tcW w:w="2216" w:type="dxa"/>
          </w:tcPr>
          <w:p w14:paraId="42DD9E44" w14:textId="77777777" w:rsidR="000A056C" w:rsidRPr="000A056C" w:rsidRDefault="000A056C" w:rsidP="001B4AF6">
            <w:pPr>
              <w:spacing w:before="60" w:after="60"/>
              <w:rPr>
                <w:rFonts w:ascii="Arial" w:hAnsi="Arial" w:cs="Arial"/>
              </w:rPr>
            </w:pPr>
            <w:r w:rsidRPr="000A056C">
              <w:rPr>
                <w:rFonts w:ascii="Arial" w:hAnsi="Arial" w:cs="Arial"/>
              </w:rPr>
              <w:t xml:space="preserve">Act </w:t>
            </w:r>
          </w:p>
        </w:tc>
        <w:tc>
          <w:tcPr>
            <w:tcW w:w="7135" w:type="dxa"/>
            <w:gridSpan w:val="4"/>
          </w:tcPr>
          <w:p w14:paraId="4B0D6CDF" w14:textId="77777777" w:rsidR="000A056C" w:rsidRPr="003E3DDF" w:rsidRDefault="000A056C" w:rsidP="001B4AF6">
            <w:pPr>
              <w:spacing w:before="60" w:after="60"/>
              <w:rPr>
                <w:rFonts w:ascii="Arial" w:hAnsi="Arial" w:cs="Arial"/>
                <w:sz w:val="20"/>
                <w:szCs w:val="20"/>
              </w:rPr>
            </w:pPr>
            <w:r w:rsidRPr="003E3DDF">
              <w:rPr>
                <w:rFonts w:ascii="Arial" w:hAnsi="Arial" w:cs="Arial"/>
                <w:sz w:val="20"/>
                <w:szCs w:val="20"/>
              </w:rPr>
              <w:t xml:space="preserve">The Public Interest Monitor is appointed under the </w:t>
            </w:r>
            <w:r w:rsidRPr="003E3DDF">
              <w:rPr>
                <w:rFonts w:ascii="Arial" w:hAnsi="Arial" w:cs="Arial"/>
                <w:i/>
                <w:sz w:val="20"/>
                <w:szCs w:val="20"/>
              </w:rPr>
              <w:t>Police Powers and Responsibilities Act 2000</w:t>
            </w:r>
            <w:r w:rsidRPr="003E3DDF">
              <w:rPr>
                <w:rFonts w:ascii="Arial" w:hAnsi="Arial" w:cs="Arial"/>
                <w:sz w:val="20"/>
                <w:szCs w:val="20"/>
              </w:rPr>
              <w:t xml:space="preserve"> and the </w:t>
            </w:r>
            <w:r w:rsidRPr="003E3DDF">
              <w:rPr>
                <w:rFonts w:ascii="Arial" w:hAnsi="Arial" w:cs="Arial"/>
                <w:i/>
                <w:sz w:val="20"/>
                <w:szCs w:val="20"/>
              </w:rPr>
              <w:t>Crime and Corruption Act 2001</w:t>
            </w:r>
            <w:r w:rsidRPr="003E3DDF">
              <w:rPr>
                <w:rFonts w:ascii="Arial" w:hAnsi="Arial" w:cs="Arial"/>
                <w:sz w:val="20"/>
                <w:szCs w:val="20"/>
              </w:rPr>
              <w:t>.</w:t>
            </w:r>
          </w:p>
        </w:tc>
      </w:tr>
      <w:tr w:rsidR="000A056C" w:rsidRPr="000A056C" w14:paraId="38E03B55" w14:textId="77777777" w:rsidTr="00BC5616">
        <w:tc>
          <w:tcPr>
            <w:tcW w:w="2216" w:type="dxa"/>
          </w:tcPr>
          <w:p w14:paraId="42B3445E" w14:textId="77777777" w:rsidR="000A056C" w:rsidRPr="000A056C" w:rsidRDefault="000A056C" w:rsidP="001B4AF6">
            <w:pPr>
              <w:tabs>
                <w:tab w:val="left" w:pos="851"/>
              </w:tabs>
              <w:spacing w:before="40" w:after="40"/>
              <w:rPr>
                <w:rFonts w:ascii="Arial" w:hAnsi="Arial" w:cs="Arial"/>
              </w:rPr>
            </w:pPr>
            <w:r w:rsidRPr="000A056C">
              <w:rPr>
                <w:rFonts w:ascii="Arial" w:hAnsi="Arial" w:cs="Arial"/>
              </w:rPr>
              <w:t>Functions</w:t>
            </w:r>
          </w:p>
        </w:tc>
        <w:tc>
          <w:tcPr>
            <w:tcW w:w="7135" w:type="dxa"/>
            <w:gridSpan w:val="4"/>
          </w:tcPr>
          <w:p w14:paraId="7252AC60" w14:textId="77777777" w:rsidR="000A056C" w:rsidRPr="003E3DDF" w:rsidRDefault="000A056C" w:rsidP="001B4AF6">
            <w:pPr>
              <w:spacing w:before="60" w:after="40"/>
              <w:rPr>
                <w:rFonts w:ascii="Arial" w:hAnsi="Arial" w:cs="Arial"/>
                <w:kern w:val="20"/>
                <w:sz w:val="20"/>
                <w:szCs w:val="20"/>
                <w:lang w:eastAsia="ja-JP"/>
              </w:rPr>
            </w:pPr>
            <w:r w:rsidRPr="003E3DDF">
              <w:rPr>
                <w:rFonts w:ascii="Arial" w:hAnsi="Arial" w:cs="Arial"/>
                <w:kern w:val="20"/>
                <w:sz w:val="20"/>
                <w:szCs w:val="20"/>
                <w:lang w:eastAsia="ja-JP"/>
              </w:rPr>
              <w:t>The Public Interest Monitor has the following functions for surveillance device warrants, retrieval warrants, approvals of the use of surveillance devices under emergency authorisations, and covert search warrants:</w:t>
            </w:r>
          </w:p>
          <w:p w14:paraId="68ABE418" w14:textId="77777777" w:rsidR="000A056C" w:rsidRPr="003E3DDF" w:rsidRDefault="000A056C" w:rsidP="003E3DDF">
            <w:pPr>
              <w:numPr>
                <w:ilvl w:val="0"/>
                <w:numId w:val="80"/>
              </w:numPr>
              <w:spacing w:before="40" w:after="40"/>
              <w:rPr>
                <w:rFonts w:ascii="Arial" w:hAnsi="Arial" w:cs="Arial"/>
                <w:kern w:val="20"/>
                <w:sz w:val="20"/>
                <w:szCs w:val="20"/>
                <w:lang w:eastAsia="ja-JP"/>
              </w:rPr>
            </w:pPr>
            <w:r w:rsidRPr="003E3DDF">
              <w:rPr>
                <w:rFonts w:ascii="Arial" w:hAnsi="Arial" w:cs="Arial"/>
                <w:kern w:val="20"/>
                <w:sz w:val="20"/>
                <w:szCs w:val="20"/>
                <w:lang w:eastAsia="ja-JP"/>
              </w:rPr>
              <w:t xml:space="preserve">to monitor compliance by police officers with chapter 9 of the </w:t>
            </w:r>
            <w:r w:rsidRPr="003E3DDF">
              <w:rPr>
                <w:rFonts w:ascii="Arial" w:hAnsi="Arial" w:cs="Arial"/>
                <w:i/>
                <w:kern w:val="20"/>
                <w:sz w:val="20"/>
                <w:szCs w:val="20"/>
                <w:lang w:eastAsia="ja-JP"/>
              </w:rPr>
              <w:t>Police Powers and Responsibilities Act 2000</w:t>
            </w:r>
            <w:r w:rsidRPr="003E3DDF">
              <w:rPr>
                <w:rFonts w:ascii="Arial" w:hAnsi="Arial" w:cs="Arial"/>
                <w:kern w:val="20"/>
                <w:sz w:val="20"/>
                <w:szCs w:val="20"/>
                <w:lang w:eastAsia="ja-JP"/>
              </w:rPr>
              <w:t xml:space="preserve"> (the Act) in relation to matters concerning applications for covert search </w:t>
            </w:r>
            <w:proofErr w:type="gramStart"/>
            <w:r w:rsidRPr="003E3DDF">
              <w:rPr>
                <w:rFonts w:ascii="Arial" w:hAnsi="Arial" w:cs="Arial"/>
                <w:kern w:val="20"/>
                <w:sz w:val="20"/>
                <w:szCs w:val="20"/>
                <w:lang w:eastAsia="ja-JP"/>
              </w:rPr>
              <w:t>warrants</w:t>
            </w:r>
            <w:proofErr w:type="gramEnd"/>
          </w:p>
          <w:p w14:paraId="255A6B6D" w14:textId="77777777" w:rsidR="000A056C" w:rsidRPr="003E3DDF" w:rsidRDefault="000A056C" w:rsidP="003E3DDF">
            <w:pPr>
              <w:numPr>
                <w:ilvl w:val="0"/>
                <w:numId w:val="80"/>
              </w:numPr>
              <w:spacing w:before="40" w:after="40"/>
              <w:rPr>
                <w:rFonts w:ascii="Arial" w:hAnsi="Arial" w:cs="Arial"/>
                <w:kern w:val="20"/>
                <w:sz w:val="20"/>
                <w:szCs w:val="20"/>
                <w:lang w:eastAsia="ja-JP"/>
              </w:rPr>
            </w:pPr>
            <w:r w:rsidRPr="003E3DDF">
              <w:rPr>
                <w:rFonts w:ascii="Arial" w:hAnsi="Arial" w:cs="Arial"/>
                <w:kern w:val="20"/>
                <w:sz w:val="20"/>
                <w:szCs w:val="20"/>
                <w:lang w:eastAsia="ja-JP"/>
              </w:rPr>
              <w:t xml:space="preserve">to monitor compliance by law enforcement officers with chapter 13 of the Act in relation to matters concerning applications for surveillance device warrants, retrieval warrants and approvals of the use of surveillance devices under emergency </w:t>
            </w:r>
            <w:proofErr w:type="gramStart"/>
            <w:r w:rsidRPr="003E3DDF">
              <w:rPr>
                <w:rFonts w:ascii="Arial" w:hAnsi="Arial" w:cs="Arial"/>
                <w:kern w:val="20"/>
                <w:sz w:val="20"/>
                <w:szCs w:val="20"/>
                <w:lang w:eastAsia="ja-JP"/>
              </w:rPr>
              <w:t>authorisations</w:t>
            </w:r>
            <w:proofErr w:type="gramEnd"/>
          </w:p>
          <w:p w14:paraId="18D7EDFF" w14:textId="789B4BA4" w:rsidR="000A056C" w:rsidRPr="003E3DDF" w:rsidRDefault="000A056C" w:rsidP="003E3DDF">
            <w:pPr>
              <w:numPr>
                <w:ilvl w:val="0"/>
                <w:numId w:val="80"/>
              </w:numPr>
              <w:spacing w:before="40" w:after="40"/>
              <w:rPr>
                <w:rFonts w:ascii="Arial" w:hAnsi="Arial" w:cs="Arial"/>
                <w:kern w:val="20"/>
                <w:sz w:val="20"/>
                <w:szCs w:val="20"/>
                <w:lang w:eastAsia="ja-JP"/>
              </w:rPr>
            </w:pPr>
            <w:r w:rsidRPr="003E3DDF">
              <w:rPr>
                <w:rFonts w:ascii="Arial" w:hAnsi="Arial" w:cs="Arial"/>
                <w:kern w:val="20"/>
                <w:sz w:val="20"/>
                <w:szCs w:val="20"/>
                <w:lang w:eastAsia="ja-JP"/>
              </w:rPr>
              <w:t>to appear at any hearing of an application to a Supreme Court judge for a warrant or approval mentioned in paragraph a) or b), or to a magistrate for a warrant mentioned in paragraph b), to test the validity of the application, and for that purpose at the hearing, to–</w:t>
            </w:r>
          </w:p>
          <w:p w14:paraId="2ED2085C" w14:textId="77777777" w:rsidR="000A056C" w:rsidRPr="003E3DDF" w:rsidRDefault="000A056C" w:rsidP="00BC5616">
            <w:pPr>
              <w:numPr>
                <w:ilvl w:val="0"/>
                <w:numId w:val="79"/>
              </w:numPr>
              <w:spacing w:before="40" w:after="40"/>
              <w:ind w:left="652" w:hanging="283"/>
              <w:rPr>
                <w:rFonts w:ascii="Arial" w:hAnsi="Arial" w:cs="Arial"/>
                <w:kern w:val="20"/>
                <w:sz w:val="20"/>
                <w:szCs w:val="20"/>
                <w:lang w:eastAsia="ja-JP"/>
              </w:rPr>
            </w:pPr>
            <w:r w:rsidRPr="003E3DDF">
              <w:rPr>
                <w:rFonts w:ascii="Arial" w:hAnsi="Arial" w:cs="Arial"/>
                <w:kern w:val="20"/>
                <w:sz w:val="20"/>
                <w:szCs w:val="20"/>
                <w:lang w:eastAsia="ja-JP"/>
              </w:rPr>
              <w:t xml:space="preserve">present questions for the applicant to answer and examine or cross-examine any </w:t>
            </w:r>
            <w:proofErr w:type="gramStart"/>
            <w:r w:rsidRPr="003E3DDF">
              <w:rPr>
                <w:rFonts w:ascii="Arial" w:hAnsi="Arial" w:cs="Arial"/>
                <w:kern w:val="20"/>
                <w:sz w:val="20"/>
                <w:szCs w:val="20"/>
                <w:lang w:eastAsia="ja-JP"/>
              </w:rPr>
              <w:t>witness</w:t>
            </w:r>
            <w:proofErr w:type="gramEnd"/>
          </w:p>
          <w:p w14:paraId="4A977827" w14:textId="77777777" w:rsidR="000A056C" w:rsidRPr="003E3DDF" w:rsidRDefault="000A056C" w:rsidP="00BC5616">
            <w:pPr>
              <w:numPr>
                <w:ilvl w:val="0"/>
                <w:numId w:val="79"/>
              </w:numPr>
              <w:spacing w:before="40" w:after="40"/>
              <w:ind w:left="652" w:hanging="283"/>
              <w:rPr>
                <w:rFonts w:ascii="Arial" w:hAnsi="Arial" w:cs="Arial"/>
                <w:kern w:val="20"/>
                <w:sz w:val="20"/>
                <w:szCs w:val="20"/>
                <w:lang w:eastAsia="ja-JP"/>
              </w:rPr>
            </w:pPr>
            <w:r w:rsidRPr="003E3DDF">
              <w:rPr>
                <w:rFonts w:ascii="Arial" w:hAnsi="Arial" w:cs="Arial"/>
                <w:kern w:val="20"/>
                <w:sz w:val="20"/>
                <w:szCs w:val="20"/>
                <w:lang w:eastAsia="ja-JP"/>
              </w:rPr>
              <w:t xml:space="preserve">make submissions on the appropriateness of granting the application to appear at a consideration of a report made to a Supreme Court judge or a magistrate or given to the monitor and referred to a judge or magistrate under section 357 of the </w:t>
            </w:r>
            <w:proofErr w:type="gramStart"/>
            <w:r w:rsidRPr="003E3DDF">
              <w:rPr>
                <w:rFonts w:ascii="Arial" w:hAnsi="Arial" w:cs="Arial"/>
                <w:kern w:val="20"/>
                <w:sz w:val="20"/>
                <w:szCs w:val="20"/>
                <w:lang w:eastAsia="ja-JP"/>
              </w:rPr>
              <w:t>Act</w:t>
            </w:r>
            <w:proofErr w:type="gramEnd"/>
          </w:p>
          <w:p w14:paraId="2FE95BFE" w14:textId="77777777" w:rsidR="000A056C" w:rsidRPr="003E3DDF" w:rsidRDefault="000A056C" w:rsidP="003E3DDF">
            <w:pPr>
              <w:numPr>
                <w:ilvl w:val="0"/>
                <w:numId w:val="80"/>
              </w:numPr>
              <w:spacing w:before="60" w:after="40"/>
              <w:rPr>
                <w:rFonts w:ascii="Arial" w:hAnsi="Arial" w:cs="Arial"/>
                <w:sz w:val="20"/>
                <w:szCs w:val="20"/>
              </w:rPr>
            </w:pPr>
            <w:r w:rsidRPr="003E3DDF">
              <w:rPr>
                <w:rFonts w:ascii="Arial" w:hAnsi="Arial" w:cs="Arial"/>
                <w:sz w:val="20"/>
                <w:szCs w:val="20"/>
              </w:rPr>
              <w:t xml:space="preserve">to appear at a consideration of a report made to a Supreme Court judge or a magistrate or given to the monitor and referred to a judge or magistrate under section 357 of the </w:t>
            </w:r>
            <w:proofErr w:type="gramStart"/>
            <w:r w:rsidRPr="003E3DDF">
              <w:rPr>
                <w:rFonts w:ascii="Arial" w:hAnsi="Arial" w:cs="Arial"/>
                <w:sz w:val="20"/>
                <w:szCs w:val="20"/>
              </w:rPr>
              <w:t>Act</w:t>
            </w:r>
            <w:proofErr w:type="gramEnd"/>
          </w:p>
          <w:p w14:paraId="267AE15D" w14:textId="77777777" w:rsidR="000A056C" w:rsidRPr="003E3DDF" w:rsidRDefault="000A056C" w:rsidP="003E3DDF">
            <w:pPr>
              <w:numPr>
                <w:ilvl w:val="0"/>
                <w:numId w:val="80"/>
              </w:numPr>
              <w:spacing w:before="40" w:after="40"/>
              <w:rPr>
                <w:rFonts w:ascii="Arial" w:hAnsi="Arial" w:cs="Arial"/>
                <w:sz w:val="20"/>
                <w:szCs w:val="20"/>
              </w:rPr>
            </w:pPr>
            <w:r w:rsidRPr="003E3DDF">
              <w:rPr>
                <w:rFonts w:ascii="Arial" w:hAnsi="Arial" w:cs="Arial"/>
                <w:sz w:val="20"/>
                <w:szCs w:val="20"/>
              </w:rPr>
              <w:t>to gather statistical information about the use and effectiveness of covert search warrants, surveillance device warrants, control orders, preventative detention orders, official warnings for consorting and public safety orders.</w:t>
            </w:r>
          </w:p>
          <w:p w14:paraId="53246834" w14:textId="77777777" w:rsidR="000A056C" w:rsidRPr="003E3DDF" w:rsidRDefault="000A056C" w:rsidP="003E3DDF">
            <w:pPr>
              <w:numPr>
                <w:ilvl w:val="0"/>
                <w:numId w:val="80"/>
              </w:numPr>
              <w:spacing w:before="40" w:after="40"/>
              <w:rPr>
                <w:rFonts w:ascii="Arial" w:hAnsi="Arial" w:cs="Arial"/>
                <w:sz w:val="20"/>
                <w:szCs w:val="20"/>
              </w:rPr>
            </w:pPr>
            <w:r w:rsidRPr="003E3DDF">
              <w:rPr>
                <w:rFonts w:ascii="Arial" w:hAnsi="Arial" w:cs="Arial"/>
                <w:sz w:val="20"/>
                <w:szCs w:val="20"/>
              </w:rPr>
              <w:t xml:space="preserve">to report as required by the Act on any matter about which the Act expressly requires the Public Interest Monitor to </w:t>
            </w:r>
            <w:proofErr w:type="gramStart"/>
            <w:r w:rsidRPr="003E3DDF">
              <w:rPr>
                <w:rFonts w:ascii="Arial" w:hAnsi="Arial" w:cs="Arial"/>
                <w:sz w:val="20"/>
                <w:szCs w:val="20"/>
              </w:rPr>
              <w:t>report</w:t>
            </w:r>
            <w:proofErr w:type="gramEnd"/>
          </w:p>
          <w:p w14:paraId="36BE6E4E" w14:textId="0ED11557" w:rsidR="000A056C" w:rsidRPr="003E3DDF" w:rsidRDefault="000A056C" w:rsidP="003E3DDF">
            <w:pPr>
              <w:numPr>
                <w:ilvl w:val="0"/>
                <w:numId w:val="80"/>
              </w:numPr>
              <w:spacing w:before="40" w:after="40"/>
              <w:rPr>
                <w:rFonts w:ascii="Arial" w:hAnsi="Arial" w:cs="Arial"/>
                <w:sz w:val="20"/>
                <w:szCs w:val="20"/>
              </w:rPr>
            </w:pPr>
            <w:r w:rsidRPr="003E3DDF">
              <w:rPr>
                <w:rFonts w:ascii="Arial" w:hAnsi="Arial" w:cs="Arial"/>
                <w:sz w:val="20"/>
                <w:szCs w:val="20"/>
              </w:rPr>
              <w:t xml:space="preserve">whenever the </w:t>
            </w:r>
            <w:r w:rsidR="008C389D">
              <w:rPr>
                <w:rFonts w:ascii="Arial" w:hAnsi="Arial" w:cs="Arial"/>
                <w:sz w:val="20"/>
                <w:szCs w:val="20"/>
              </w:rPr>
              <w:t>P</w:t>
            </w:r>
            <w:r w:rsidRPr="003E3DDF">
              <w:rPr>
                <w:rFonts w:ascii="Arial" w:hAnsi="Arial" w:cs="Arial"/>
                <w:sz w:val="20"/>
                <w:szCs w:val="20"/>
              </w:rPr>
              <w:t xml:space="preserve">ublic </w:t>
            </w:r>
            <w:r w:rsidR="008C389D">
              <w:rPr>
                <w:rFonts w:ascii="Arial" w:hAnsi="Arial" w:cs="Arial"/>
                <w:sz w:val="20"/>
                <w:szCs w:val="20"/>
              </w:rPr>
              <w:t>I</w:t>
            </w:r>
            <w:r w:rsidRPr="003E3DDF">
              <w:rPr>
                <w:rFonts w:ascii="Arial" w:hAnsi="Arial" w:cs="Arial"/>
                <w:sz w:val="20"/>
                <w:szCs w:val="20"/>
              </w:rPr>
              <w:t xml:space="preserve">nterest </w:t>
            </w:r>
            <w:r w:rsidR="008C389D">
              <w:rPr>
                <w:rFonts w:ascii="Arial" w:hAnsi="Arial" w:cs="Arial"/>
                <w:sz w:val="20"/>
                <w:szCs w:val="20"/>
              </w:rPr>
              <w:t>M</w:t>
            </w:r>
            <w:r w:rsidRPr="003E3DDF">
              <w:rPr>
                <w:rFonts w:ascii="Arial" w:hAnsi="Arial" w:cs="Arial"/>
                <w:sz w:val="20"/>
                <w:szCs w:val="20"/>
              </w:rPr>
              <w:t>onitor considers it appropriate</w:t>
            </w:r>
          </w:p>
          <w:p w14:paraId="429A70E4" w14:textId="7DF41BEB" w:rsidR="000A056C" w:rsidRPr="003E3DDF" w:rsidRDefault="000A056C" w:rsidP="00BC5616">
            <w:pPr>
              <w:pStyle w:val="ListParagraph"/>
              <w:widowControl/>
              <w:numPr>
                <w:ilvl w:val="0"/>
                <w:numId w:val="86"/>
              </w:numPr>
              <w:autoSpaceDE/>
              <w:autoSpaceDN/>
              <w:spacing w:before="40" w:after="40"/>
              <w:ind w:left="652" w:hanging="292"/>
              <w:contextualSpacing/>
              <w:rPr>
                <w:sz w:val="20"/>
                <w:szCs w:val="20"/>
              </w:rPr>
            </w:pPr>
            <w:r w:rsidRPr="003E3DDF">
              <w:rPr>
                <w:sz w:val="20"/>
                <w:szCs w:val="20"/>
              </w:rPr>
              <w:t xml:space="preserve">to give to the Commissioner a report on noncompliance by police officers with </w:t>
            </w:r>
            <w:r w:rsidR="008C389D">
              <w:rPr>
                <w:sz w:val="20"/>
                <w:szCs w:val="20"/>
              </w:rPr>
              <w:t>C</w:t>
            </w:r>
            <w:r w:rsidRPr="003E3DDF">
              <w:rPr>
                <w:sz w:val="20"/>
                <w:szCs w:val="20"/>
              </w:rPr>
              <w:t>hapter 9 of the Act; or</w:t>
            </w:r>
          </w:p>
          <w:p w14:paraId="39E9AA67" w14:textId="52EB5E1E" w:rsidR="000A056C" w:rsidRPr="003E3DDF" w:rsidRDefault="000A056C" w:rsidP="00BC5616">
            <w:pPr>
              <w:pStyle w:val="ListParagraph"/>
              <w:widowControl/>
              <w:numPr>
                <w:ilvl w:val="0"/>
                <w:numId w:val="86"/>
              </w:numPr>
              <w:autoSpaceDE/>
              <w:autoSpaceDN/>
              <w:spacing w:before="40" w:after="40"/>
              <w:ind w:left="652" w:hanging="292"/>
              <w:contextualSpacing/>
              <w:rPr>
                <w:sz w:val="20"/>
                <w:szCs w:val="20"/>
              </w:rPr>
            </w:pPr>
            <w:r w:rsidRPr="003E3DDF">
              <w:rPr>
                <w:sz w:val="20"/>
                <w:szCs w:val="20"/>
              </w:rPr>
              <w:t xml:space="preserve">to give to the chief executive officer of a law enforcement agency a report on noncompliance by law enforcement officers of the law enforcement agency with </w:t>
            </w:r>
            <w:r w:rsidR="008C389D">
              <w:rPr>
                <w:sz w:val="20"/>
                <w:szCs w:val="20"/>
              </w:rPr>
              <w:t>C</w:t>
            </w:r>
            <w:r w:rsidRPr="003E3DDF">
              <w:rPr>
                <w:sz w:val="20"/>
                <w:szCs w:val="20"/>
              </w:rPr>
              <w:t>hapter 13 of the Act.</w:t>
            </w:r>
          </w:p>
          <w:p w14:paraId="543B0782" w14:textId="77777777" w:rsidR="000A056C" w:rsidRPr="003E3DDF" w:rsidRDefault="000A056C" w:rsidP="001B4AF6">
            <w:pPr>
              <w:tabs>
                <w:tab w:val="left" w:pos="851"/>
              </w:tabs>
              <w:spacing w:before="40" w:after="40"/>
              <w:rPr>
                <w:rFonts w:ascii="Arial" w:hAnsi="Arial" w:cs="Arial"/>
                <w:sz w:val="20"/>
                <w:szCs w:val="20"/>
              </w:rPr>
            </w:pPr>
            <w:r w:rsidRPr="003E3DDF">
              <w:rPr>
                <w:rFonts w:ascii="Arial" w:hAnsi="Arial" w:cs="Arial"/>
                <w:sz w:val="20"/>
                <w:szCs w:val="20"/>
              </w:rPr>
              <w:t>The Public Interest Monitor also has the following functions:</w:t>
            </w:r>
          </w:p>
          <w:p w14:paraId="779BFB1D" w14:textId="332AE13F" w:rsidR="000A056C" w:rsidRPr="003E3DDF" w:rsidRDefault="000A056C" w:rsidP="003E3DDF">
            <w:pPr>
              <w:numPr>
                <w:ilvl w:val="0"/>
                <w:numId w:val="81"/>
              </w:numPr>
              <w:spacing w:before="40" w:after="40"/>
              <w:rPr>
                <w:rFonts w:ascii="Arial" w:hAnsi="Arial" w:cs="Arial"/>
                <w:sz w:val="20"/>
                <w:szCs w:val="20"/>
              </w:rPr>
            </w:pPr>
            <w:r w:rsidRPr="003E3DDF">
              <w:rPr>
                <w:rFonts w:ascii="Arial" w:hAnsi="Arial" w:cs="Arial"/>
                <w:sz w:val="20"/>
                <w:szCs w:val="20"/>
              </w:rPr>
              <w:t>under the Criminal Code</w:t>
            </w:r>
            <w:r w:rsidR="008C389D">
              <w:rPr>
                <w:rFonts w:ascii="Arial" w:hAnsi="Arial" w:cs="Arial"/>
                <w:sz w:val="20"/>
                <w:szCs w:val="20"/>
              </w:rPr>
              <w:t xml:space="preserve"> 1995 (</w:t>
            </w:r>
            <w:proofErr w:type="spellStart"/>
            <w:r w:rsidR="008C389D">
              <w:rPr>
                <w:rFonts w:ascii="Arial" w:hAnsi="Arial" w:cs="Arial"/>
                <w:sz w:val="20"/>
                <w:szCs w:val="20"/>
              </w:rPr>
              <w:t>Cth</w:t>
            </w:r>
            <w:proofErr w:type="spellEnd"/>
            <w:r w:rsidR="008C389D">
              <w:rPr>
                <w:rFonts w:ascii="Arial" w:hAnsi="Arial" w:cs="Arial"/>
                <w:sz w:val="20"/>
                <w:szCs w:val="20"/>
              </w:rPr>
              <w:t>)</w:t>
            </w:r>
            <w:r w:rsidRPr="003E3DDF">
              <w:rPr>
                <w:rFonts w:ascii="Arial" w:hAnsi="Arial" w:cs="Arial"/>
                <w:sz w:val="20"/>
                <w:szCs w:val="20"/>
              </w:rPr>
              <w:t>, to exercise the power conferred on the monitor under the following sections –</w:t>
            </w:r>
          </w:p>
          <w:p w14:paraId="35FD6F29" w14:textId="77777777" w:rsidR="000A056C" w:rsidRPr="003E3DDF" w:rsidRDefault="000A056C" w:rsidP="003E3DDF">
            <w:pPr>
              <w:numPr>
                <w:ilvl w:val="0"/>
                <w:numId w:val="82"/>
              </w:numPr>
              <w:spacing w:before="40" w:after="40"/>
              <w:ind w:left="567" w:hanging="207"/>
              <w:contextualSpacing/>
              <w:rPr>
                <w:rFonts w:ascii="Arial" w:hAnsi="Arial" w:cs="Arial"/>
                <w:sz w:val="20"/>
                <w:szCs w:val="20"/>
              </w:rPr>
            </w:pPr>
            <w:r w:rsidRPr="003E3DDF">
              <w:rPr>
                <w:rFonts w:ascii="Arial" w:hAnsi="Arial" w:cs="Arial"/>
                <w:sz w:val="20"/>
                <w:szCs w:val="20"/>
              </w:rPr>
              <w:t xml:space="preserve">section 104.12 (Service, </w:t>
            </w:r>
            <w:proofErr w:type="gramStart"/>
            <w:r w:rsidRPr="003E3DDF">
              <w:rPr>
                <w:rFonts w:ascii="Arial" w:hAnsi="Arial" w:cs="Arial"/>
                <w:sz w:val="20"/>
                <w:szCs w:val="20"/>
              </w:rPr>
              <w:t>explanation</w:t>
            </w:r>
            <w:proofErr w:type="gramEnd"/>
            <w:r w:rsidRPr="003E3DDF">
              <w:rPr>
                <w:rFonts w:ascii="Arial" w:hAnsi="Arial" w:cs="Arial"/>
                <w:sz w:val="20"/>
                <w:szCs w:val="20"/>
              </w:rPr>
              <w:t xml:space="preserve"> and notification of an interim control order)</w:t>
            </w:r>
          </w:p>
          <w:p w14:paraId="569E59D3" w14:textId="77777777" w:rsidR="000A056C" w:rsidRPr="003E3DDF" w:rsidRDefault="000A056C" w:rsidP="003E3DDF">
            <w:pPr>
              <w:numPr>
                <w:ilvl w:val="0"/>
                <w:numId w:val="82"/>
              </w:numPr>
              <w:spacing w:before="40" w:after="40"/>
              <w:ind w:left="567" w:hanging="207"/>
              <w:contextualSpacing/>
              <w:rPr>
                <w:rFonts w:ascii="Arial" w:hAnsi="Arial" w:cs="Arial"/>
                <w:sz w:val="20"/>
                <w:szCs w:val="20"/>
              </w:rPr>
            </w:pPr>
            <w:r w:rsidRPr="003E3DDF">
              <w:rPr>
                <w:rFonts w:ascii="Arial" w:hAnsi="Arial" w:cs="Arial"/>
                <w:sz w:val="20"/>
                <w:szCs w:val="20"/>
              </w:rPr>
              <w:t>section 104.12A (Election to confirm control order)</w:t>
            </w:r>
          </w:p>
          <w:p w14:paraId="13E8DD01" w14:textId="77777777" w:rsidR="000A056C" w:rsidRPr="003E3DDF" w:rsidRDefault="000A056C" w:rsidP="003E3DDF">
            <w:pPr>
              <w:numPr>
                <w:ilvl w:val="0"/>
                <w:numId w:val="82"/>
              </w:numPr>
              <w:spacing w:before="40" w:after="40"/>
              <w:ind w:left="567" w:hanging="207"/>
              <w:contextualSpacing/>
              <w:rPr>
                <w:rFonts w:ascii="Arial" w:hAnsi="Arial" w:cs="Arial"/>
                <w:sz w:val="20"/>
                <w:szCs w:val="20"/>
              </w:rPr>
            </w:pPr>
            <w:r w:rsidRPr="003E3DDF">
              <w:rPr>
                <w:rFonts w:ascii="Arial" w:hAnsi="Arial" w:cs="Arial"/>
                <w:sz w:val="20"/>
                <w:szCs w:val="20"/>
              </w:rPr>
              <w:t>section 104.14 (Confirming an interim control order)</w:t>
            </w:r>
          </w:p>
          <w:p w14:paraId="677331AC" w14:textId="77777777" w:rsidR="000A056C" w:rsidRPr="003E3DDF" w:rsidRDefault="000A056C" w:rsidP="003E3DDF">
            <w:pPr>
              <w:numPr>
                <w:ilvl w:val="0"/>
                <w:numId w:val="82"/>
              </w:numPr>
              <w:spacing w:before="40" w:after="40"/>
              <w:ind w:left="567" w:hanging="207"/>
              <w:contextualSpacing/>
              <w:rPr>
                <w:rFonts w:ascii="Arial" w:hAnsi="Arial" w:cs="Arial"/>
                <w:sz w:val="20"/>
                <w:szCs w:val="20"/>
              </w:rPr>
            </w:pPr>
            <w:r w:rsidRPr="003E3DDF">
              <w:rPr>
                <w:rFonts w:ascii="Arial" w:hAnsi="Arial" w:cs="Arial"/>
                <w:sz w:val="20"/>
                <w:szCs w:val="20"/>
              </w:rPr>
              <w:t>section 104.18 (Application by the person for a revocation or variation of a control order)</w:t>
            </w:r>
          </w:p>
          <w:p w14:paraId="49458A2C" w14:textId="77777777" w:rsidR="000A056C" w:rsidRPr="003E3DDF" w:rsidRDefault="000A056C" w:rsidP="003E3DDF">
            <w:pPr>
              <w:numPr>
                <w:ilvl w:val="0"/>
                <w:numId w:val="82"/>
              </w:numPr>
              <w:spacing w:before="40" w:after="40"/>
              <w:ind w:left="567" w:hanging="207"/>
              <w:contextualSpacing/>
              <w:rPr>
                <w:rFonts w:ascii="Arial" w:hAnsi="Arial" w:cs="Arial"/>
                <w:sz w:val="20"/>
                <w:szCs w:val="20"/>
              </w:rPr>
            </w:pPr>
            <w:r w:rsidRPr="003E3DDF">
              <w:rPr>
                <w:rFonts w:ascii="Arial" w:hAnsi="Arial" w:cs="Arial"/>
                <w:sz w:val="20"/>
                <w:szCs w:val="20"/>
              </w:rPr>
              <w:t xml:space="preserve">section 104.17 (Service of a declaration, or a revocation, </w:t>
            </w:r>
            <w:proofErr w:type="gramStart"/>
            <w:r w:rsidRPr="003E3DDF">
              <w:rPr>
                <w:rFonts w:ascii="Arial" w:hAnsi="Arial" w:cs="Arial"/>
                <w:sz w:val="20"/>
                <w:szCs w:val="20"/>
              </w:rPr>
              <w:t>variation</w:t>
            </w:r>
            <w:proofErr w:type="gramEnd"/>
            <w:r w:rsidRPr="003E3DDF">
              <w:rPr>
                <w:rFonts w:ascii="Arial" w:hAnsi="Arial" w:cs="Arial"/>
                <w:sz w:val="20"/>
                <w:szCs w:val="20"/>
              </w:rPr>
              <w:t xml:space="preserve"> or confirmation of a control order)</w:t>
            </w:r>
          </w:p>
          <w:p w14:paraId="0BD2890A" w14:textId="77777777" w:rsidR="000A056C" w:rsidRPr="003E3DDF" w:rsidRDefault="000A056C" w:rsidP="003E3DDF">
            <w:pPr>
              <w:numPr>
                <w:ilvl w:val="0"/>
                <w:numId w:val="82"/>
              </w:numPr>
              <w:spacing w:before="40" w:after="40"/>
              <w:ind w:left="567" w:hanging="207"/>
              <w:contextualSpacing/>
              <w:rPr>
                <w:rFonts w:ascii="Arial" w:hAnsi="Arial" w:cs="Arial"/>
                <w:sz w:val="20"/>
                <w:szCs w:val="20"/>
              </w:rPr>
            </w:pPr>
            <w:r w:rsidRPr="003E3DDF">
              <w:rPr>
                <w:rFonts w:ascii="Arial" w:hAnsi="Arial" w:cs="Arial"/>
                <w:sz w:val="20"/>
                <w:szCs w:val="20"/>
              </w:rPr>
              <w:t>section 104.19 (Application by the Australian Federal Police Commissioner for a revocation or variation of a control order)</w:t>
            </w:r>
          </w:p>
          <w:p w14:paraId="26DFE9F3" w14:textId="77777777" w:rsidR="000A056C" w:rsidRPr="003E3DDF" w:rsidRDefault="000A056C" w:rsidP="003E3DDF">
            <w:pPr>
              <w:numPr>
                <w:ilvl w:val="0"/>
                <w:numId w:val="82"/>
              </w:numPr>
              <w:spacing w:before="40" w:after="40"/>
              <w:ind w:left="567" w:hanging="207"/>
              <w:contextualSpacing/>
              <w:rPr>
                <w:rFonts w:ascii="Arial" w:hAnsi="Arial" w:cs="Arial"/>
                <w:sz w:val="20"/>
                <w:szCs w:val="20"/>
              </w:rPr>
            </w:pPr>
            <w:r w:rsidRPr="003E3DDF">
              <w:rPr>
                <w:rFonts w:ascii="Arial" w:hAnsi="Arial" w:cs="Arial"/>
                <w:sz w:val="20"/>
                <w:szCs w:val="20"/>
              </w:rPr>
              <w:t xml:space="preserve">section 104.23 (Application by the Australian Federal Police Commissioner for addition of obligations, </w:t>
            </w:r>
            <w:proofErr w:type="gramStart"/>
            <w:r w:rsidRPr="003E3DDF">
              <w:rPr>
                <w:rFonts w:ascii="Arial" w:hAnsi="Arial" w:cs="Arial"/>
                <w:sz w:val="20"/>
                <w:szCs w:val="20"/>
              </w:rPr>
              <w:t>prohibitions</w:t>
            </w:r>
            <w:proofErr w:type="gramEnd"/>
            <w:r w:rsidRPr="003E3DDF">
              <w:rPr>
                <w:rFonts w:ascii="Arial" w:hAnsi="Arial" w:cs="Arial"/>
                <w:sz w:val="20"/>
                <w:szCs w:val="20"/>
              </w:rPr>
              <w:t xml:space="preserve"> or restrictions)</w:t>
            </w:r>
          </w:p>
          <w:p w14:paraId="771ED449" w14:textId="77777777" w:rsidR="000A056C" w:rsidRPr="003E3DDF" w:rsidRDefault="000A056C" w:rsidP="003E3DDF">
            <w:pPr>
              <w:numPr>
                <w:ilvl w:val="0"/>
                <w:numId w:val="81"/>
              </w:numPr>
              <w:spacing w:before="40" w:after="40"/>
              <w:contextualSpacing/>
              <w:rPr>
                <w:rFonts w:ascii="Arial" w:hAnsi="Arial" w:cs="Arial"/>
                <w:sz w:val="20"/>
                <w:szCs w:val="20"/>
              </w:rPr>
            </w:pPr>
            <w:r w:rsidRPr="003E3DDF">
              <w:rPr>
                <w:rFonts w:ascii="Arial" w:hAnsi="Arial" w:cs="Arial"/>
                <w:sz w:val="20"/>
                <w:szCs w:val="20"/>
              </w:rPr>
              <w:t xml:space="preserve">under the </w:t>
            </w:r>
            <w:r w:rsidRPr="003E3DDF">
              <w:rPr>
                <w:rFonts w:ascii="Arial" w:hAnsi="Arial" w:cs="Arial"/>
                <w:i/>
                <w:sz w:val="20"/>
                <w:szCs w:val="20"/>
              </w:rPr>
              <w:t>Terrorism (Preventative Detention) Act 2005</w:t>
            </w:r>
            <w:r w:rsidRPr="003E3DDF">
              <w:rPr>
                <w:rFonts w:ascii="Arial" w:hAnsi="Arial" w:cs="Arial"/>
                <w:sz w:val="20"/>
                <w:szCs w:val="20"/>
              </w:rPr>
              <w:t>, to exercise the power conferred on the monitor under the following sections –</w:t>
            </w:r>
          </w:p>
          <w:p w14:paraId="74C2D985" w14:textId="77777777" w:rsidR="000A056C" w:rsidRPr="003E3DDF" w:rsidRDefault="000A056C" w:rsidP="003E3DDF">
            <w:pPr>
              <w:numPr>
                <w:ilvl w:val="0"/>
                <w:numId w:val="82"/>
              </w:numPr>
              <w:spacing w:before="40" w:after="40"/>
              <w:ind w:left="567" w:hanging="207"/>
              <w:contextualSpacing/>
              <w:rPr>
                <w:rFonts w:ascii="Arial" w:hAnsi="Arial" w:cs="Arial"/>
                <w:sz w:val="20"/>
                <w:szCs w:val="20"/>
              </w:rPr>
            </w:pPr>
            <w:r w:rsidRPr="003E3DDF">
              <w:rPr>
                <w:rFonts w:ascii="Arial" w:hAnsi="Arial" w:cs="Arial"/>
                <w:sz w:val="20"/>
                <w:szCs w:val="20"/>
              </w:rPr>
              <w:t>section 14 (General provisions that apply if the Public Interest Monitor must be notified about an application to the issuing authority)</w:t>
            </w:r>
          </w:p>
          <w:p w14:paraId="37CC6F8D" w14:textId="478AB842" w:rsidR="000A056C" w:rsidRPr="003E3DDF" w:rsidRDefault="000A056C" w:rsidP="003E3DDF">
            <w:pPr>
              <w:numPr>
                <w:ilvl w:val="0"/>
                <w:numId w:val="82"/>
              </w:numPr>
              <w:spacing w:before="40" w:after="40"/>
              <w:ind w:left="567" w:hanging="207"/>
              <w:contextualSpacing/>
              <w:rPr>
                <w:rFonts w:ascii="Arial" w:hAnsi="Arial" w:cs="Arial"/>
                <w:sz w:val="20"/>
                <w:szCs w:val="20"/>
              </w:rPr>
            </w:pPr>
            <w:r w:rsidRPr="003E3DDF">
              <w:rPr>
                <w:rFonts w:ascii="Arial" w:hAnsi="Arial" w:cs="Arial"/>
                <w:sz w:val="20"/>
                <w:szCs w:val="20"/>
              </w:rPr>
              <w:t xml:space="preserve">section 73 (Supreme Court hearing and decision). </w:t>
            </w:r>
          </w:p>
        </w:tc>
      </w:tr>
      <w:tr w:rsidR="000A056C" w:rsidRPr="000A056C" w14:paraId="74C03EC5" w14:textId="77777777" w:rsidTr="00BC5616">
        <w:tc>
          <w:tcPr>
            <w:tcW w:w="9351" w:type="dxa"/>
            <w:gridSpan w:val="5"/>
            <w:tcBorders>
              <w:right w:val="single" w:sz="4" w:space="0" w:color="2C3644" w:themeColor="text2" w:themeShade="A6"/>
            </w:tcBorders>
            <w:shd w:val="clear" w:color="auto" w:fill="D9D9D9" w:themeFill="background1" w:themeFillShade="D9"/>
          </w:tcPr>
          <w:p w14:paraId="0D50EDD2" w14:textId="77777777" w:rsidR="000A056C" w:rsidRPr="000A056C" w:rsidRDefault="000A056C" w:rsidP="001B4AF6">
            <w:pPr>
              <w:spacing w:before="120" w:after="120"/>
              <w:rPr>
                <w:rFonts w:ascii="Arial" w:hAnsi="Arial" w:cs="Arial"/>
              </w:rPr>
            </w:pPr>
            <w:r w:rsidRPr="000A056C">
              <w:rPr>
                <w:rFonts w:ascii="Arial" w:hAnsi="Arial" w:cs="Arial"/>
                <w:b/>
              </w:rPr>
              <w:lastRenderedPageBreak/>
              <w:t>Public Interest Monitor (cont’d)</w:t>
            </w:r>
          </w:p>
        </w:tc>
      </w:tr>
      <w:tr w:rsidR="000A056C" w:rsidRPr="000A056C" w14:paraId="1C8E1F23" w14:textId="77777777" w:rsidTr="00BC5616">
        <w:tc>
          <w:tcPr>
            <w:tcW w:w="2216" w:type="dxa"/>
          </w:tcPr>
          <w:p w14:paraId="0E34EF39" w14:textId="77777777" w:rsidR="000A056C" w:rsidRPr="000A056C" w:rsidRDefault="000A056C" w:rsidP="001B4AF6">
            <w:pPr>
              <w:spacing w:before="60" w:after="60"/>
              <w:rPr>
                <w:rFonts w:ascii="Arial" w:hAnsi="Arial" w:cs="Arial"/>
              </w:rPr>
            </w:pPr>
            <w:r w:rsidRPr="000A056C">
              <w:rPr>
                <w:rFonts w:ascii="Arial" w:hAnsi="Arial" w:cs="Arial"/>
              </w:rPr>
              <w:t>Functions (cont’d)</w:t>
            </w:r>
          </w:p>
          <w:p w14:paraId="1FCA27AA" w14:textId="77777777" w:rsidR="000A056C" w:rsidRPr="000A056C" w:rsidRDefault="000A056C" w:rsidP="001B4AF6">
            <w:pPr>
              <w:spacing w:before="60" w:after="60"/>
              <w:rPr>
                <w:rFonts w:ascii="Arial" w:hAnsi="Arial" w:cs="Arial"/>
              </w:rPr>
            </w:pPr>
          </w:p>
        </w:tc>
        <w:tc>
          <w:tcPr>
            <w:tcW w:w="7135" w:type="dxa"/>
            <w:gridSpan w:val="4"/>
          </w:tcPr>
          <w:p w14:paraId="296062F3" w14:textId="77777777" w:rsidR="000A056C" w:rsidRPr="003E3DDF" w:rsidRDefault="000A056C" w:rsidP="003E3DDF">
            <w:pPr>
              <w:numPr>
                <w:ilvl w:val="0"/>
                <w:numId w:val="81"/>
              </w:numPr>
              <w:spacing w:before="40" w:after="40"/>
              <w:rPr>
                <w:rFonts w:ascii="Arial" w:hAnsi="Arial" w:cs="Arial"/>
                <w:sz w:val="20"/>
                <w:szCs w:val="20"/>
              </w:rPr>
            </w:pPr>
            <w:r w:rsidRPr="003E3DDF">
              <w:rPr>
                <w:rFonts w:ascii="Arial" w:hAnsi="Arial" w:cs="Arial"/>
                <w:sz w:val="20"/>
                <w:szCs w:val="20"/>
              </w:rPr>
              <w:t>to gather statistical information about the use and effectiveness of control orders and preventative detention orders under the Acts mentioned in paragraphs a) and b)</w:t>
            </w:r>
          </w:p>
          <w:p w14:paraId="71C0D4F9" w14:textId="77777777" w:rsidR="000A056C" w:rsidRPr="003E3DDF" w:rsidRDefault="000A056C" w:rsidP="003E3DDF">
            <w:pPr>
              <w:numPr>
                <w:ilvl w:val="0"/>
                <w:numId w:val="81"/>
              </w:numPr>
              <w:spacing w:before="40" w:after="60"/>
              <w:ind w:left="357" w:hanging="357"/>
              <w:rPr>
                <w:rFonts w:ascii="Arial" w:hAnsi="Arial" w:cs="Arial"/>
                <w:sz w:val="20"/>
                <w:szCs w:val="20"/>
              </w:rPr>
            </w:pPr>
            <w:r w:rsidRPr="003E3DDF">
              <w:rPr>
                <w:rFonts w:ascii="Arial" w:hAnsi="Arial" w:cs="Arial"/>
                <w:sz w:val="20"/>
                <w:szCs w:val="20"/>
              </w:rPr>
              <w:t xml:space="preserve">whenever the Public Interest Monitor considers it appropriate – to give to the Commissioner a report on noncompliance by police officers with the </w:t>
            </w:r>
            <w:r w:rsidRPr="003E3DDF">
              <w:rPr>
                <w:rFonts w:ascii="Arial" w:hAnsi="Arial" w:cs="Arial"/>
                <w:i/>
                <w:sz w:val="20"/>
                <w:szCs w:val="20"/>
              </w:rPr>
              <w:t>Terrorism (Preventative Detention) Act 2005</w:t>
            </w:r>
            <w:r w:rsidRPr="003E3DDF">
              <w:rPr>
                <w:rFonts w:ascii="Arial" w:hAnsi="Arial" w:cs="Arial"/>
                <w:sz w:val="20"/>
                <w:szCs w:val="20"/>
              </w:rPr>
              <w:t>.</w:t>
            </w:r>
          </w:p>
          <w:p w14:paraId="0DB7465A" w14:textId="77777777" w:rsidR="000A056C" w:rsidRPr="003E3DDF" w:rsidRDefault="000A056C" w:rsidP="001B4AF6">
            <w:pPr>
              <w:pStyle w:val="CommentText"/>
              <w:rPr>
                <w:rFonts w:ascii="Arial" w:hAnsi="Arial" w:cs="Arial"/>
              </w:rPr>
            </w:pPr>
            <w:r w:rsidRPr="003E3DDF">
              <w:rPr>
                <w:rFonts w:ascii="Arial" w:hAnsi="Arial" w:cs="Arial"/>
              </w:rPr>
              <w:t>The Public Interest Monitor must also report in relation to:</w:t>
            </w:r>
          </w:p>
          <w:p w14:paraId="4B12A1C4" w14:textId="77777777" w:rsidR="000A056C" w:rsidRPr="003E3DDF" w:rsidRDefault="000A056C" w:rsidP="003E3DDF">
            <w:pPr>
              <w:pStyle w:val="CommentText"/>
              <w:numPr>
                <w:ilvl w:val="0"/>
                <w:numId w:val="87"/>
              </w:numPr>
              <w:rPr>
                <w:rFonts w:ascii="Arial" w:hAnsi="Arial" w:cs="Arial"/>
              </w:rPr>
            </w:pPr>
            <w:r w:rsidRPr="003E3DDF">
              <w:rPr>
                <w:rFonts w:ascii="Arial" w:hAnsi="Arial" w:cs="Arial"/>
              </w:rPr>
              <w:t xml:space="preserve">official warnings for consorting (“OWFC”) issued by QPS officers; and </w:t>
            </w:r>
          </w:p>
          <w:p w14:paraId="24D4C973" w14:textId="77777777" w:rsidR="000A056C" w:rsidRPr="003E3DDF" w:rsidRDefault="000A056C" w:rsidP="003E3DDF">
            <w:pPr>
              <w:pStyle w:val="CommentText"/>
              <w:numPr>
                <w:ilvl w:val="0"/>
                <w:numId w:val="87"/>
              </w:numPr>
              <w:rPr>
                <w:rFonts w:ascii="Arial" w:hAnsi="Arial" w:cs="Arial"/>
              </w:rPr>
            </w:pPr>
            <w:r w:rsidRPr="003E3DDF">
              <w:rPr>
                <w:rFonts w:ascii="Arial" w:hAnsi="Arial" w:cs="Arial"/>
              </w:rPr>
              <w:t xml:space="preserve">public safety orders made by QPS commissioned officers under the </w:t>
            </w:r>
            <w:r w:rsidRPr="003E3DDF">
              <w:rPr>
                <w:rFonts w:ascii="Arial" w:hAnsi="Arial" w:cs="Arial"/>
                <w:i/>
                <w:iCs/>
              </w:rPr>
              <w:t>Peace and Good Behaviour Act 1982</w:t>
            </w:r>
            <w:r w:rsidRPr="003E3DDF">
              <w:rPr>
                <w:rFonts w:ascii="Arial" w:hAnsi="Arial" w:cs="Arial"/>
              </w:rPr>
              <w:t>.</w:t>
            </w:r>
          </w:p>
          <w:p w14:paraId="1241142D" w14:textId="77777777" w:rsidR="000A056C" w:rsidRPr="003E3DDF" w:rsidRDefault="000A056C" w:rsidP="001B4AF6">
            <w:pPr>
              <w:pStyle w:val="CommentText"/>
              <w:rPr>
                <w:rFonts w:ascii="Arial" w:hAnsi="Arial" w:cs="Arial"/>
              </w:rPr>
            </w:pPr>
            <w:r w:rsidRPr="003E3DDF">
              <w:rPr>
                <w:rFonts w:ascii="Arial" w:hAnsi="Arial" w:cs="Arial"/>
              </w:rPr>
              <w:t xml:space="preserve">The Public Interest Monitor is required to report on the following matters: </w:t>
            </w:r>
          </w:p>
          <w:p w14:paraId="65AFBC31" w14:textId="77777777" w:rsidR="000A056C" w:rsidRPr="003E3DDF" w:rsidRDefault="000A056C" w:rsidP="003E3DDF">
            <w:pPr>
              <w:pStyle w:val="CommentText"/>
              <w:numPr>
                <w:ilvl w:val="0"/>
                <w:numId w:val="88"/>
              </w:numPr>
              <w:rPr>
                <w:rFonts w:ascii="Arial" w:hAnsi="Arial" w:cs="Arial"/>
              </w:rPr>
            </w:pPr>
            <w:r w:rsidRPr="003E3DDF">
              <w:rPr>
                <w:rFonts w:ascii="Arial" w:hAnsi="Arial" w:cs="Arial"/>
              </w:rPr>
              <w:t xml:space="preserve">the number of OWFC given during the </w:t>
            </w:r>
            <w:proofErr w:type="gramStart"/>
            <w:r w:rsidRPr="003E3DDF">
              <w:rPr>
                <w:rFonts w:ascii="Arial" w:hAnsi="Arial" w:cs="Arial"/>
              </w:rPr>
              <w:t>year;</w:t>
            </w:r>
            <w:proofErr w:type="gramEnd"/>
            <w:r w:rsidRPr="003E3DDF">
              <w:rPr>
                <w:rFonts w:ascii="Arial" w:hAnsi="Arial" w:cs="Arial"/>
              </w:rPr>
              <w:t xml:space="preserve"> </w:t>
            </w:r>
          </w:p>
          <w:p w14:paraId="21D38655" w14:textId="77777777" w:rsidR="000A056C" w:rsidRPr="003E3DDF" w:rsidRDefault="000A056C" w:rsidP="003E3DDF">
            <w:pPr>
              <w:pStyle w:val="CommentText"/>
              <w:numPr>
                <w:ilvl w:val="0"/>
                <w:numId w:val="88"/>
              </w:numPr>
              <w:rPr>
                <w:rFonts w:ascii="Arial" w:hAnsi="Arial" w:cs="Arial"/>
              </w:rPr>
            </w:pPr>
            <w:r w:rsidRPr="003E3DDF">
              <w:rPr>
                <w:rFonts w:ascii="Arial" w:hAnsi="Arial" w:cs="Arial"/>
              </w:rPr>
              <w:t xml:space="preserve">the number of times the giving of an OWFC led to a person committing an offence against: </w:t>
            </w:r>
          </w:p>
          <w:p w14:paraId="4AD53F3F" w14:textId="77777777" w:rsidR="000A056C" w:rsidRPr="003E3DDF" w:rsidRDefault="000A056C" w:rsidP="003E3DDF">
            <w:pPr>
              <w:pStyle w:val="CommentText"/>
              <w:numPr>
                <w:ilvl w:val="0"/>
                <w:numId w:val="89"/>
              </w:numPr>
              <w:ind w:left="1030" w:hanging="283"/>
              <w:rPr>
                <w:rFonts w:ascii="Arial" w:hAnsi="Arial" w:cs="Arial"/>
              </w:rPr>
            </w:pPr>
            <w:r w:rsidRPr="003E3DDF">
              <w:rPr>
                <w:rFonts w:ascii="Arial" w:hAnsi="Arial" w:cs="Arial"/>
              </w:rPr>
              <w:t>section 790 PPRA (assault or obstruct police officer); or</w:t>
            </w:r>
          </w:p>
          <w:p w14:paraId="71E841F4" w14:textId="77777777" w:rsidR="000A056C" w:rsidRPr="003E3DDF" w:rsidRDefault="000A056C" w:rsidP="003E3DDF">
            <w:pPr>
              <w:pStyle w:val="CommentText"/>
              <w:numPr>
                <w:ilvl w:val="0"/>
                <w:numId w:val="89"/>
              </w:numPr>
              <w:ind w:left="1030" w:hanging="283"/>
              <w:rPr>
                <w:rFonts w:ascii="Arial" w:hAnsi="Arial" w:cs="Arial"/>
              </w:rPr>
            </w:pPr>
            <w:r w:rsidRPr="003E3DDF">
              <w:rPr>
                <w:rFonts w:ascii="Arial" w:hAnsi="Arial" w:cs="Arial"/>
              </w:rPr>
              <w:t>section 791 PPRA (contravene direction or requirement of police officer</w:t>
            </w:r>
            <w:proofErr w:type="gramStart"/>
            <w:r w:rsidRPr="003E3DDF">
              <w:rPr>
                <w:rFonts w:ascii="Arial" w:hAnsi="Arial" w:cs="Arial"/>
              </w:rPr>
              <w:t>);</w:t>
            </w:r>
            <w:proofErr w:type="gramEnd"/>
            <w:r w:rsidRPr="003E3DDF">
              <w:rPr>
                <w:rFonts w:ascii="Arial" w:hAnsi="Arial" w:cs="Arial"/>
              </w:rPr>
              <w:t xml:space="preserve"> </w:t>
            </w:r>
          </w:p>
          <w:p w14:paraId="76372752" w14:textId="77777777" w:rsidR="000A056C" w:rsidRPr="003E3DDF" w:rsidRDefault="000A056C" w:rsidP="003E3DDF">
            <w:pPr>
              <w:pStyle w:val="ListParagraph"/>
              <w:widowControl/>
              <w:numPr>
                <w:ilvl w:val="0"/>
                <w:numId w:val="90"/>
              </w:numPr>
              <w:shd w:val="clear" w:color="auto" w:fill="FFFFFF" w:themeFill="background1"/>
              <w:autoSpaceDE/>
              <w:autoSpaceDN/>
              <w:spacing w:after="40"/>
              <w:contextualSpacing/>
              <w:rPr>
                <w:sz w:val="20"/>
                <w:szCs w:val="20"/>
              </w:rPr>
            </w:pPr>
            <w:r w:rsidRPr="003E3DDF">
              <w:rPr>
                <w:sz w:val="20"/>
                <w:szCs w:val="20"/>
              </w:rPr>
              <w:t>the extent of compliance by the QPS with chapter 2, part 6A of the PPRA; and</w:t>
            </w:r>
          </w:p>
          <w:p w14:paraId="3CEC7464" w14:textId="77777777" w:rsidR="000A056C" w:rsidRPr="003E3DDF" w:rsidRDefault="000A056C" w:rsidP="003E3DDF">
            <w:pPr>
              <w:pStyle w:val="ListParagraph"/>
              <w:widowControl/>
              <w:numPr>
                <w:ilvl w:val="0"/>
                <w:numId w:val="90"/>
              </w:numPr>
              <w:shd w:val="clear" w:color="auto" w:fill="FFFFFF" w:themeFill="background1"/>
              <w:autoSpaceDE/>
              <w:autoSpaceDN/>
              <w:spacing w:before="40" w:after="40"/>
              <w:contextualSpacing/>
              <w:rPr>
                <w:sz w:val="20"/>
                <w:szCs w:val="20"/>
              </w:rPr>
            </w:pPr>
            <w:r w:rsidRPr="003E3DDF">
              <w:rPr>
                <w:sz w:val="20"/>
                <w:szCs w:val="20"/>
              </w:rPr>
              <w:t xml:space="preserve">the use of OWFC generally. </w:t>
            </w:r>
          </w:p>
          <w:p w14:paraId="563A070E" w14:textId="77777777" w:rsidR="000A056C" w:rsidRPr="003E3DDF" w:rsidRDefault="000A056C" w:rsidP="001B4AF6">
            <w:pPr>
              <w:shd w:val="clear" w:color="auto" w:fill="FFFFFF" w:themeFill="background1"/>
              <w:spacing w:before="40" w:after="40"/>
              <w:rPr>
                <w:rFonts w:ascii="Arial" w:hAnsi="Arial" w:cs="Arial"/>
                <w:sz w:val="20"/>
                <w:szCs w:val="20"/>
              </w:rPr>
            </w:pPr>
            <w:r w:rsidRPr="003E3DDF">
              <w:rPr>
                <w:rFonts w:ascii="Arial" w:hAnsi="Arial" w:cs="Arial"/>
                <w:sz w:val="20"/>
                <w:szCs w:val="20"/>
              </w:rPr>
              <w:t xml:space="preserve">The Public Interest Monitor is responsible for the recording, reporting and inspection regime for telecommunications interception in accordance with the </w:t>
            </w:r>
            <w:r w:rsidRPr="003E3DDF">
              <w:rPr>
                <w:rFonts w:ascii="Arial" w:hAnsi="Arial" w:cs="Arial"/>
                <w:i/>
                <w:sz w:val="20"/>
                <w:szCs w:val="20"/>
              </w:rPr>
              <w:t>Telecommunications Interception Act 2009</w:t>
            </w:r>
            <w:r w:rsidRPr="003E3DDF">
              <w:rPr>
                <w:rFonts w:ascii="Arial" w:hAnsi="Arial" w:cs="Arial"/>
                <w:sz w:val="20"/>
                <w:szCs w:val="20"/>
              </w:rPr>
              <w:t xml:space="preserve"> which enables the use by the QPS and the Crime and Corruption Commission of Commonwealth telecommunications interception powers as a tool for the investigation of serious offences. </w:t>
            </w:r>
          </w:p>
          <w:p w14:paraId="0B2D7F0D" w14:textId="77777777" w:rsidR="000A056C" w:rsidRPr="003E3DDF" w:rsidRDefault="000A056C" w:rsidP="001B4AF6">
            <w:pPr>
              <w:spacing w:before="40" w:after="40"/>
              <w:rPr>
                <w:rFonts w:ascii="Arial" w:hAnsi="Arial" w:cs="Arial"/>
                <w:sz w:val="20"/>
                <w:szCs w:val="20"/>
              </w:rPr>
            </w:pPr>
            <w:r w:rsidRPr="003E3DDF">
              <w:rPr>
                <w:rFonts w:ascii="Arial" w:hAnsi="Arial" w:cs="Arial"/>
                <w:sz w:val="20"/>
                <w:szCs w:val="20"/>
              </w:rPr>
              <w:t>The Public Interest Monitor is entitled to appear at the hearing of the application for a telecommunications interception warrant to test the validity of the application and, for that purpose at the hearing, to –</w:t>
            </w:r>
          </w:p>
          <w:p w14:paraId="6B6FDCD4" w14:textId="77777777" w:rsidR="000A056C" w:rsidRPr="003E3DDF" w:rsidRDefault="000A056C" w:rsidP="003E3DDF">
            <w:pPr>
              <w:pStyle w:val="ListParagraph"/>
              <w:widowControl/>
              <w:numPr>
                <w:ilvl w:val="0"/>
                <w:numId w:val="84"/>
              </w:numPr>
              <w:autoSpaceDE/>
              <w:autoSpaceDN/>
              <w:spacing w:before="40" w:after="40"/>
              <w:ind w:left="318"/>
              <w:contextualSpacing/>
              <w:rPr>
                <w:sz w:val="20"/>
                <w:szCs w:val="20"/>
              </w:rPr>
            </w:pPr>
            <w:r w:rsidRPr="003E3DDF">
              <w:rPr>
                <w:sz w:val="20"/>
                <w:szCs w:val="20"/>
              </w:rPr>
              <w:t>ask questions of any person giving information to the eligible Judge or nominated Administrative Appeals Tribunal member; and</w:t>
            </w:r>
          </w:p>
          <w:p w14:paraId="3D779951" w14:textId="77777777" w:rsidR="000A056C" w:rsidRPr="003E3DDF" w:rsidRDefault="000A056C" w:rsidP="003E3DDF">
            <w:pPr>
              <w:pStyle w:val="ListParagraph"/>
              <w:widowControl/>
              <w:numPr>
                <w:ilvl w:val="0"/>
                <w:numId w:val="84"/>
              </w:numPr>
              <w:autoSpaceDE/>
              <w:autoSpaceDN/>
              <w:spacing w:before="40" w:after="40"/>
              <w:ind w:left="318"/>
              <w:contextualSpacing/>
              <w:rPr>
                <w:sz w:val="20"/>
                <w:szCs w:val="20"/>
              </w:rPr>
            </w:pPr>
            <w:r w:rsidRPr="003E3DDF">
              <w:rPr>
                <w:sz w:val="20"/>
                <w:szCs w:val="20"/>
              </w:rPr>
              <w:t xml:space="preserve">make submissions to the eligible Judge or nominated Administrative Appeals Tribunal member about the following maters – </w:t>
            </w:r>
          </w:p>
          <w:p w14:paraId="30418C46" w14:textId="77777777" w:rsidR="000A056C" w:rsidRPr="003E3DDF" w:rsidRDefault="000A056C" w:rsidP="003E3DDF">
            <w:pPr>
              <w:numPr>
                <w:ilvl w:val="1"/>
                <w:numId w:val="83"/>
              </w:numPr>
              <w:spacing w:before="40" w:after="40"/>
              <w:ind w:left="743"/>
              <w:rPr>
                <w:rFonts w:ascii="Arial" w:hAnsi="Arial" w:cs="Arial"/>
                <w:sz w:val="20"/>
                <w:szCs w:val="20"/>
              </w:rPr>
            </w:pPr>
            <w:r w:rsidRPr="003E3DDF">
              <w:rPr>
                <w:rFonts w:ascii="Arial" w:hAnsi="Arial" w:cs="Arial"/>
                <w:sz w:val="20"/>
                <w:szCs w:val="20"/>
              </w:rPr>
              <w:t>in relation to an application for a warrant in relation to a telecommunications service</w:t>
            </w:r>
          </w:p>
          <w:p w14:paraId="5DAF16B8" w14:textId="77777777" w:rsidR="000A056C" w:rsidRPr="003E3DDF" w:rsidRDefault="000A056C" w:rsidP="003E3DDF">
            <w:pPr>
              <w:numPr>
                <w:ilvl w:val="1"/>
                <w:numId w:val="83"/>
              </w:numPr>
              <w:spacing w:before="40" w:after="40"/>
              <w:ind w:left="743"/>
              <w:rPr>
                <w:rFonts w:ascii="Arial" w:hAnsi="Arial" w:cs="Arial"/>
                <w:sz w:val="20"/>
                <w:szCs w:val="20"/>
              </w:rPr>
            </w:pPr>
            <w:r w:rsidRPr="003E3DDF">
              <w:rPr>
                <w:rFonts w:ascii="Arial" w:hAnsi="Arial" w:cs="Arial"/>
                <w:sz w:val="20"/>
                <w:szCs w:val="20"/>
              </w:rPr>
              <w:t>in relation to an application for a warrant in relation to a person.</w:t>
            </w:r>
          </w:p>
          <w:p w14:paraId="21078103" w14:textId="77777777" w:rsidR="000A056C" w:rsidRPr="003E3DDF" w:rsidRDefault="000A056C" w:rsidP="001B4AF6">
            <w:pPr>
              <w:spacing w:before="40" w:after="60"/>
              <w:rPr>
                <w:rFonts w:ascii="Arial" w:hAnsi="Arial" w:cs="Arial"/>
                <w:sz w:val="20"/>
                <w:szCs w:val="20"/>
              </w:rPr>
            </w:pPr>
            <w:r w:rsidRPr="003E3DDF">
              <w:rPr>
                <w:rFonts w:ascii="Arial" w:hAnsi="Arial" w:cs="Arial"/>
                <w:sz w:val="20"/>
                <w:szCs w:val="20"/>
              </w:rPr>
              <w:t xml:space="preserve">In addition, the Public Interest Monitor has record-keeping oversight to ensure eligible authorities keep documents connected with the issue of warrants in accordance with the </w:t>
            </w:r>
            <w:r w:rsidRPr="003E3DDF">
              <w:rPr>
                <w:rFonts w:ascii="Arial" w:hAnsi="Arial" w:cs="Arial"/>
                <w:i/>
                <w:sz w:val="20"/>
                <w:szCs w:val="20"/>
              </w:rPr>
              <w:t>Telecommunications Interception Act 2009</w:t>
            </w:r>
            <w:r w:rsidRPr="003E3DDF">
              <w:rPr>
                <w:rFonts w:ascii="Arial" w:hAnsi="Arial" w:cs="Arial"/>
                <w:sz w:val="20"/>
                <w:szCs w:val="20"/>
              </w:rPr>
              <w:t xml:space="preserve">.  </w:t>
            </w:r>
          </w:p>
          <w:p w14:paraId="37ED26B5" w14:textId="77777777" w:rsidR="000A056C" w:rsidRPr="003E3DDF" w:rsidRDefault="000A056C" w:rsidP="001B4AF6">
            <w:pPr>
              <w:spacing w:before="40" w:after="40"/>
              <w:rPr>
                <w:rFonts w:ascii="Arial" w:hAnsi="Arial" w:cs="Arial"/>
                <w:sz w:val="20"/>
                <w:szCs w:val="20"/>
              </w:rPr>
            </w:pPr>
            <w:r w:rsidRPr="003E3DDF">
              <w:rPr>
                <w:rFonts w:ascii="Arial" w:hAnsi="Arial" w:cs="Arial"/>
                <w:sz w:val="20"/>
                <w:szCs w:val="20"/>
              </w:rPr>
              <w:t>As the inspecting entity for the QPS, the Public Interest Monitor:</w:t>
            </w:r>
          </w:p>
          <w:p w14:paraId="1FF2C6B2" w14:textId="77777777" w:rsidR="000A056C" w:rsidRPr="003E3DDF" w:rsidRDefault="000A056C" w:rsidP="003E3DDF">
            <w:pPr>
              <w:pStyle w:val="ListParagraph"/>
              <w:widowControl/>
              <w:numPr>
                <w:ilvl w:val="0"/>
                <w:numId w:val="85"/>
              </w:numPr>
              <w:autoSpaceDE/>
              <w:autoSpaceDN/>
              <w:spacing w:before="40" w:after="40"/>
              <w:ind w:left="357" w:hanging="357"/>
              <w:rPr>
                <w:sz w:val="20"/>
                <w:szCs w:val="20"/>
              </w:rPr>
            </w:pPr>
            <w:r w:rsidRPr="003E3DDF">
              <w:rPr>
                <w:sz w:val="20"/>
                <w:szCs w:val="20"/>
              </w:rPr>
              <w:t xml:space="preserve">must inspect the eligible authority’s records as required under section 23 of the legislation to ascertain the extent of compliance by the authority’s </w:t>
            </w:r>
            <w:proofErr w:type="gramStart"/>
            <w:r w:rsidRPr="003E3DDF">
              <w:rPr>
                <w:sz w:val="20"/>
                <w:szCs w:val="20"/>
              </w:rPr>
              <w:t>officers</w:t>
            </w:r>
            <w:proofErr w:type="gramEnd"/>
          </w:p>
          <w:p w14:paraId="5B90FFE8" w14:textId="77777777" w:rsidR="003E3DDF" w:rsidRDefault="000A056C" w:rsidP="003E3DDF">
            <w:pPr>
              <w:pStyle w:val="ListParagraph"/>
              <w:widowControl/>
              <w:numPr>
                <w:ilvl w:val="0"/>
                <w:numId w:val="85"/>
              </w:numPr>
              <w:autoSpaceDE/>
              <w:autoSpaceDN/>
              <w:spacing w:before="40" w:after="40"/>
              <w:ind w:left="357" w:hanging="357"/>
              <w:rPr>
                <w:sz w:val="20"/>
                <w:szCs w:val="20"/>
              </w:rPr>
            </w:pPr>
            <w:r w:rsidRPr="003E3DDF">
              <w:rPr>
                <w:sz w:val="20"/>
                <w:szCs w:val="20"/>
              </w:rPr>
              <w:t xml:space="preserve">must report in writing to the Minister about the results of the </w:t>
            </w:r>
            <w:proofErr w:type="gramStart"/>
            <w:r w:rsidRPr="003E3DDF">
              <w:rPr>
                <w:sz w:val="20"/>
                <w:szCs w:val="20"/>
              </w:rPr>
              <w:t>inspections</w:t>
            </w:r>
            <w:proofErr w:type="gramEnd"/>
          </w:p>
          <w:p w14:paraId="5FE98487" w14:textId="64B651C1" w:rsidR="000A056C" w:rsidRPr="003E3DDF" w:rsidRDefault="000A056C" w:rsidP="003E3DDF">
            <w:pPr>
              <w:pStyle w:val="ListParagraph"/>
              <w:widowControl/>
              <w:numPr>
                <w:ilvl w:val="0"/>
                <w:numId w:val="85"/>
              </w:numPr>
              <w:autoSpaceDE/>
              <w:autoSpaceDN/>
              <w:spacing w:before="40" w:after="40"/>
              <w:ind w:left="357" w:hanging="357"/>
              <w:rPr>
                <w:sz w:val="20"/>
                <w:szCs w:val="20"/>
              </w:rPr>
            </w:pPr>
            <w:r w:rsidRPr="003E3DDF">
              <w:rPr>
                <w:sz w:val="20"/>
                <w:szCs w:val="20"/>
              </w:rPr>
              <w:t>may do anything necessary or convenient for the performance of the functions mentioned in (a) and (b).</w:t>
            </w:r>
            <w:r w:rsidR="003E3DDF">
              <w:rPr>
                <w:sz w:val="20"/>
                <w:szCs w:val="20"/>
              </w:rPr>
              <w:t xml:space="preserve"> </w:t>
            </w:r>
          </w:p>
        </w:tc>
      </w:tr>
      <w:tr w:rsidR="000A056C" w:rsidRPr="000A056C" w14:paraId="19B3043D" w14:textId="77777777" w:rsidTr="00BC5616">
        <w:trPr>
          <w:trHeight w:val="637"/>
        </w:trPr>
        <w:tc>
          <w:tcPr>
            <w:tcW w:w="2216" w:type="dxa"/>
          </w:tcPr>
          <w:p w14:paraId="134D515E" w14:textId="77777777" w:rsidR="000A056C" w:rsidRPr="000A056C" w:rsidRDefault="000A056C" w:rsidP="001B4AF6">
            <w:pPr>
              <w:spacing w:before="60" w:after="60"/>
              <w:rPr>
                <w:rFonts w:ascii="Arial" w:hAnsi="Arial" w:cs="Arial"/>
                <w:color w:val="000000" w:themeColor="text1"/>
              </w:rPr>
            </w:pPr>
            <w:r w:rsidRPr="000A056C">
              <w:rPr>
                <w:rFonts w:ascii="Arial" w:hAnsi="Arial" w:cs="Arial"/>
                <w:color w:val="000000" w:themeColor="text1"/>
              </w:rPr>
              <w:t>Achievements</w:t>
            </w:r>
          </w:p>
        </w:tc>
        <w:tc>
          <w:tcPr>
            <w:tcW w:w="7135" w:type="dxa"/>
            <w:gridSpan w:val="4"/>
          </w:tcPr>
          <w:p w14:paraId="183739D9" w14:textId="77777777" w:rsidR="000A056C" w:rsidRPr="003E3DDF" w:rsidRDefault="000A056C" w:rsidP="001B4AF6">
            <w:pPr>
              <w:spacing w:before="60" w:after="60"/>
              <w:rPr>
                <w:rFonts w:ascii="Arial" w:hAnsi="Arial" w:cs="Arial"/>
                <w:color w:val="000000" w:themeColor="text1"/>
                <w:sz w:val="20"/>
                <w:szCs w:val="20"/>
              </w:rPr>
            </w:pPr>
            <w:r w:rsidRPr="003E3DDF">
              <w:rPr>
                <w:rFonts w:ascii="Arial" w:hAnsi="Arial" w:cs="Arial"/>
                <w:color w:val="000000" w:themeColor="text1"/>
                <w:sz w:val="20"/>
                <w:szCs w:val="20"/>
              </w:rPr>
              <w:t xml:space="preserve">The annual report of the Public Interest Monitor is available at </w:t>
            </w:r>
            <w:hyperlink r:id="rId106" w:history="1">
              <w:r w:rsidRPr="003E3DDF">
                <w:rPr>
                  <w:rStyle w:val="Hyperlink"/>
                  <w:rFonts w:ascii="Arial" w:hAnsi="Arial" w:cs="Arial"/>
                  <w:color w:val="000000" w:themeColor="text1"/>
                  <w:sz w:val="20"/>
                  <w:szCs w:val="20"/>
                </w:rPr>
                <w:t>www.parliament.qld.gov.au/work-of-assembly/tabled-papers</w:t>
              </w:r>
            </w:hyperlink>
            <w:r w:rsidRPr="003E3DDF">
              <w:rPr>
                <w:rStyle w:val="Hyperlink"/>
                <w:rFonts w:ascii="Arial" w:hAnsi="Arial" w:cs="Arial"/>
                <w:color w:val="000000" w:themeColor="text1"/>
                <w:sz w:val="20"/>
                <w:szCs w:val="20"/>
              </w:rPr>
              <w:t xml:space="preserve">. </w:t>
            </w:r>
          </w:p>
        </w:tc>
      </w:tr>
      <w:tr w:rsidR="000A056C" w:rsidRPr="000A056C" w14:paraId="5D667430" w14:textId="77777777" w:rsidTr="00BC5616">
        <w:tc>
          <w:tcPr>
            <w:tcW w:w="2216" w:type="dxa"/>
          </w:tcPr>
          <w:p w14:paraId="03B659CD" w14:textId="77777777" w:rsidR="000A056C" w:rsidRPr="000A056C" w:rsidRDefault="000A056C" w:rsidP="001B4AF6">
            <w:pPr>
              <w:spacing w:before="60" w:after="60"/>
              <w:rPr>
                <w:rFonts w:ascii="Arial" w:hAnsi="Arial" w:cs="Arial"/>
              </w:rPr>
            </w:pPr>
            <w:r w:rsidRPr="000A056C">
              <w:rPr>
                <w:rFonts w:ascii="Arial" w:hAnsi="Arial" w:cs="Arial"/>
              </w:rPr>
              <w:t>Financial reporting</w:t>
            </w:r>
          </w:p>
        </w:tc>
        <w:tc>
          <w:tcPr>
            <w:tcW w:w="7135" w:type="dxa"/>
            <w:gridSpan w:val="4"/>
          </w:tcPr>
          <w:p w14:paraId="059FC573" w14:textId="77777777" w:rsidR="000A056C" w:rsidRPr="003E3DDF" w:rsidRDefault="000A056C" w:rsidP="001B4AF6">
            <w:pPr>
              <w:spacing w:before="60" w:after="60"/>
              <w:rPr>
                <w:rFonts w:ascii="Arial" w:hAnsi="Arial" w:cs="Arial"/>
                <w:sz w:val="20"/>
                <w:szCs w:val="20"/>
              </w:rPr>
            </w:pPr>
            <w:r w:rsidRPr="003E3DDF">
              <w:rPr>
                <w:rFonts w:ascii="Arial" w:hAnsi="Arial" w:cs="Arial"/>
                <w:sz w:val="20"/>
                <w:szCs w:val="20"/>
              </w:rPr>
              <w:t xml:space="preserve">Financial transactions made with the Public Interest Monitor are accounted for in the QPS financial statements which are certified by the Auditor-General of Queensland. </w:t>
            </w:r>
          </w:p>
        </w:tc>
      </w:tr>
      <w:tr w:rsidR="000A056C" w:rsidRPr="000A056C" w14:paraId="7335A482" w14:textId="77777777" w:rsidTr="00BC5616">
        <w:trPr>
          <w:trHeight w:val="438"/>
        </w:trPr>
        <w:tc>
          <w:tcPr>
            <w:tcW w:w="9351" w:type="dxa"/>
            <w:gridSpan w:val="5"/>
            <w:shd w:val="clear" w:color="auto" w:fill="D9D9D9" w:themeFill="background1" w:themeFillShade="D9"/>
          </w:tcPr>
          <w:p w14:paraId="3E84441B" w14:textId="77777777" w:rsidR="000A056C" w:rsidRPr="000A056C" w:rsidRDefault="000A056C" w:rsidP="00BC5616">
            <w:pPr>
              <w:pageBreakBefore/>
              <w:spacing w:before="120" w:after="120"/>
              <w:rPr>
                <w:rFonts w:ascii="Arial" w:hAnsi="Arial" w:cs="Arial"/>
                <w:b/>
              </w:rPr>
            </w:pPr>
            <w:r w:rsidRPr="000A056C">
              <w:rPr>
                <w:rFonts w:ascii="Arial" w:hAnsi="Arial" w:cs="Arial"/>
                <w:b/>
              </w:rPr>
              <w:lastRenderedPageBreak/>
              <w:t>Remuneration</w:t>
            </w:r>
          </w:p>
        </w:tc>
      </w:tr>
      <w:tr w:rsidR="000A056C" w:rsidRPr="000A056C" w14:paraId="54D1E76C" w14:textId="77777777" w:rsidTr="00BC5616">
        <w:trPr>
          <w:trHeight w:val="559"/>
        </w:trPr>
        <w:tc>
          <w:tcPr>
            <w:tcW w:w="2216" w:type="dxa"/>
            <w:shd w:val="clear" w:color="auto" w:fill="D9D9D9" w:themeFill="background1" w:themeFillShade="D9"/>
          </w:tcPr>
          <w:p w14:paraId="6BF51439" w14:textId="77777777" w:rsidR="000A056C" w:rsidRPr="000A056C" w:rsidRDefault="000A056C" w:rsidP="001B4AF6">
            <w:pPr>
              <w:spacing w:before="40"/>
              <w:rPr>
                <w:rFonts w:ascii="Arial" w:hAnsi="Arial" w:cs="Arial"/>
              </w:rPr>
            </w:pPr>
            <w:r w:rsidRPr="000A056C">
              <w:rPr>
                <w:rFonts w:ascii="Arial" w:hAnsi="Arial" w:cs="Arial"/>
              </w:rPr>
              <w:t>Position</w:t>
            </w:r>
          </w:p>
        </w:tc>
        <w:tc>
          <w:tcPr>
            <w:tcW w:w="1242" w:type="dxa"/>
            <w:shd w:val="clear" w:color="auto" w:fill="D9D9D9" w:themeFill="background1" w:themeFillShade="D9"/>
          </w:tcPr>
          <w:p w14:paraId="3415B86F" w14:textId="77777777" w:rsidR="000A056C" w:rsidRPr="000A056C" w:rsidRDefault="000A056C" w:rsidP="001B4AF6">
            <w:pPr>
              <w:spacing w:before="40"/>
              <w:rPr>
                <w:rFonts w:ascii="Arial" w:hAnsi="Arial" w:cs="Arial"/>
              </w:rPr>
            </w:pPr>
            <w:r w:rsidRPr="000A056C">
              <w:rPr>
                <w:rFonts w:ascii="Arial" w:hAnsi="Arial" w:cs="Arial"/>
              </w:rPr>
              <w:t>Meetings*</w:t>
            </w:r>
          </w:p>
        </w:tc>
        <w:tc>
          <w:tcPr>
            <w:tcW w:w="2370" w:type="dxa"/>
            <w:shd w:val="clear" w:color="auto" w:fill="D9D9D9" w:themeFill="background1" w:themeFillShade="D9"/>
          </w:tcPr>
          <w:p w14:paraId="40513930" w14:textId="77777777" w:rsidR="000A056C" w:rsidRPr="000A056C" w:rsidRDefault="000A056C" w:rsidP="001B4AF6">
            <w:pPr>
              <w:spacing w:before="40"/>
              <w:rPr>
                <w:rFonts w:ascii="Arial" w:hAnsi="Arial" w:cs="Arial"/>
              </w:rPr>
            </w:pPr>
            <w:r w:rsidRPr="000A056C">
              <w:rPr>
                <w:rFonts w:ascii="Arial" w:hAnsi="Arial" w:cs="Arial"/>
              </w:rPr>
              <w:t>Approved fee</w:t>
            </w:r>
          </w:p>
        </w:tc>
        <w:tc>
          <w:tcPr>
            <w:tcW w:w="1635" w:type="dxa"/>
            <w:shd w:val="clear" w:color="auto" w:fill="D9D9D9" w:themeFill="background1" w:themeFillShade="D9"/>
          </w:tcPr>
          <w:p w14:paraId="070BCF7E" w14:textId="77777777" w:rsidR="000A056C" w:rsidRPr="000A056C" w:rsidRDefault="000A056C" w:rsidP="001B4AF6">
            <w:pPr>
              <w:spacing w:before="40"/>
              <w:rPr>
                <w:rFonts w:ascii="Arial" w:hAnsi="Arial" w:cs="Arial"/>
              </w:rPr>
            </w:pPr>
            <w:r w:rsidRPr="000A056C">
              <w:rPr>
                <w:rFonts w:ascii="Arial" w:hAnsi="Arial" w:cs="Arial"/>
              </w:rPr>
              <w:t>Approved sub-committee fees</w:t>
            </w:r>
          </w:p>
        </w:tc>
        <w:tc>
          <w:tcPr>
            <w:tcW w:w="1888" w:type="dxa"/>
            <w:shd w:val="clear" w:color="auto" w:fill="D9D9D9" w:themeFill="background1" w:themeFillShade="D9"/>
          </w:tcPr>
          <w:p w14:paraId="6B23BB36" w14:textId="77777777" w:rsidR="000A056C" w:rsidRPr="000A056C" w:rsidRDefault="000A056C" w:rsidP="001B4AF6">
            <w:pPr>
              <w:spacing w:before="40"/>
              <w:rPr>
                <w:rFonts w:ascii="Arial" w:hAnsi="Arial" w:cs="Arial"/>
              </w:rPr>
            </w:pPr>
            <w:r w:rsidRPr="000A056C">
              <w:rPr>
                <w:rFonts w:ascii="Arial" w:hAnsi="Arial" w:cs="Arial"/>
              </w:rPr>
              <w:t>Actual fees received**</w:t>
            </w:r>
          </w:p>
        </w:tc>
      </w:tr>
      <w:tr w:rsidR="000A056C" w:rsidRPr="000A056C" w14:paraId="0A03D21D" w14:textId="77777777" w:rsidTr="00BC5616">
        <w:tc>
          <w:tcPr>
            <w:tcW w:w="2216" w:type="dxa"/>
            <w:shd w:val="clear" w:color="auto" w:fill="auto"/>
          </w:tcPr>
          <w:p w14:paraId="13A80E27" w14:textId="77777777" w:rsidR="000A056C" w:rsidRPr="000A056C" w:rsidRDefault="000A056C" w:rsidP="001B4AF6">
            <w:pPr>
              <w:spacing w:before="120" w:after="120"/>
              <w:rPr>
                <w:rFonts w:ascii="Arial" w:hAnsi="Arial" w:cs="Arial"/>
              </w:rPr>
            </w:pPr>
            <w:r w:rsidRPr="000A056C">
              <w:rPr>
                <w:rFonts w:ascii="Arial" w:hAnsi="Arial" w:cs="Arial"/>
              </w:rPr>
              <w:t>Public Interest Monitor</w:t>
            </w:r>
            <w:r w:rsidRPr="000A056C">
              <w:rPr>
                <w:rFonts w:ascii="Arial" w:hAnsi="Arial" w:cs="Arial"/>
              </w:rPr>
              <w:br/>
              <w:t xml:space="preserve">David </w:t>
            </w:r>
            <w:proofErr w:type="spellStart"/>
            <w:r w:rsidRPr="000A056C">
              <w:rPr>
                <w:rFonts w:ascii="Arial" w:hAnsi="Arial" w:cs="Arial"/>
              </w:rPr>
              <w:t>Adsett</w:t>
            </w:r>
            <w:proofErr w:type="spellEnd"/>
          </w:p>
        </w:tc>
        <w:tc>
          <w:tcPr>
            <w:tcW w:w="1242" w:type="dxa"/>
            <w:shd w:val="clear" w:color="auto" w:fill="auto"/>
          </w:tcPr>
          <w:p w14:paraId="3133A192" w14:textId="77777777" w:rsidR="000A056C" w:rsidRPr="000A056C" w:rsidRDefault="000A056C" w:rsidP="001B4AF6">
            <w:pPr>
              <w:spacing w:before="120" w:after="120"/>
              <w:rPr>
                <w:rFonts w:ascii="Arial" w:hAnsi="Arial" w:cs="Arial"/>
              </w:rPr>
            </w:pPr>
            <w:r w:rsidRPr="000A056C">
              <w:rPr>
                <w:rFonts w:ascii="Arial" w:hAnsi="Arial" w:cs="Arial"/>
              </w:rPr>
              <w:t>79</w:t>
            </w:r>
          </w:p>
        </w:tc>
        <w:tc>
          <w:tcPr>
            <w:tcW w:w="2370" w:type="dxa"/>
            <w:shd w:val="clear" w:color="auto" w:fill="auto"/>
          </w:tcPr>
          <w:p w14:paraId="24CA28BF" w14:textId="77777777" w:rsidR="000A056C" w:rsidRPr="000A056C" w:rsidRDefault="000A056C" w:rsidP="001B4AF6">
            <w:pPr>
              <w:spacing w:before="120" w:after="120"/>
              <w:rPr>
                <w:rFonts w:ascii="Arial" w:hAnsi="Arial" w:cs="Arial"/>
              </w:rPr>
            </w:pPr>
            <w:r w:rsidRPr="000A056C">
              <w:rPr>
                <w:rFonts w:ascii="Arial" w:hAnsi="Arial" w:cs="Arial"/>
              </w:rPr>
              <w:t>A service fee of $450.00 per hour to a maximum of $2,250.00 per day</w:t>
            </w:r>
          </w:p>
        </w:tc>
        <w:tc>
          <w:tcPr>
            <w:tcW w:w="1635" w:type="dxa"/>
            <w:shd w:val="clear" w:color="auto" w:fill="auto"/>
          </w:tcPr>
          <w:p w14:paraId="7A89DE88" w14:textId="77777777" w:rsidR="000A056C" w:rsidRPr="000A056C" w:rsidRDefault="000A056C" w:rsidP="001B4AF6">
            <w:pPr>
              <w:spacing w:before="120" w:after="120"/>
              <w:rPr>
                <w:rFonts w:ascii="Arial" w:hAnsi="Arial" w:cs="Arial"/>
              </w:rPr>
            </w:pPr>
            <w:r w:rsidRPr="000A056C">
              <w:rPr>
                <w:rFonts w:ascii="Arial" w:hAnsi="Arial" w:cs="Arial"/>
              </w:rPr>
              <w:t>n/a</w:t>
            </w:r>
          </w:p>
        </w:tc>
        <w:tc>
          <w:tcPr>
            <w:tcW w:w="1888" w:type="dxa"/>
            <w:shd w:val="clear" w:color="auto" w:fill="auto"/>
          </w:tcPr>
          <w:p w14:paraId="162AFB9F" w14:textId="77777777" w:rsidR="000A056C" w:rsidRPr="000A056C" w:rsidRDefault="000A056C" w:rsidP="001B4AF6">
            <w:pPr>
              <w:spacing w:before="120" w:after="120"/>
              <w:rPr>
                <w:rFonts w:ascii="Arial" w:hAnsi="Arial" w:cs="Arial"/>
              </w:rPr>
            </w:pPr>
            <w:r w:rsidRPr="000A056C">
              <w:rPr>
                <w:rFonts w:ascii="Arial" w:hAnsi="Arial" w:cs="Arial"/>
              </w:rPr>
              <w:t>$215,109.00</w:t>
            </w:r>
          </w:p>
        </w:tc>
      </w:tr>
      <w:tr w:rsidR="000A056C" w:rsidRPr="000A056C" w14:paraId="4E199DA9" w14:textId="77777777" w:rsidTr="00BC5616">
        <w:tc>
          <w:tcPr>
            <w:tcW w:w="2216" w:type="dxa"/>
            <w:shd w:val="clear" w:color="auto" w:fill="auto"/>
          </w:tcPr>
          <w:p w14:paraId="4FA063B9" w14:textId="77777777" w:rsidR="000A056C" w:rsidRPr="000A056C" w:rsidRDefault="000A056C" w:rsidP="001B4AF6">
            <w:pPr>
              <w:spacing w:before="120" w:after="120"/>
              <w:rPr>
                <w:rFonts w:ascii="Arial" w:hAnsi="Arial" w:cs="Arial"/>
              </w:rPr>
            </w:pPr>
            <w:r w:rsidRPr="000A056C">
              <w:rPr>
                <w:rFonts w:ascii="Arial" w:hAnsi="Arial" w:cs="Arial"/>
              </w:rPr>
              <w:t>Deputy Public Interest Monitor</w:t>
            </w:r>
            <w:r w:rsidRPr="000A056C">
              <w:rPr>
                <w:rFonts w:ascii="Arial" w:hAnsi="Arial" w:cs="Arial"/>
              </w:rPr>
              <w:br/>
              <w:t>Patricia Kirkman-Scroope</w:t>
            </w:r>
          </w:p>
        </w:tc>
        <w:tc>
          <w:tcPr>
            <w:tcW w:w="1242" w:type="dxa"/>
            <w:shd w:val="clear" w:color="auto" w:fill="auto"/>
          </w:tcPr>
          <w:p w14:paraId="571E8B18" w14:textId="77777777" w:rsidR="000A056C" w:rsidRPr="000A056C" w:rsidRDefault="000A056C" w:rsidP="001B4AF6">
            <w:pPr>
              <w:spacing w:before="120" w:after="120"/>
              <w:rPr>
                <w:rFonts w:ascii="Arial" w:hAnsi="Arial" w:cs="Arial"/>
              </w:rPr>
            </w:pPr>
            <w:r w:rsidRPr="000A056C">
              <w:rPr>
                <w:rFonts w:ascii="Arial" w:hAnsi="Arial" w:cs="Arial"/>
              </w:rPr>
              <w:t>10</w:t>
            </w:r>
          </w:p>
        </w:tc>
        <w:tc>
          <w:tcPr>
            <w:tcW w:w="2370" w:type="dxa"/>
            <w:shd w:val="clear" w:color="auto" w:fill="auto"/>
          </w:tcPr>
          <w:p w14:paraId="49CAFE38" w14:textId="77777777" w:rsidR="000A056C" w:rsidRPr="000A056C" w:rsidRDefault="000A056C" w:rsidP="001B4AF6">
            <w:pPr>
              <w:spacing w:before="120" w:after="120"/>
              <w:rPr>
                <w:rFonts w:ascii="Arial" w:hAnsi="Arial" w:cs="Arial"/>
              </w:rPr>
            </w:pPr>
            <w:r w:rsidRPr="000A056C">
              <w:rPr>
                <w:rFonts w:ascii="Arial" w:hAnsi="Arial" w:cs="Arial"/>
              </w:rPr>
              <w:t>A service fee of $450.00 per hour to a maximum of $2,250.00 per day</w:t>
            </w:r>
          </w:p>
        </w:tc>
        <w:tc>
          <w:tcPr>
            <w:tcW w:w="1635" w:type="dxa"/>
            <w:shd w:val="clear" w:color="auto" w:fill="auto"/>
          </w:tcPr>
          <w:p w14:paraId="0B8796C5" w14:textId="77777777" w:rsidR="000A056C" w:rsidRPr="000A056C" w:rsidRDefault="000A056C" w:rsidP="001B4AF6">
            <w:pPr>
              <w:spacing w:before="120" w:after="120"/>
              <w:rPr>
                <w:rFonts w:ascii="Arial" w:hAnsi="Arial" w:cs="Arial"/>
              </w:rPr>
            </w:pPr>
            <w:r w:rsidRPr="000A056C">
              <w:rPr>
                <w:rFonts w:ascii="Arial" w:hAnsi="Arial" w:cs="Arial"/>
              </w:rPr>
              <w:t>n/a</w:t>
            </w:r>
          </w:p>
        </w:tc>
        <w:tc>
          <w:tcPr>
            <w:tcW w:w="1888" w:type="dxa"/>
            <w:shd w:val="clear" w:color="auto" w:fill="auto"/>
          </w:tcPr>
          <w:p w14:paraId="6BAFB0AC" w14:textId="77777777" w:rsidR="000A056C" w:rsidRPr="000A056C" w:rsidRDefault="000A056C" w:rsidP="001B4AF6">
            <w:pPr>
              <w:spacing w:before="120" w:after="120"/>
              <w:rPr>
                <w:rFonts w:ascii="Arial" w:hAnsi="Arial" w:cs="Arial"/>
              </w:rPr>
            </w:pPr>
            <w:r w:rsidRPr="000A056C">
              <w:rPr>
                <w:rFonts w:ascii="Arial" w:hAnsi="Arial" w:cs="Arial"/>
              </w:rPr>
              <w:t>$23,182.50</w:t>
            </w:r>
          </w:p>
        </w:tc>
      </w:tr>
      <w:tr w:rsidR="000A056C" w:rsidRPr="000A056C" w14:paraId="0F403AF8" w14:textId="77777777" w:rsidTr="00BC5616">
        <w:tc>
          <w:tcPr>
            <w:tcW w:w="2216" w:type="dxa"/>
            <w:shd w:val="clear" w:color="auto" w:fill="auto"/>
          </w:tcPr>
          <w:p w14:paraId="47C23AE1" w14:textId="77777777" w:rsidR="000A056C" w:rsidRPr="000A056C" w:rsidRDefault="000A056C" w:rsidP="001B4AF6">
            <w:pPr>
              <w:spacing w:before="120" w:after="120"/>
              <w:rPr>
                <w:rFonts w:ascii="Arial" w:hAnsi="Arial" w:cs="Arial"/>
              </w:rPr>
            </w:pPr>
            <w:r w:rsidRPr="000A056C">
              <w:rPr>
                <w:rFonts w:ascii="Arial" w:hAnsi="Arial" w:cs="Arial"/>
              </w:rPr>
              <w:t>Deputy Public Interest Monitor</w:t>
            </w:r>
            <w:r w:rsidRPr="000A056C">
              <w:rPr>
                <w:rFonts w:ascii="Arial" w:hAnsi="Arial" w:cs="Arial"/>
              </w:rPr>
              <w:br/>
              <w:t xml:space="preserve">Gail </w:t>
            </w:r>
            <w:proofErr w:type="spellStart"/>
            <w:r w:rsidRPr="000A056C">
              <w:rPr>
                <w:rFonts w:ascii="Arial" w:hAnsi="Arial" w:cs="Arial"/>
              </w:rPr>
              <w:t>Hartridge</w:t>
            </w:r>
            <w:proofErr w:type="spellEnd"/>
          </w:p>
        </w:tc>
        <w:tc>
          <w:tcPr>
            <w:tcW w:w="1242" w:type="dxa"/>
            <w:shd w:val="clear" w:color="auto" w:fill="auto"/>
          </w:tcPr>
          <w:p w14:paraId="0159A574" w14:textId="77777777" w:rsidR="000A056C" w:rsidRPr="000A056C" w:rsidRDefault="000A056C" w:rsidP="001B4AF6">
            <w:pPr>
              <w:spacing w:before="120" w:after="120"/>
              <w:rPr>
                <w:rFonts w:ascii="Arial" w:hAnsi="Arial" w:cs="Arial"/>
              </w:rPr>
            </w:pPr>
            <w:r w:rsidRPr="000A056C">
              <w:rPr>
                <w:rFonts w:ascii="Arial" w:hAnsi="Arial" w:cs="Arial"/>
              </w:rPr>
              <w:t>42</w:t>
            </w:r>
          </w:p>
        </w:tc>
        <w:tc>
          <w:tcPr>
            <w:tcW w:w="2370" w:type="dxa"/>
            <w:shd w:val="clear" w:color="auto" w:fill="auto"/>
          </w:tcPr>
          <w:p w14:paraId="672D1334" w14:textId="77777777" w:rsidR="000A056C" w:rsidRPr="000A056C" w:rsidRDefault="000A056C" w:rsidP="001B4AF6">
            <w:pPr>
              <w:spacing w:before="120" w:after="120"/>
              <w:rPr>
                <w:rFonts w:ascii="Arial" w:hAnsi="Arial" w:cs="Arial"/>
              </w:rPr>
            </w:pPr>
            <w:r w:rsidRPr="000A056C">
              <w:rPr>
                <w:rFonts w:ascii="Arial" w:hAnsi="Arial" w:cs="Arial"/>
              </w:rPr>
              <w:t>A service fee of $450.00 per hour to a maximum of $2,250.00 per day</w:t>
            </w:r>
          </w:p>
        </w:tc>
        <w:tc>
          <w:tcPr>
            <w:tcW w:w="1635" w:type="dxa"/>
            <w:shd w:val="clear" w:color="auto" w:fill="auto"/>
          </w:tcPr>
          <w:p w14:paraId="47469758" w14:textId="77777777" w:rsidR="000A056C" w:rsidRPr="000A056C" w:rsidRDefault="000A056C" w:rsidP="001B4AF6">
            <w:pPr>
              <w:spacing w:before="120" w:after="120"/>
              <w:rPr>
                <w:rFonts w:ascii="Arial" w:hAnsi="Arial" w:cs="Arial"/>
              </w:rPr>
            </w:pPr>
            <w:r w:rsidRPr="000A056C">
              <w:rPr>
                <w:rFonts w:ascii="Arial" w:hAnsi="Arial" w:cs="Arial"/>
              </w:rPr>
              <w:t>n/a</w:t>
            </w:r>
          </w:p>
        </w:tc>
        <w:tc>
          <w:tcPr>
            <w:tcW w:w="1888" w:type="dxa"/>
            <w:shd w:val="clear" w:color="auto" w:fill="auto"/>
          </w:tcPr>
          <w:p w14:paraId="7A28EE05" w14:textId="77777777" w:rsidR="000A056C" w:rsidRPr="000A056C" w:rsidRDefault="000A056C" w:rsidP="001B4AF6">
            <w:pPr>
              <w:spacing w:before="120" w:after="120"/>
              <w:rPr>
                <w:rFonts w:ascii="Arial" w:hAnsi="Arial" w:cs="Arial"/>
              </w:rPr>
            </w:pPr>
            <w:r w:rsidRPr="000A056C">
              <w:rPr>
                <w:rFonts w:ascii="Arial" w:hAnsi="Arial" w:cs="Arial"/>
              </w:rPr>
              <w:t>$67,518.00</w:t>
            </w:r>
          </w:p>
        </w:tc>
      </w:tr>
      <w:tr w:rsidR="000A056C" w:rsidRPr="000A056C" w14:paraId="65552BD5" w14:textId="77777777" w:rsidTr="00BC5616">
        <w:tc>
          <w:tcPr>
            <w:tcW w:w="2216" w:type="dxa"/>
            <w:shd w:val="clear" w:color="auto" w:fill="auto"/>
          </w:tcPr>
          <w:p w14:paraId="2E22E707" w14:textId="77777777" w:rsidR="000A056C" w:rsidRPr="000A056C" w:rsidRDefault="000A056C" w:rsidP="001B4AF6">
            <w:pPr>
              <w:spacing w:before="120" w:after="120"/>
              <w:rPr>
                <w:rFonts w:ascii="Arial" w:hAnsi="Arial" w:cs="Arial"/>
              </w:rPr>
            </w:pPr>
            <w:r w:rsidRPr="000A056C">
              <w:rPr>
                <w:rFonts w:ascii="Arial" w:hAnsi="Arial" w:cs="Arial"/>
              </w:rPr>
              <w:t>Deputy Public Interest Monitor</w:t>
            </w:r>
            <w:r w:rsidRPr="000A056C">
              <w:rPr>
                <w:rFonts w:ascii="Arial" w:hAnsi="Arial" w:cs="Arial"/>
              </w:rPr>
              <w:br/>
              <w:t xml:space="preserve">Gavin </w:t>
            </w:r>
            <w:proofErr w:type="spellStart"/>
            <w:r w:rsidRPr="000A056C">
              <w:rPr>
                <w:rFonts w:ascii="Arial" w:hAnsi="Arial" w:cs="Arial"/>
              </w:rPr>
              <w:t>Rebetzke</w:t>
            </w:r>
            <w:proofErr w:type="spellEnd"/>
          </w:p>
        </w:tc>
        <w:tc>
          <w:tcPr>
            <w:tcW w:w="1242" w:type="dxa"/>
            <w:shd w:val="clear" w:color="auto" w:fill="auto"/>
          </w:tcPr>
          <w:p w14:paraId="0C05D475" w14:textId="77777777" w:rsidR="000A056C" w:rsidRPr="000A056C" w:rsidRDefault="000A056C" w:rsidP="001B4AF6">
            <w:pPr>
              <w:spacing w:before="120" w:after="120"/>
              <w:rPr>
                <w:rFonts w:ascii="Arial" w:hAnsi="Arial" w:cs="Arial"/>
              </w:rPr>
            </w:pPr>
            <w:r w:rsidRPr="000A056C">
              <w:rPr>
                <w:rFonts w:ascii="Arial" w:hAnsi="Arial" w:cs="Arial"/>
              </w:rPr>
              <w:t>1</w:t>
            </w:r>
          </w:p>
        </w:tc>
        <w:tc>
          <w:tcPr>
            <w:tcW w:w="2370" w:type="dxa"/>
            <w:shd w:val="clear" w:color="auto" w:fill="auto"/>
          </w:tcPr>
          <w:p w14:paraId="56B448F8" w14:textId="77777777" w:rsidR="000A056C" w:rsidRPr="000A056C" w:rsidRDefault="000A056C" w:rsidP="001B4AF6">
            <w:pPr>
              <w:spacing w:before="120" w:after="120"/>
              <w:rPr>
                <w:rFonts w:ascii="Arial" w:hAnsi="Arial" w:cs="Arial"/>
              </w:rPr>
            </w:pPr>
            <w:r w:rsidRPr="000A056C">
              <w:rPr>
                <w:rFonts w:ascii="Arial" w:hAnsi="Arial" w:cs="Arial"/>
              </w:rPr>
              <w:t>A service fee of $450.00 per hour to a maximum of $2,250.00 per day</w:t>
            </w:r>
          </w:p>
        </w:tc>
        <w:tc>
          <w:tcPr>
            <w:tcW w:w="1635" w:type="dxa"/>
            <w:shd w:val="clear" w:color="auto" w:fill="auto"/>
          </w:tcPr>
          <w:p w14:paraId="5D604256" w14:textId="77777777" w:rsidR="000A056C" w:rsidRPr="000A056C" w:rsidRDefault="000A056C" w:rsidP="001B4AF6">
            <w:pPr>
              <w:spacing w:before="120" w:after="120"/>
              <w:rPr>
                <w:rFonts w:ascii="Arial" w:hAnsi="Arial" w:cs="Arial"/>
              </w:rPr>
            </w:pPr>
            <w:r w:rsidRPr="000A056C">
              <w:rPr>
                <w:rFonts w:ascii="Arial" w:hAnsi="Arial" w:cs="Arial"/>
              </w:rPr>
              <w:t>n/a</w:t>
            </w:r>
          </w:p>
        </w:tc>
        <w:tc>
          <w:tcPr>
            <w:tcW w:w="1888" w:type="dxa"/>
            <w:shd w:val="clear" w:color="auto" w:fill="auto"/>
          </w:tcPr>
          <w:p w14:paraId="50DDBAD4" w14:textId="77777777" w:rsidR="000A056C" w:rsidRPr="000A056C" w:rsidRDefault="000A056C" w:rsidP="001B4AF6">
            <w:pPr>
              <w:spacing w:before="120" w:after="120"/>
              <w:rPr>
                <w:rFonts w:ascii="Arial" w:hAnsi="Arial" w:cs="Arial"/>
              </w:rPr>
            </w:pPr>
            <w:r w:rsidRPr="000A056C">
              <w:rPr>
                <w:rFonts w:ascii="Arial" w:hAnsi="Arial" w:cs="Arial"/>
              </w:rPr>
              <w:t>$0.00</w:t>
            </w:r>
          </w:p>
        </w:tc>
      </w:tr>
      <w:tr w:rsidR="000A056C" w:rsidRPr="000A056C" w14:paraId="28C0E126" w14:textId="77777777" w:rsidTr="00BC5616">
        <w:trPr>
          <w:trHeight w:val="375"/>
        </w:trPr>
        <w:tc>
          <w:tcPr>
            <w:tcW w:w="9351" w:type="dxa"/>
            <w:gridSpan w:val="5"/>
            <w:shd w:val="clear" w:color="auto" w:fill="D9D9D9" w:themeFill="background1" w:themeFillShade="D9"/>
          </w:tcPr>
          <w:p w14:paraId="0F7F7BE6" w14:textId="77777777" w:rsidR="000A056C" w:rsidRPr="000A056C" w:rsidRDefault="000A056C" w:rsidP="001B4AF6">
            <w:pPr>
              <w:spacing w:before="120" w:after="120"/>
              <w:rPr>
                <w:rFonts w:ascii="Arial" w:hAnsi="Arial" w:cs="Arial"/>
              </w:rPr>
            </w:pPr>
            <w:r w:rsidRPr="000A056C">
              <w:rPr>
                <w:rFonts w:ascii="Arial" w:hAnsi="Arial" w:cs="Arial"/>
                <w:b/>
              </w:rPr>
              <w:t>Public Interest Monitor (cont’d)</w:t>
            </w:r>
          </w:p>
        </w:tc>
      </w:tr>
      <w:tr w:rsidR="000A056C" w:rsidRPr="000A056C" w14:paraId="1A318106" w14:textId="77777777" w:rsidTr="00BC5616">
        <w:trPr>
          <w:trHeight w:val="445"/>
        </w:trPr>
        <w:tc>
          <w:tcPr>
            <w:tcW w:w="2216" w:type="dxa"/>
            <w:shd w:val="clear" w:color="auto" w:fill="auto"/>
          </w:tcPr>
          <w:p w14:paraId="0A8A4A4C" w14:textId="77777777" w:rsidR="000A056C" w:rsidRPr="000A056C" w:rsidRDefault="000A056C" w:rsidP="001B4AF6">
            <w:pPr>
              <w:spacing w:before="120" w:after="120"/>
              <w:rPr>
                <w:rFonts w:ascii="Arial" w:hAnsi="Arial" w:cs="Arial"/>
              </w:rPr>
            </w:pPr>
            <w:r w:rsidRPr="000A056C">
              <w:rPr>
                <w:rFonts w:ascii="Arial" w:hAnsi="Arial" w:cs="Arial"/>
              </w:rPr>
              <w:t>No. of scheduled meetings</w:t>
            </w:r>
          </w:p>
        </w:tc>
        <w:tc>
          <w:tcPr>
            <w:tcW w:w="7135" w:type="dxa"/>
            <w:gridSpan w:val="4"/>
            <w:shd w:val="clear" w:color="auto" w:fill="auto"/>
          </w:tcPr>
          <w:p w14:paraId="7650F0C4" w14:textId="77777777" w:rsidR="000A056C" w:rsidRPr="000A056C" w:rsidRDefault="000A056C" w:rsidP="001B4AF6">
            <w:pPr>
              <w:spacing w:before="120" w:after="120"/>
              <w:rPr>
                <w:rFonts w:ascii="Arial" w:hAnsi="Arial" w:cs="Arial"/>
              </w:rPr>
            </w:pPr>
            <w:r w:rsidRPr="000A056C">
              <w:rPr>
                <w:rFonts w:ascii="Arial" w:hAnsi="Arial" w:cs="Arial"/>
              </w:rPr>
              <w:t>132</w:t>
            </w:r>
          </w:p>
        </w:tc>
      </w:tr>
      <w:tr w:rsidR="000A056C" w:rsidRPr="000A056C" w14:paraId="18F08BBE" w14:textId="77777777" w:rsidTr="00BC5616">
        <w:tc>
          <w:tcPr>
            <w:tcW w:w="2216" w:type="dxa"/>
            <w:shd w:val="clear" w:color="auto" w:fill="auto"/>
          </w:tcPr>
          <w:p w14:paraId="782F735B" w14:textId="77777777" w:rsidR="000A056C" w:rsidRPr="000A056C" w:rsidRDefault="000A056C" w:rsidP="001B4AF6">
            <w:pPr>
              <w:spacing w:before="120" w:after="120"/>
              <w:rPr>
                <w:rFonts w:ascii="Arial" w:hAnsi="Arial" w:cs="Arial"/>
              </w:rPr>
            </w:pPr>
            <w:r w:rsidRPr="000A056C">
              <w:rPr>
                <w:rFonts w:ascii="Arial" w:hAnsi="Arial" w:cs="Arial"/>
              </w:rPr>
              <w:t>Total out of pocket expenses</w:t>
            </w:r>
          </w:p>
        </w:tc>
        <w:tc>
          <w:tcPr>
            <w:tcW w:w="7135" w:type="dxa"/>
            <w:gridSpan w:val="4"/>
            <w:shd w:val="clear" w:color="auto" w:fill="auto"/>
          </w:tcPr>
          <w:p w14:paraId="4F696265" w14:textId="77777777" w:rsidR="000A056C" w:rsidRPr="000A056C" w:rsidRDefault="000A056C" w:rsidP="001B4AF6">
            <w:pPr>
              <w:spacing w:before="120" w:after="120"/>
              <w:rPr>
                <w:rFonts w:ascii="Arial" w:hAnsi="Arial" w:cs="Arial"/>
              </w:rPr>
            </w:pPr>
            <w:r w:rsidRPr="000A056C">
              <w:rPr>
                <w:rFonts w:ascii="Arial" w:hAnsi="Arial" w:cs="Arial"/>
              </w:rPr>
              <w:t>$305,809.50</w:t>
            </w:r>
          </w:p>
        </w:tc>
      </w:tr>
    </w:tbl>
    <w:p w14:paraId="5F2DC3B3" w14:textId="77777777" w:rsidR="000A056C" w:rsidRPr="000A056C" w:rsidRDefault="000A056C" w:rsidP="00BC5616">
      <w:pPr>
        <w:spacing w:after="120" w:line="240" w:lineRule="auto"/>
        <w:rPr>
          <w:rFonts w:ascii="Arial" w:hAnsi="Arial" w:cs="Arial"/>
        </w:rPr>
      </w:pPr>
    </w:p>
    <w:p w14:paraId="79B99565" w14:textId="77777777" w:rsidR="000A056C" w:rsidRPr="000A056C" w:rsidRDefault="000A056C" w:rsidP="00BC5616">
      <w:pPr>
        <w:spacing w:after="120" w:line="240" w:lineRule="auto"/>
        <w:rPr>
          <w:rFonts w:ascii="Arial" w:hAnsi="Arial" w:cs="Arial"/>
          <w:i/>
          <w:iCs/>
        </w:rPr>
      </w:pPr>
      <w:r w:rsidRPr="000A056C">
        <w:rPr>
          <w:rFonts w:ascii="Arial" w:hAnsi="Arial" w:cs="Arial"/>
          <w:i/>
          <w:iCs/>
        </w:rPr>
        <w:t xml:space="preserve">* number of meetings refers to the number of court/tribunal appearances (where there may be one or multiple applications) and excludes inspections and incidental meetings. </w:t>
      </w:r>
    </w:p>
    <w:p w14:paraId="5FA54F0E" w14:textId="77777777" w:rsidR="000A056C" w:rsidRPr="000A056C" w:rsidRDefault="000A056C" w:rsidP="00BC5616">
      <w:pPr>
        <w:spacing w:after="120" w:line="240" w:lineRule="auto"/>
        <w:rPr>
          <w:rFonts w:ascii="Arial" w:hAnsi="Arial" w:cs="Arial"/>
          <w:i/>
          <w:iCs/>
        </w:rPr>
      </w:pPr>
      <w:r w:rsidRPr="000A056C">
        <w:rPr>
          <w:rFonts w:ascii="Arial" w:hAnsi="Arial" w:cs="Arial"/>
          <w:i/>
          <w:iCs/>
        </w:rPr>
        <w:t xml:space="preserve">** Actual fees received includes all fees related to the Public Interest Monitor functions including applications, inspections, incidental </w:t>
      </w:r>
      <w:proofErr w:type="gramStart"/>
      <w:r w:rsidRPr="000A056C">
        <w:rPr>
          <w:rFonts w:ascii="Arial" w:hAnsi="Arial" w:cs="Arial"/>
          <w:i/>
          <w:iCs/>
        </w:rPr>
        <w:t>meetings</w:t>
      </w:r>
      <w:proofErr w:type="gramEnd"/>
      <w:r w:rsidRPr="000A056C">
        <w:rPr>
          <w:rFonts w:ascii="Arial" w:hAnsi="Arial" w:cs="Arial"/>
          <w:i/>
          <w:iCs/>
        </w:rPr>
        <w:t xml:space="preserve"> and report preparation. </w:t>
      </w:r>
    </w:p>
    <w:p w14:paraId="6ED932DB" w14:textId="77777777" w:rsidR="006D4E07" w:rsidRPr="000A056C" w:rsidRDefault="006D4E07" w:rsidP="00BC5616">
      <w:pPr>
        <w:spacing w:after="120" w:line="240" w:lineRule="auto"/>
        <w:rPr>
          <w:rFonts w:ascii="Arial" w:hAnsi="Arial" w:cs="Arial"/>
        </w:rPr>
      </w:pPr>
    </w:p>
    <w:p w14:paraId="59FC37EE" w14:textId="3BFA873E" w:rsidR="002D7B96" w:rsidRPr="000A056C" w:rsidRDefault="002D7B96" w:rsidP="00BC5616">
      <w:pPr>
        <w:spacing w:after="120" w:line="240" w:lineRule="auto"/>
        <w:rPr>
          <w:rFonts w:ascii="Arial" w:hAnsi="Arial" w:cs="Arial"/>
        </w:rPr>
      </w:pPr>
    </w:p>
    <w:p w14:paraId="152330F0" w14:textId="021931BF" w:rsidR="002D7B96" w:rsidRDefault="002D7B96">
      <w:pPr>
        <w:rPr>
          <w:rFonts w:ascii="Arial" w:hAnsi="Arial" w:cs="Arial"/>
        </w:rPr>
      </w:pPr>
      <w:r>
        <w:rPr>
          <w:rFonts w:ascii="Arial" w:hAnsi="Arial" w:cs="Arial"/>
        </w:rPr>
        <w:br w:type="page"/>
      </w:r>
    </w:p>
    <w:p w14:paraId="3A8E23D3" w14:textId="46388A4A" w:rsidR="002D7B96" w:rsidRPr="00BC5616" w:rsidRDefault="002D7B96" w:rsidP="002D7B96">
      <w:pPr>
        <w:spacing w:after="120" w:line="240" w:lineRule="auto"/>
        <w:rPr>
          <w:rFonts w:ascii="Arial" w:hAnsi="Arial" w:cs="Arial"/>
          <w:b/>
          <w:bCs/>
          <w:sz w:val="32"/>
          <w:szCs w:val="32"/>
        </w:rPr>
      </w:pPr>
      <w:r w:rsidRPr="002D7B96">
        <w:rPr>
          <w:rFonts w:ascii="Arial" w:hAnsi="Arial" w:cs="Arial"/>
          <w:b/>
          <w:bCs/>
          <w:sz w:val="32"/>
          <w:szCs w:val="32"/>
        </w:rPr>
        <w:lastRenderedPageBreak/>
        <w:t>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1"/>
        <w:gridCol w:w="2997"/>
        <w:gridCol w:w="383"/>
        <w:gridCol w:w="1259"/>
        <w:gridCol w:w="2966"/>
      </w:tblGrid>
      <w:tr w:rsidR="00B81587" w14:paraId="6FF022A0" w14:textId="77777777" w:rsidTr="008C6BF0">
        <w:tc>
          <w:tcPr>
            <w:tcW w:w="1421" w:type="dxa"/>
            <w:shd w:val="clear" w:color="auto" w:fill="E7E6E6" w:themeFill="background2"/>
          </w:tcPr>
          <w:p w14:paraId="6B1DF0E5" w14:textId="77777777" w:rsidR="00B81587" w:rsidRDefault="00B81587" w:rsidP="008C6BF0">
            <w:pPr>
              <w:spacing w:before="120" w:after="120"/>
              <w:rPr>
                <w:rFonts w:ascii="Arial" w:hAnsi="Arial" w:cs="Arial"/>
              </w:rPr>
            </w:pPr>
            <w:r w:rsidRPr="00672D8C">
              <w:rPr>
                <w:rFonts w:ascii="Arial" w:hAnsi="Arial" w:cs="Arial"/>
              </w:rPr>
              <w:t>ARCC</w:t>
            </w:r>
          </w:p>
        </w:tc>
        <w:tc>
          <w:tcPr>
            <w:tcW w:w="2997" w:type="dxa"/>
            <w:shd w:val="clear" w:color="auto" w:fill="E7E6E6" w:themeFill="background2"/>
          </w:tcPr>
          <w:p w14:paraId="76AF82E4" w14:textId="77777777" w:rsidR="00B81587" w:rsidRDefault="00B81587" w:rsidP="008C6BF0">
            <w:pPr>
              <w:spacing w:before="120" w:after="120"/>
              <w:rPr>
                <w:rFonts w:ascii="Arial" w:hAnsi="Arial" w:cs="Arial"/>
              </w:rPr>
            </w:pPr>
            <w:r w:rsidRPr="00256DEC">
              <w:rPr>
                <w:rFonts w:ascii="Arial" w:hAnsi="Arial" w:cs="Arial"/>
              </w:rPr>
              <w:t>Audit, Risk and Compliance Committee</w:t>
            </w:r>
          </w:p>
        </w:tc>
        <w:tc>
          <w:tcPr>
            <w:tcW w:w="383" w:type="dxa"/>
            <w:shd w:val="clear" w:color="auto" w:fill="FFFFFF" w:themeFill="background1"/>
          </w:tcPr>
          <w:p w14:paraId="463D4EDA" w14:textId="77777777" w:rsidR="00B81587" w:rsidRDefault="00B81587" w:rsidP="008C6BF0">
            <w:pPr>
              <w:spacing w:before="120" w:after="120"/>
              <w:rPr>
                <w:rFonts w:ascii="Arial" w:hAnsi="Arial" w:cs="Arial"/>
              </w:rPr>
            </w:pPr>
          </w:p>
        </w:tc>
        <w:tc>
          <w:tcPr>
            <w:tcW w:w="1259" w:type="dxa"/>
            <w:shd w:val="clear" w:color="auto" w:fill="E7E6E6" w:themeFill="background2"/>
          </w:tcPr>
          <w:p w14:paraId="3906DBEF" w14:textId="77777777" w:rsidR="00B81587" w:rsidRDefault="00B81587" w:rsidP="008C6BF0">
            <w:pPr>
              <w:spacing w:before="120" w:after="120"/>
              <w:rPr>
                <w:rFonts w:ascii="Arial" w:hAnsi="Arial" w:cs="Arial"/>
              </w:rPr>
            </w:pPr>
            <w:r>
              <w:rPr>
                <w:rFonts w:ascii="Arial" w:hAnsi="Arial" w:cs="Arial"/>
              </w:rPr>
              <w:t>MOHRI</w:t>
            </w:r>
          </w:p>
        </w:tc>
        <w:tc>
          <w:tcPr>
            <w:tcW w:w="2966" w:type="dxa"/>
            <w:shd w:val="clear" w:color="auto" w:fill="E7E6E6" w:themeFill="background2"/>
          </w:tcPr>
          <w:p w14:paraId="57303863" w14:textId="77777777" w:rsidR="00B81587" w:rsidRDefault="00B81587" w:rsidP="008C6BF0">
            <w:pPr>
              <w:spacing w:before="120" w:after="120"/>
              <w:rPr>
                <w:rFonts w:ascii="Arial" w:hAnsi="Arial" w:cs="Arial"/>
              </w:rPr>
            </w:pPr>
            <w:r w:rsidRPr="00256DEC">
              <w:rPr>
                <w:rFonts w:ascii="Arial" w:hAnsi="Arial" w:cs="Arial"/>
              </w:rPr>
              <w:t>Minimum Obligatory Human Resource Information</w:t>
            </w:r>
          </w:p>
        </w:tc>
      </w:tr>
      <w:tr w:rsidR="00B81587" w14:paraId="5232B670" w14:textId="77777777" w:rsidTr="008C6BF0">
        <w:tc>
          <w:tcPr>
            <w:tcW w:w="1421" w:type="dxa"/>
          </w:tcPr>
          <w:p w14:paraId="6A6D4D35" w14:textId="77777777" w:rsidR="00B81587" w:rsidRDefault="00B81587" w:rsidP="008C6BF0">
            <w:pPr>
              <w:spacing w:before="120" w:after="120"/>
              <w:rPr>
                <w:rFonts w:ascii="Arial" w:hAnsi="Arial" w:cs="Arial"/>
              </w:rPr>
            </w:pPr>
            <w:r>
              <w:rPr>
                <w:rFonts w:ascii="Arial" w:hAnsi="Arial" w:cs="Arial"/>
              </w:rPr>
              <w:t>ACCCE</w:t>
            </w:r>
          </w:p>
        </w:tc>
        <w:tc>
          <w:tcPr>
            <w:tcW w:w="2997" w:type="dxa"/>
          </w:tcPr>
          <w:p w14:paraId="7E37D878" w14:textId="77777777" w:rsidR="00B81587" w:rsidRDefault="00B81587" w:rsidP="008C6BF0">
            <w:pPr>
              <w:spacing w:before="120" w:after="120"/>
              <w:rPr>
                <w:rFonts w:ascii="Arial" w:hAnsi="Arial" w:cs="Arial"/>
              </w:rPr>
            </w:pPr>
            <w:r>
              <w:rPr>
                <w:rFonts w:ascii="Arial" w:hAnsi="Arial" w:cs="Arial"/>
              </w:rPr>
              <w:t xml:space="preserve">Australian Centre to Counter Child Exploitation </w:t>
            </w:r>
          </w:p>
        </w:tc>
        <w:tc>
          <w:tcPr>
            <w:tcW w:w="383" w:type="dxa"/>
            <w:shd w:val="clear" w:color="auto" w:fill="FFFFFF" w:themeFill="background1"/>
          </w:tcPr>
          <w:p w14:paraId="3F787B37" w14:textId="77777777" w:rsidR="00B81587" w:rsidRDefault="00B81587" w:rsidP="008C6BF0">
            <w:pPr>
              <w:spacing w:before="120" w:after="120"/>
              <w:rPr>
                <w:rFonts w:ascii="Arial" w:hAnsi="Arial" w:cs="Arial"/>
              </w:rPr>
            </w:pPr>
          </w:p>
        </w:tc>
        <w:tc>
          <w:tcPr>
            <w:tcW w:w="1259" w:type="dxa"/>
          </w:tcPr>
          <w:p w14:paraId="0C1BBE22" w14:textId="77777777" w:rsidR="00B81587" w:rsidRDefault="00B81587" w:rsidP="008C6BF0">
            <w:pPr>
              <w:spacing w:before="120" w:after="120"/>
              <w:rPr>
                <w:rFonts w:ascii="Arial" w:hAnsi="Arial" w:cs="Arial"/>
              </w:rPr>
            </w:pPr>
            <w:r>
              <w:rPr>
                <w:rFonts w:ascii="Arial" w:hAnsi="Arial" w:cs="Arial"/>
              </w:rPr>
              <w:t>MPB</w:t>
            </w:r>
          </w:p>
        </w:tc>
        <w:tc>
          <w:tcPr>
            <w:tcW w:w="2966" w:type="dxa"/>
          </w:tcPr>
          <w:p w14:paraId="1F59C6F7" w14:textId="77777777" w:rsidR="00B81587" w:rsidRDefault="00B81587" w:rsidP="008C6BF0">
            <w:pPr>
              <w:spacing w:before="120" w:after="120"/>
              <w:rPr>
                <w:rFonts w:ascii="Arial" w:hAnsi="Arial" w:cs="Arial"/>
              </w:rPr>
            </w:pPr>
            <w:r w:rsidRPr="00256DEC">
              <w:rPr>
                <w:rFonts w:ascii="Arial" w:hAnsi="Arial" w:cs="Arial"/>
              </w:rPr>
              <w:t>Mobile Police Beats</w:t>
            </w:r>
          </w:p>
        </w:tc>
      </w:tr>
      <w:tr w:rsidR="00B81587" w14:paraId="017A2E27" w14:textId="77777777" w:rsidTr="008C6BF0">
        <w:tc>
          <w:tcPr>
            <w:tcW w:w="1421" w:type="dxa"/>
            <w:shd w:val="clear" w:color="auto" w:fill="E7E6E6" w:themeFill="background2"/>
          </w:tcPr>
          <w:p w14:paraId="7E8DD62D" w14:textId="77777777" w:rsidR="00B81587" w:rsidRDefault="00B81587" w:rsidP="008C6BF0">
            <w:pPr>
              <w:spacing w:before="120" w:after="120"/>
              <w:rPr>
                <w:rFonts w:ascii="Arial" w:hAnsi="Arial" w:cs="Arial"/>
              </w:rPr>
            </w:pPr>
            <w:r>
              <w:rPr>
                <w:rFonts w:ascii="Arial" w:hAnsi="Arial" w:cs="Arial"/>
              </w:rPr>
              <w:t>ANZCTC</w:t>
            </w:r>
          </w:p>
        </w:tc>
        <w:tc>
          <w:tcPr>
            <w:tcW w:w="2997" w:type="dxa"/>
            <w:shd w:val="clear" w:color="auto" w:fill="E7E6E6" w:themeFill="background2"/>
          </w:tcPr>
          <w:p w14:paraId="225E8757" w14:textId="77777777" w:rsidR="00B81587" w:rsidRDefault="00B81587" w:rsidP="008C6BF0">
            <w:pPr>
              <w:spacing w:before="120" w:after="120"/>
              <w:rPr>
                <w:rFonts w:ascii="Arial" w:hAnsi="Arial" w:cs="Arial"/>
              </w:rPr>
            </w:pPr>
            <w:r w:rsidRPr="00256DEC">
              <w:rPr>
                <w:rFonts w:ascii="Arial" w:hAnsi="Arial" w:cs="Arial"/>
              </w:rPr>
              <w:t>Australia-New Zealand Counter-Terrorism Committee</w:t>
            </w:r>
          </w:p>
        </w:tc>
        <w:tc>
          <w:tcPr>
            <w:tcW w:w="383" w:type="dxa"/>
            <w:shd w:val="clear" w:color="auto" w:fill="FFFFFF" w:themeFill="background1"/>
          </w:tcPr>
          <w:p w14:paraId="1F7AEC59" w14:textId="77777777" w:rsidR="00B81587" w:rsidRDefault="00B81587" w:rsidP="008C6BF0">
            <w:pPr>
              <w:spacing w:before="120" w:after="120"/>
              <w:rPr>
                <w:rFonts w:ascii="Arial" w:hAnsi="Arial" w:cs="Arial"/>
              </w:rPr>
            </w:pPr>
          </w:p>
        </w:tc>
        <w:tc>
          <w:tcPr>
            <w:tcW w:w="1259" w:type="dxa"/>
            <w:shd w:val="clear" w:color="auto" w:fill="E7E6E6" w:themeFill="background2"/>
          </w:tcPr>
          <w:p w14:paraId="49C9E0B5" w14:textId="77777777" w:rsidR="00B81587" w:rsidRDefault="00B81587" w:rsidP="008C6BF0">
            <w:pPr>
              <w:spacing w:before="120" w:after="120"/>
              <w:rPr>
                <w:rFonts w:ascii="Arial" w:hAnsi="Arial" w:cs="Arial"/>
              </w:rPr>
            </w:pPr>
            <w:r>
              <w:rPr>
                <w:rFonts w:ascii="Arial" w:hAnsi="Arial" w:cs="Arial"/>
              </w:rPr>
              <w:t>NHWQ</w:t>
            </w:r>
          </w:p>
        </w:tc>
        <w:tc>
          <w:tcPr>
            <w:tcW w:w="2966" w:type="dxa"/>
            <w:shd w:val="clear" w:color="auto" w:fill="E7E6E6" w:themeFill="background2"/>
          </w:tcPr>
          <w:p w14:paraId="60BE5971" w14:textId="77777777" w:rsidR="00B81587" w:rsidRDefault="00B81587" w:rsidP="008C6BF0">
            <w:pPr>
              <w:spacing w:before="120" w:after="120"/>
              <w:rPr>
                <w:rFonts w:ascii="Arial" w:hAnsi="Arial" w:cs="Arial"/>
              </w:rPr>
            </w:pPr>
            <w:r w:rsidRPr="00256DEC">
              <w:rPr>
                <w:rFonts w:ascii="Arial" w:hAnsi="Arial" w:cs="Arial"/>
              </w:rPr>
              <w:t>Neighbourhood Watch Queensland</w:t>
            </w:r>
          </w:p>
        </w:tc>
      </w:tr>
      <w:tr w:rsidR="00B81587" w14:paraId="0DB0040E" w14:textId="77777777" w:rsidTr="008C6BF0">
        <w:trPr>
          <w:trHeight w:val="478"/>
        </w:trPr>
        <w:tc>
          <w:tcPr>
            <w:tcW w:w="1421" w:type="dxa"/>
          </w:tcPr>
          <w:p w14:paraId="47494970" w14:textId="77777777" w:rsidR="00B81587" w:rsidRPr="00BF1EA3" w:rsidRDefault="00B81587" w:rsidP="008C6BF0">
            <w:pPr>
              <w:spacing w:before="120" w:after="120"/>
              <w:rPr>
                <w:rFonts w:ascii="Arial" w:hAnsi="Arial" w:cs="Arial"/>
                <w:highlight w:val="yellow"/>
              </w:rPr>
            </w:pPr>
            <w:r>
              <w:rPr>
                <w:rFonts w:ascii="Arial" w:hAnsi="Arial" w:cs="Arial"/>
              </w:rPr>
              <w:t>BoM</w:t>
            </w:r>
          </w:p>
        </w:tc>
        <w:tc>
          <w:tcPr>
            <w:tcW w:w="2997" w:type="dxa"/>
          </w:tcPr>
          <w:p w14:paraId="61931B2A" w14:textId="77777777" w:rsidR="00B81587" w:rsidRPr="00BF1EA3" w:rsidRDefault="00B81587" w:rsidP="008C6BF0">
            <w:pPr>
              <w:spacing w:before="120" w:after="120"/>
              <w:rPr>
                <w:rFonts w:ascii="Arial" w:hAnsi="Arial" w:cs="Arial"/>
                <w:highlight w:val="yellow"/>
              </w:rPr>
            </w:pPr>
            <w:r w:rsidRPr="00256DEC">
              <w:rPr>
                <w:rFonts w:ascii="Arial" w:hAnsi="Arial" w:cs="Arial"/>
              </w:rPr>
              <w:t>Board of Management</w:t>
            </w:r>
          </w:p>
        </w:tc>
        <w:tc>
          <w:tcPr>
            <w:tcW w:w="383" w:type="dxa"/>
            <w:shd w:val="clear" w:color="auto" w:fill="FFFFFF" w:themeFill="background1"/>
          </w:tcPr>
          <w:p w14:paraId="6385F884" w14:textId="77777777" w:rsidR="00B81587" w:rsidRDefault="00B81587" w:rsidP="008C6BF0">
            <w:pPr>
              <w:spacing w:before="120" w:after="120"/>
              <w:rPr>
                <w:rFonts w:ascii="Arial" w:hAnsi="Arial" w:cs="Arial"/>
              </w:rPr>
            </w:pPr>
          </w:p>
        </w:tc>
        <w:tc>
          <w:tcPr>
            <w:tcW w:w="1259" w:type="dxa"/>
          </w:tcPr>
          <w:p w14:paraId="259BCD20" w14:textId="77777777" w:rsidR="00B81587" w:rsidRDefault="00B81587" w:rsidP="008C6BF0">
            <w:pPr>
              <w:spacing w:before="120" w:after="120"/>
              <w:rPr>
                <w:rFonts w:ascii="Arial" w:hAnsi="Arial" w:cs="Arial"/>
              </w:rPr>
            </w:pPr>
            <w:r>
              <w:rPr>
                <w:rFonts w:ascii="Arial" w:hAnsi="Arial" w:cs="Arial"/>
              </w:rPr>
              <w:t>OLP</w:t>
            </w:r>
          </w:p>
        </w:tc>
        <w:tc>
          <w:tcPr>
            <w:tcW w:w="2966" w:type="dxa"/>
          </w:tcPr>
          <w:p w14:paraId="6519110D" w14:textId="758EB274" w:rsidR="00B81587" w:rsidRDefault="00B81587" w:rsidP="008C6BF0">
            <w:pPr>
              <w:spacing w:before="120" w:after="120"/>
              <w:rPr>
                <w:rFonts w:ascii="Arial" w:hAnsi="Arial" w:cs="Arial"/>
              </w:rPr>
            </w:pPr>
            <w:r w:rsidRPr="00256DEC">
              <w:rPr>
                <w:rFonts w:ascii="Arial" w:hAnsi="Arial" w:cs="Arial"/>
              </w:rPr>
              <w:t xml:space="preserve">Online </w:t>
            </w:r>
            <w:r w:rsidR="00C70B63">
              <w:rPr>
                <w:rFonts w:ascii="Arial" w:hAnsi="Arial" w:cs="Arial"/>
              </w:rPr>
              <w:t>L</w:t>
            </w:r>
            <w:r w:rsidRPr="00256DEC">
              <w:rPr>
                <w:rFonts w:ascii="Arial" w:hAnsi="Arial" w:cs="Arial"/>
              </w:rPr>
              <w:t xml:space="preserve">earning </w:t>
            </w:r>
            <w:r w:rsidR="00C70B63">
              <w:rPr>
                <w:rFonts w:ascii="Arial" w:hAnsi="Arial" w:cs="Arial"/>
              </w:rPr>
              <w:t>P</w:t>
            </w:r>
            <w:r w:rsidRPr="00256DEC">
              <w:rPr>
                <w:rFonts w:ascii="Arial" w:hAnsi="Arial" w:cs="Arial"/>
              </w:rPr>
              <w:t>roduct</w:t>
            </w:r>
          </w:p>
        </w:tc>
      </w:tr>
      <w:tr w:rsidR="00B81587" w14:paraId="33F07CEF" w14:textId="77777777" w:rsidTr="008C6BF0">
        <w:tc>
          <w:tcPr>
            <w:tcW w:w="1421" w:type="dxa"/>
            <w:shd w:val="clear" w:color="auto" w:fill="E7E6E6" w:themeFill="background2"/>
          </w:tcPr>
          <w:p w14:paraId="349848E1" w14:textId="77777777" w:rsidR="00B81587" w:rsidRDefault="00B81587" w:rsidP="008C6BF0">
            <w:pPr>
              <w:spacing w:before="120" w:after="120"/>
              <w:rPr>
                <w:rFonts w:ascii="Arial" w:hAnsi="Arial" w:cs="Arial"/>
              </w:rPr>
            </w:pPr>
            <w:r>
              <w:rPr>
                <w:rFonts w:ascii="Arial" w:hAnsi="Arial" w:cs="Arial"/>
              </w:rPr>
              <w:t>CSAFE</w:t>
            </w:r>
          </w:p>
        </w:tc>
        <w:tc>
          <w:tcPr>
            <w:tcW w:w="2997" w:type="dxa"/>
            <w:shd w:val="clear" w:color="auto" w:fill="E7E6E6" w:themeFill="background2"/>
          </w:tcPr>
          <w:p w14:paraId="5130B7A1" w14:textId="77777777" w:rsidR="00B81587" w:rsidRDefault="00B81587" w:rsidP="008C6BF0">
            <w:pPr>
              <w:spacing w:before="120" w:after="120"/>
              <w:rPr>
                <w:rFonts w:ascii="Arial" w:hAnsi="Arial" w:cs="Arial"/>
              </w:rPr>
            </w:pPr>
            <w:r>
              <w:rPr>
                <w:rFonts w:ascii="Arial" w:hAnsi="Arial" w:cs="Arial"/>
              </w:rPr>
              <w:t>Child Sexual Abuse Fundamentals Education</w:t>
            </w:r>
          </w:p>
        </w:tc>
        <w:tc>
          <w:tcPr>
            <w:tcW w:w="383" w:type="dxa"/>
            <w:shd w:val="clear" w:color="auto" w:fill="FFFFFF" w:themeFill="background1"/>
          </w:tcPr>
          <w:p w14:paraId="550177CD" w14:textId="77777777" w:rsidR="00B81587" w:rsidRDefault="00B81587" w:rsidP="008C6BF0">
            <w:pPr>
              <w:spacing w:before="120" w:after="120"/>
              <w:rPr>
                <w:rFonts w:ascii="Arial" w:hAnsi="Arial" w:cs="Arial"/>
              </w:rPr>
            </w:pPr>
          </w:p>
        </w:tc>
        <w:tc>
          <w:tcPr>
            <w:tcW w:w="1259" w:type="dxa"/>
            <w:shd w:val="clear" w:color="auto" w:fill="E7E6E6" w:themeFill="background2"/>
          </w:tcPr>
          <w:p w14:paraId="345DC4EC" w14:textId="77777777" w:rsidR="00B81587" w:rsidRDefault="00B81587" w:rsidP="008C6BF0">
            <w:pPr>
              <w:spacing w:before="120" w:after="120"/>
              <w:rPr>
                <w:rFonts w:ascii="Arial" w:hAnsi="Arial" w:cs="Arial"/>
              </w:rPr>
            </w:pPr>
            <w:r>
              <w:rPr>
                <w:rFonts w:ascii="Arial" w:hAnsi="Arial" w:cs="Arial"/>
              </w:rPr>
              <w:t>OCG</w:t>
            </w:r>
          </w:p>
        </w:tc>
        <w:tc>
          <w:tcPr>
            <w:tcW w:w="2966" w:type="dxa"/>
            <w:shd w:val="clear" w:color="auto" w:fill="E7E6E6" w:themeFill="background2"/>
          </w:tcPr>
          <w:p w14:paraId="0C585639" w14:textId="77777777" w:rsidR="00B81587" w:rsidRDefault="00B81587" w:rsidP="008C6BF0">
            <w:pPr>
              <w:spacing w:before="120" w:after="120"/>
              <w:rPr>
                <w:rFonts w:ascii="Arial" w:hAnsi="Arial" w:cs="Arial"/>
              </w:rPr>
            </w:pPr>
            <w:r w:rsidRPr="00256DEC">
              <w:rPr>
                <w:rFonts w:ascii="Arial" w:hAnsi="Arial" w:cs="Arial"/>
              </w:rPr>
              <w:t>Organised Crime Gangs</w:t>
            </w:r>
          </w:p>
        </w:tc>
      </w:tr>
      <w:tr w:rsidR="00B81587" w14:paraId="6A6FDA61" w14:textId="77777777" w:rsidTr="008C6BF0">
        <w:tc>
          <w:tcPr>
            <w:tcW w:w="1421" w:type="dxa"/>
          </w:tcPr>
          <w:p w14:paraId="2BF5A774" w14:textId="2720E8C1" w:rsidR="00B81587" w:rsidRPr="00BF1EA3" w:rsidRDefault="00A56947" w:rsidP="008C6BF0">
            <w:pPr>
              <w:spacing w:before="120" w:after="120"/>
              <w:rPr>
                <w:rFonts w:ascii="Arial" w:hAnsi="Arial" w:cs="Arial"/>
                <w:highlight w:val="yellow"/>
              </w:rPr>
            </w:pPr>
            <w:r>
              <w:rPr>
                <w:rFonts w:ascii="Arial" w:hAnsi="Arial" w:cs="Arial"/>
              </w:rPr>
              <w:t>D</w:t>
            </w:r>
            <w:r w:rsidR="00B81587">
              <w:rPr>
                <w:rFonts w:ascii="Arial" w:hAnsi="Arial" w:cs="Arial"/>
              </w:rPr>
              <w:t>TMR</w:t>
            </w:r>
          </w:p>
        </w:tc>
        <w:tc>
          <w:tcPr>
            <w:tcW w:w="2997" w:type="dxa"/>
          </w:tcPr>
          <w:p w14:paraId="0A25E3B0" w14:textId="77777777" w:rsidR="00B81587" w:rsidRPr="00BF1EA3" w:rsidRDefault="00B81587" w:rsidP="008C6BF0">
            <w:pPr>
              <w:spacing w:before="120" w:after="120"/>
              <w:rPr>
                <w:rFonts w:ascii="Arial" w:hAnsi="Arial" w:cs="Arial"/>
                <w:highlight w:val="yellow"/>
              </w:rPr>
            </w:pPr>
            <w:r w:rsidRPr="00256DEC">
              <w:rPr>
                <w:rFonts w:ascii="Arial" w:hAnsi="Arial" w:cs="Arial"/>
              </w:rPr>
              <w:t>Department of Transport and Main Roads</w:t>
            </w:r>
          </w:p>
        </w:tc>
        <w:tc>
          <w:tcPr>
            <w:tcW w:w="383" w:type="dxa"/>
            <w:shd w:val="clear" w:color="auto" w:fill="FFFFFF" w:themeFill="background1"/>
          </w:tcPr>
          <w:p w14:paraId="6A9C828B" w14:textId="77777777" w:rsidR="00B81587" w:rsidRDefault="00B81587" w:rsidP="008C6BF0">
            <w:pPr>
              <w:spacing w:before="120" w:after="120"/>
              <w:rPr>
                <w:rFonts w:ascii="Arial" w:hAnsi="Arial" w:cs="Arial"/>
              </w:rPr>
            </w:pPr>
          </w:p>
        </w:tc>
        <w:tc>
          <w:tcPr>
            <w:tcW w:w="1259" w:type="dxa"/>
          </w:tcPr>
          <w:p w14:paraId="114903C3" w14:textId="77777777" w:rsidR="00B81587" w:rsidRDefault="00B81587" w:rsidP="008C6BF0">
            <w:pPr>
              <w:spacing w:before="120" w:after="120"/>
              <w:rPr>
                <w:rFonts w:ascii="Arial" w:hAnsi="Arial" w:cs="Arial"/>
              </w:rPr>
            </w:pPr>
            <w:r>
              <w:rPr>
                <w:rFonts w:ascii="Arial" w:hAnsi="Arial" w:cs="Arial"/>
              </w:rPr>
              <w:t>OCCG</w:t>
            </w:r>
          </w:p>
        </w:tc>
        <w:tc>
          <w:tcPr>
            <w:tcW w:w="2966" w:type="dxa"/>
          </w:tcPr>
          <w:p w14:paraId="39220D95" w14:textId="77777777" w:rsidR="00B81587" w:rsidRDefault="00B81587" w:rsidP="008C6BF0">
            <w:pPr>
              <w:spacing w:before="120" w:after="120"/>
              <w:rPr>
                <w:rFonts w:ascii="Arial" w:hAnsi="Arial" w:cs="Arial"/>
              </w:rPr>
            </w:pPr>
            <w:r w:rsidRPr="00256DEC">
              <w:rPr>
                <w:rFonts w:ascii="Arial" w:hAnsi="Arial" w:cs="Arial"/>
              </w:rPr>
              <w:t>Organised Crime Gangs Group</w:t>
            </w:r>
          </w:p>
        </w:tc>
      </w:tr>
      <w:tr w:rsidR="00B81587" w14:paraId="55A3FC84" w14:textId="77777777" w:rsidTr="008C6BF0">
        <w:tc>
          <w:tcPr>
            <w:tcW w:w="1421" w:type="dxa"/>
            <w:shd w:val="clear" w:color="auto" w:fill="E7E6E6" w:themeFill="background2"/>
          </w:tcPr>
          <w:p w14:paraId="60199F7E" w14:textId="77777777" w:rsidR="00B81587" w:rsidRDefault="00B81587" w:rsidP="008C6BF0">
            <w:pPr>
              <w:spacing w:before="120" w:after="120"/>
              <w:rPr>
                <w:rFonts w:ascii="Arial" w:hAnsi="Arial" w:cs="Arial"/>
              </w:rPr>
            </w:pPr>
            <w:r>
              <w:rPr>
                <w:rFonts w:ascii="Arial" w:hAnsi="Arial" w:cs="Arial"/>
              </w:rPr>
              <w:t>DFV</w:t>
            </w:r>
          </w:p>
        </w:tc>
        <w:tc>
          <w:tcPr>
            <w:tcW w:w="2997" w:type="dxa"/>
            <w:shd w:val="clear" w:color="auto" w:fill="E7E6E6" w:themeFill="background2"/>
          </w:tcPr>
          <w:p w14:paraId="52087FF6" w14:textId="77777777" w:rsidR="00B81587" w:rsidRDefault="00B81587" w:rsidP="008C6BF0">
            <w:pPr>
              <w:spacing w:before="120" w:after="120"/>
              <w:rPr>
                <w:rFonts w:ascii="Arial" w:hAnsi="Arial" w:cs="Arial"/>
              </w:rPr>
            </w:pPr>
            <w:r w:rsidRPr="00256DEC">
              <w:rPr>
                <w:rFonts w:ascii="Arial" w:hAnsi="Arial" w:cs="Arial"/>
              </w:rPr>
              <w:t>Domestic and Family Violence</w:t>
            </w:r>
          </w:p>
        </w:tc>
        <w:tc>
          <w:tcPr>
            <w:tcW w:w="383" w:type="dxa"/>
            <w:shd w:val="clear" w:color="auto" w:fill="FFFFFF" w:themeFill="background1"/>
          </w:tcPr>
          <w:p w14:paraId="2B21DC61" w14:textId="77777777" w:rsidR="00B81587" w:rsidRDefault="00B81587" w:rsidP="008C6BF0">
            <w:pPr>
              <w:spacing w:before="120" w:after="120"/>
              <w:rPr>
                <w:rFonts w:ascii="Arial" w:hAnsi="Arial" w:cs="Arial"/>
              </w:rPr>
            </w:pPr>
          </w:p>
        </w:tc>
        <w:tc>
          <w:tcPr>
            <w:tcW w:w="1259" w:type="dxa"/>
            <w:shd w:val="clear" w:color="auto" w:fill="E7E6E6" w:themeFill="background2"/>
          </w:tcPr>
          <w:p w14:paraId="4D10512D" w14:textId="77777777" w:rsidR="00B81587" w:rsidRDefault="00B81587" w:rsidP="008C6BF0">
            <w:pPr>
              <w:spacing w:before="120" w:after="120"/>
              <w:rPr>
                <w:rFonts w:ascii="Arial" w:hAnsi="Arial" w:cs="Arial"/>
              </w:rPr>
            </w:pPr>
            <w:r>
              <w:rPr>
                <w:rFonts w:ascii="Arial" w:hAnsi="Arial" w:cs="Arial"/>
              </w:rPr>
              <w:t>PCAP</w:t>
            </w:r>
          </w:p>
        </w:tc>
        <w:tc>
          <w:tcPr>
            <w:tcW w:w="2966" w:type="dxa"/>
            <w:shd w:val="clear" w:color="auto" w:fill="E7E6E6" w:themeFill="background2"/>
          </w:tcPr>
          <w:p w14:paraId="06070052" w14:textId="77777777" w:rsidR="00B81587" w:rsidRDefault="00B81587" w:rsidP="008C6BF0">
            <w:pPr>
              <w:spacing w:before="120" w:after="120"/>
              <w:rPr>
                <w:rFonts w:ascii="Arial" w:hAnsi="Arial" w:cs="Arial"/>
              </w:rPr>
            </w:pPr>
            <w:r w:rsidRPr="00256DEC">
              <w:rPr>
                <w:rFonts w:ascii="Arial" w:hAnsi="Arial" w:cs="Arial"/>
              </w:rPr>
              <w:t>People Capability Command</w:t>
            </w:r>
          </w:p>
        </w:tc>
      </w:tr>
      <w:tr w:rsidR="00B81587" w14:paraId="3C25624A" w14:textId="77777777" w:rsidTr="008C6BF0">
        <w:tc>
          <w:tcPr>
            <w:tcW w:w="1421" w:type="dxa"/>
          </w:tcPr>
          <w:p w14:paraId="0F1B2CAC" w14:textId="77777777" w:rsidR="00B81587" w:rsidRPr="00BF1EA3" w:rsidRDefault="00B81587" w:rsidP="008C6BF0">
            <w:pPr>
              <w:spacing w:before="120" w:after="120"/>
              <w:rPr>
                <w:rFonts w:ascii="Arial" w:hAnsi="Arial" w:cs="Arial"/>
                <w:highlight w:val="yellow"/>
              </w:rPr>
            </w:pPr>
            <w:r w:rsidRPr="00E51EFC">
              <w:rPr>
                <w:rFonts w:ascii="Arial" w:hAnsi="Arial" w:cs="Arial"/>
              </w:rPr>
              <w:t>DFVC</w:t>
            </w:r>
          </w:p>
        </w:tc>
        <w:tc>
          <w:tcPr>
            <w:tcW w:w="2997" w:type="dxa"/>
          </w:tcPr>
          <w:p w14:paraId="208D785C" w14:textId="77777777" w:rsidR="00B81587" w:rsidRPr="00BF1EA3" w:rsidRDefault="00B81587" w:rsidP="008C6BF0">
            <w:pPr>
              <w:spacing w:before="120" w:after="120"/>
              <w:rPr>
                <w:rFonts w:ascii="Arial" w:hAnsi="Arial" w:cs="Arial"/>
                <w:highlight w:val="yellow"/>
              </w:rPr>
            </w:pPr>
            <w:r>
              <w:rPr>
                <w:rFonts w:ascii="Arial" w:hAnsi="Arial" w:cs="Arial"/>
              </w:rPr>
              <w:t>Domestic Family Coordinator</w:t>
            </w:r>
          </w:p>
        </w:tc>
        <w:tc>
          <w:tcPr>
            <w:tcW w:w="383" w:type="dxa"/>
            <w:shd w:val="clear" w:color="auto" w:fill="FFFFFF" w:themeFill="background1"/>
          </w:tcPr>
          <w:p w14:paraId="6E4F2BE6" w14:textId="77777777" w:rsidR="00B81587" w:rsidRDefault="00B81587" w:rsidP="008C6BF0">
            <w:pPr>
              <w:spacing w:before="120" w:after="120"/>
              <w:rPr>
                <w:rFonts w:ascii="Arial" w:hAnsi="Arial" w:cs="Arial"/>
              </w:rPr>
            </w:pPr>
          </w:p>
        </w:tc>
        <w:tc>
          <w:tcPr>
            <w:tcW w:w="1259" w:type="dxa"/>
          </w:tcPr>
          <w:p w14:paraId="6E540585" w14:textId="77777777" w:rsidR="00B81587" w:rsidRDefault="00B81587" w:rsidP="008C6BF0">
            <w:pPr>
              <w:spacing w:before="120" w:after="120"/>
              <w:rPr>
                <w:rFonts w:ascii="Arial" w:hAnsi="Arial" w:cs="Arial"/>
              </w:rPr>
            </w:pPr>
            <w:r>
              <w:rPr>
                <w:rFonts w:ascii="Arial" w:hAnsi="Arial" w:cs="Arial"/>
              </w:rPr>
              <w:t>PACE</w:t>
            </w:r>
          </w:p>
        </w:tc>
        <w:tc>
          <w:tcPr>
            <w:tcW w:w="2966" w:type="dxa"/>
          </w:tcPr>
          <w:p w14:paraId="2864BFF8" w14:textId="77777777" w:rsidR="00B81587" w:rsidRDefault="00B81587" w:rsidP="008C6BF0">
            <w:pPr>
              <w:spacing w:before="120" w:after="120"/>
              <w:rPr>
                <w:rFonts w:ascii="Arial" w:hAnsi="Arial" w:cs="Arial"/>
              </w:rPr>
            </w:pPr>
            <w:r>
              <w:rPr>
                <w:rFonts w:ascii="Arial" w:hAnsi="Arial" w:cs="Arial"/>
              </w:rPr>
              <w:t>Police Abridged Competency Education</w:t>
            </w:r>
          </w:p>
        </w:tc>
      </w:tr>
      <w:tr w:rsidR="00B81587" w14:paraId="649F4F0A" w14:textId="77777777" w:rsidTr="008C6BF0">
        <w:tc>
          <w:tcPr>
            <w:tcW w:w="1421" w:type="dxa"/>
            <w:shd w:val="clear" w:color="auto" w:fill="E7E6E6" w:themeFill="background2"/>
          </w:tcPr>
          <w:p w14:paraId="01387885" w14:textId="77777777" w:rsidR="00B81587" w:rsidRDefault="00B81587" w:rsidP="008C6BF0">
            <w:pPr>
              <w:spacing w:before="120" w:after="120"/>
              <w:rPr>
                <w:rFonts w:ascii="Arial" w:hAnsi="Arial" w:cs="Arial"/>
              </w:rPr>
            </w:pPr>
            <w:r>
              <w:rPr>
                <w:rFonts w:ascii="Arial" w:hAnsi="Arial" w:cs="Arial"/>
              </w:rPr>
              <w:t>ELT</w:t>
            </w:r>
          </w:p>
        </w:tc>
        <w:tc>
          <w:tcPr>
            <w:tcW w:w="2997" w:type="dxa"/>
            <w:shd w:val="clear" w:color="auto" w:fill="E7E6E6" w:themeFill="background2"/>
          </w:tcPr>
          <w:p w14:paraId="6E742C4D" w14:textId="77777777" w:rsidR="00B81587" w:rsidRDefault="00B81587" w:rsidP="008C6BF0">
            <w:pPr>
              <w:spacing w:before="120" w:after="120"/>
              <w:rPr>
                <w:rFonts w:ascii="Arial" w:hAnsi="Arial" w:cs="Arial"/>
              </w:rPr>
            </w:pPr>
            <w:r w:rsidRPr="00256DEC">
              <w:rPr>
                <w:rFonts w:ascii="Arial" w:hAnsi="Arial" w:cs="Arial"/>
              </w:rPr>
              <w:t>Executive Leadership Team</w:t>
            </w:r>
          </w:p>
        </w:tc>
        <w:tc>
          <w:tcPr>
            <w:tcW w:w="383" w:type="dxa"/>
            <w:shd w:val="clear" w:color="auto" w:fill="FFFFFF" w:themeFill="background1"/>
          </w:tcPr>
          <w:p w14:paraId="79D489B2" w14:textId="77777777" w:rsidR="00B81587" w:rsidRDefault="00B81587" w:rsidP="008C6BF0">
            <w:pPr>
              <w:spacing w:before="120" w:after="120"/>
              <w:rPr>
                <w:rFonts w:ascii="Arial" w:hAnsi="Arial" w:cs="Arial"/>
              </w:rPr>
            </w:pPr>
          </w:p>
        </w:tc>
        <w:tc>
          <w:tcPr>
            <w:tcW w:w="1259" w:type="dxa"/>
            <w:shd w:val="clear" w:color="auto" w:fill="E7E6E6" w:themeFill="background2"/>
          </w:tcPr>
          <w:p w14:paraId="69B3637A" w14:textId="77777777" w:rsidR="00B81587" w:rsidRDefault="00B81587" w:rsidP="008C6BF0">
            <w:pPr>
              <w:spacing w:before="120" w:after="120"/>
              <w:rPr>
                <w:rFonts w:ascii="Arial" w:hAnsi="Arial" w:cs="Arial"/>
              </w:rPr>
            </w:pPr>
            <w:r>
              <w:rPr>
                <w:rFonts w:ascii="Arial" w:hAnsi="Arial" w:cs="Arial"/>
              </w:rPr>
              <w:t>PLO</w:t>
            </w:r>
          </w:p>
        </w:tc>
        <w:tc>
          <w:tcPr>
            <w:tcW w:w="2966" w:type="dxa"/>
            <w:shd w:val="clear" w:color="auto" w:fill="E7E6E6" w:themeFill="background2"/>
          </w:tcPr>
          <w:p w14:paraId="21FC3C3A" w14:textId="77777777" w:rsidR="00B81587" w:rsidRDefault="00B81587" w:rsidP="008C6BF0">
            <w:pPr>
              <w:spacing w:before="120" w:after="120"/>
              <w:rPr>
                <w:rFonts w:ascii="Arial" w:hAnsi="Arial" w:cs="Arial"/>
              </w:rPr>
            </w:pPr>
            <w:r w:rsidRPr="00256DEC">
              <w:rPr>
                <w:rFonts w:ascii="Arial" w:hAnsi="Arial" w:cs="Arial"/>
              </w:rPr>
              <w:t>Police Liaison Officer</w:t>
            </w:r>
          </w:p>
        </w:tc>
      </w:tr>
      <w:tr w:rsidR="00B81587" w14:paraId="4D8FC486" w14:textId="77777777" w:rsidTr="008C6BF0">
        <w:tc>
          <w:tcPr>
            <w:tcW w:w="1421" w:type="dxa"/>
          </w:tcPr>
          <w:p w14:paraId="4EA827E5" w14:textId="77777777" w:rsidR="00B81587" w:rsidRDefault="00B81587" w:rsidP="008C6BF0">
            <w:pPr>
              <w:spacing w:before="120" w:after="120"/>
              <w:rPr>
                <w:rFonts w:ascii="Arial" w:hAnsi="Arial" w:cs="Arial"/>
              </w:rPr>
            </w:pPr>
            <w:r>
              <w:rPr>
                <w:rFonts w:ascii="Arial" w:hAnsi="Arial" w:cs="Arial"/>
              </w:rPr>
              <w:t>FNMAU</w:t>
            </w:r>
          </w:p>
        </w:tc>
        <w:tc>
          <w:tcPr>
            <w:tcW w:w="2997" w:type="dxa"/>
          </w:tcPr>
          <w:p w14:paraId="240F604C" w14:textId="77777777" w:rsidR="00B81587" w:rsidRDefault="00B81587" w:rsidP="008C6BF0">
            <w:pPr>
              <w:spacing w:before="120" w:after="120"/>
              <w:rPr>
                <w:rFonts w:ascii="Arial" w:hAnsi="Arial" w:cs="Arial"/>
              </w:rPr>
            </w:pPr>
            <w:r w:rsidRPr="00256DEC">
              <w:rPr>
                <w:rFonts w:ascii="Arial" w:hAnsi="Arial" w:cs="Arial"/>
              </w:rPr>
              <w:t>First Nations and Multicultural Affairs Unit</w:t>
            </w:r>
          </w:p>
        </w:tc>
        <w:tc>
          <w:tcPr>
            <w:tcW w:w="383" w:type="dxa"/>
            <w:shd w:val="clear" w:color="auto" w:fill="FFFFFF" w:themeFill="background1"/>
          </w:tcPr>
          <w:p w14:paraId="7CEE10DB" w14:textId="77777777" w:rsidR="00B81587" w:rsidRDefault="00B81587" w:rsidP="008C6BF0">
            <w:pPr>
              <w:spacing w:before="120" w:after="120"/>
              <w:rPr>
                <w:rFonts w:ascii="Arial" w:hAnsi="Arial" w:cs="Arial"/>
              </w:rPr>
            </w:pPr>
          </w:p>
        </w:tc>
        <w:tc>
          <w:tcPr>
            <w:tcW w:w="1259" w:type="dxa"/>
          </w:tcPr>
          <w:p w14:paraId="5409AC2D" w14:textId="77777777" w:rsidR="00B81587" w:rsidRDefault="00B81587" w:rsidP="008C6BF0">
            <w:pPr>
              <w:spacing w:before="120" w:after="120"/>
              <w:rPr>
                <w:rFonts w:ascii="Arial" w:hAnsi="Arial" w:cs="Arial"/>
              </w:rPr>
            </w:pPr>
            <w:r>
              <w:rPr>
                <w:rFonts w:ascii="Arial" w:hAnsi="Arial" w:cs="Arial"/>
              </w:rPr>
              <w:t>PCYC</w:t>
            </w:r>
          </w:p>
        </w:tc>
        <w:tc>
          <w:tcPr>
            <w:tcW w:w="2966" w:type="dxa"/>
          </w:tcPr>
          <w:p w14:paraId="121F15B0" w14:textId="77777777" w:rsidR="00B81587" w:rsidRDefault="00B81587" w:rsidP="008C6BF0">
            <w:pPr>
              <w:spacing w:before="120" w:after="120"/>
              <w:rPr>
                <w:rFonts w:ascii="Arial" w:hAnsi="Arial" w:cs="Arial"/>
              </w:rPr>
            </w:pPr>
            <w:r w:rsidRPr="00256DEC">
              <w:rPr>
                <w:rFonts w:ascii="Arial" w:hAnsi="Arial" w:cs="Arial"/>
              </w:rPr>
              <w:t>Police-Citizens Youth Club</w:t>
            </w:r>
          </w:p>
        </w:tc>
      </w:tr>
      <w:tr w:rsidR="00B81587" w14:paraId="12F127CF" w14:textId="77777777" w:rsidTr="008C6BF0">
        <w:tc>
          <w:tcPr>
            <w:tcW w:w="1421" w:type="dxa"/>
            <w:shd w:val="clear" w:color="auto" w:fill="E7E6E6" w:themeFill="background2"/>
          </w:tcPr>
          <w:p w14:paraId="1F731C60" w14:textId="77777777" w:rsidR="00B81587" w:rsidRDefault="00B81587" w:rsidP="008C6BF0">
            <w:pPr>
              <w:spacing w:before="120" w:after="120"/>
              <w:rPr>
                <w:rFonts w:ascii="Arial" w:hAnsi="Arial" w:cs="Arial"/>
              </w:rPr>
            </w:pPr>
            <w:r>
              <w:rPr>
                <w:rFonts w:ascii="Arial" w:hAnsi="Arial" w:cs="Arial"/>
              </w:rPr>
              <w:t>FTE</w:t>
            </w:r>
          </w:p>
        </w:tc>
        <w:tc>
          <w:tcPr>
            <w:tcW w:w="2997" w:type="dxa"/>
            <w:shd w:val="clear" w:color="auto" w:fill="E7E6E6" w:themeFill="background2"/>
          </w:tcPr>
          <w:p w14:paraId="1E146498" w14:textId="77777777" w:rsidR="00B81587" w:rsidRDefault="00B81587" w:rsidP="008C6BF0">
            <w:pPr>
              <w:spacing w:before="120" w:after="120"/>
              <w:rPr>
                <w:rFonts w:ascii="Arial" w:hAnsi="Arial" w:cs="Arial"/>
              </w:rPr>
            </w:pPr>
            <w:r w:rsidRPr="00256DEC">
              <w:rPr>
                <w:rFonts w:ascii="Arial" w:hAnsi="Arial" w:cs="Arial"/>
              </w:rPr>
              <w:t>Full-time Equivalent</w:t>
            </w:r>
          </w:p>
        </w:tc>
        <w:tc>
          <w:tcPr>
            <w:tcW w:w="383" w:type="dxa"/>
            <w:shd w:val="clear" w:color="auto" w:fill="FFFFFF" w:themeFill="background1"/>
          </w:tcPr>
          <w:p w14:paraId="0F63ED45" w14:textId="77777777" w:rsidR="00B81587" w:rsidRDefault="00B81587" w:rsidP="008C6BF0">
            <w:pPr>
              <w:spacing w:before="120" w:after="120"/>
              <w:rPr>
                <w:rFonts w:ascii="Arial" w:hAnsi="Arial" w:cs="Arial"/>
              </w:rPr>
            </w:pPr>
          </w:p>
        </w:tc>
        <w:tc>
          <w:tcPr>
            <w:tcW w:w="1259" w:type="dxa"/>
            <w:shd w:val="clear" w:color="auto" w:fill="E7E6E6" w:themeFill="background2"/>
          </w:tcPr>
          <w:p w14:paraId="07921F93" w14:textId="77777777" w:rsidR="00B81587" w:rsidRDefault="00B81587" w:rsidP="008C6BF0">
            <w:pPr>
              <w:spacing w:before="120" w:after="120"/>
              <w:rPr>
                <w:rFonts w:ascii="Arial" w:hAnsi="Arial" w:cs="Arial"/>
              </w:rPr>
            </w:pPr>
            <w:r>
              <w:rPr>
                <w:rFonts w:ascii="Arial" w:hAnsi="Arial" w:cs="Arial"/>
              </w:rPr>
              <w:t>QAO</w:t>
            </w:r>
          </w:p>
        </w:tc>
        <w:tc>
          <w:tcPr>
            <w:tcW w:w="2966" w:type="dxa"/>
            <w:shd w:val="clear" w:color="auto" w:fill="E7E6E6" w:themeFill="background2"/>
          </w:tcPr>
          <w:p w14:paraId="0BD20407" w14:textId="77777777" w:rsidR="00B81587" w:rsidRDefault="00B81587" w:rsidP="008C6BF0">
            <w:pPr>
              <w:spacing w:before="120" w:after="120"/>
              <w:rPr>
                <w:rFonts w:ascii="Arial" w:hAnsi="Arial" w:cs="Arial"/>
              </w:rPr>
            </w:pPr>
            <w:r w:rsidRPr="00256DEC">
              <w:rPr>
                <w:rFonts w:ascii="Arial" w:hAnsi="Arial" w:cs="Arial"/>
              </w:rPr>
              <w:t>Queensland Audit Office</w:t>
            </w:r>
          </w:p>
        </w:tc>
      </w:tr>
      <w:tr w:rsidR="00B81587" w14:paraId="124E3D73" w14:textId="77777777" w:rsidTr="008C6BF0">
        <w:tc>
          <w:tcPr>
            <w:tcW w:w="1421" w:type="dxa"/>
          </w:tcPr>
          <w:p w14:paraId="4890EA91" w14:textId="77777777" w:rsidR="00B81587" w:rsidRDefault="00B81587" w:rsidP="008C6BF0">
            <w:pPr>
              <w:spacing w:before="120" w:after="120"/>
              <w:rPr>
                <w:rFonts w:ascii="Arial" w:hAnsi="Arial" w:cs="Arial"/>
              </w:rPr>
            </w:pPr>
            <w:r>
              <w:rPr>
                <w:rFonts w:ascii="Arial" w:hAnsi="Arial" w:cs="Arial"/>
              </w:rPr>
              <w:t>ICT</w:t>
            </w:r>
          </w:p>
        </w:tc>
        <w:tc>
          <w:tcPr>
            <w:tcW w:w="2997" w:type="dxa"/>
          </w:tcPr>
          <w:p w14:paraId="7A83A99E" w14:textId="77777777" w:rsidR="00B81587" w:rsidRDefault="00B81587" w:rsidP="008C6BF0">
            <w:pPr>
              <w:spacing w:before="120" w:after="120"/>
              <w:rPr>
                <w:rFonts w:ascii="Arial" w:hAnsi="Arial" w:cs="Arial"/>
              </w:rPr>
            </w:pPr>
            <w:r w:rsidRPr="00256DEC">
              <w:rPr>
                <w:rFonts w:ascii="Arial" w:hAnsi="Arial" w:cs="Arial"/>
              </w:rPr>
              <w:t>Information and Communication Technology</w:t>
            </w:r>
          </w:p>
        </w:tc>
        <w:tc>
          <w:tcPr>
            <w:tcW w:w="383" w:type="dxa"/>
            <w:shd w:val="clear" w:color="auto" w:fill="FFFFFF" w:themeFill="background1"/>
          </w:tcPr>
          <w:p w14:paraId="280F16A6" w14:textId="77777777" w:rsidR="00B81587" w:rsidRDefault="00B81587" w:rsidP="008C6BF0">
            <w:pPr>
              <w:spacing w:before="120" w:after="120"/>
              <w:rPr>
                <w:rFonts w:ascii="Arial" w:hAnsi="Arial" w:cs="Arial"/>
              </w:rPr>
            </w:pPr>
          </w:p>
        </w:tc>
        <w:tc>
          <w:tcPr>
            <w:tcW w:w="1259" w:type="dxa"/>
          </w:tcPr>
          <w:p w14:paraId="65E4A8B5" w14:textId="77777777" w:rsidR="00B81587" w:rsidRDefault="00B81587" w:rsidP="008C6BF0">
            <w:pPr>
              <w:spacing w:before="120" w:after="120"/>
              <w:rPr>
                <w:rFonts w:ascii="Arial" w:hAnsi="Arial" w:cs="Arial"/>
              </w:rPr>
            </w:pPr>
            <w:r>
              <w:rPr>
                <w:rFonts w:ascii="Arial" w:hAnsi="Arial" w:cs="Arial"/>
              </w:rPr>
              <w:t>QFES</w:t>
            </w:r>
          </w:p>
        </w:tc>
        <w:tc>
          <w:tcPr>
            <w:tcW w:w="2966" w:type="dxa"/>
          </w:tcPr>
          <w:p w14:paraId="10290FC2" w14:textId="77777777" w:rsidR="00B81587" w:rsidRDefault="00B81587" w:rsidP="008C6BF0">
            <w:pPr>
              <w:spacing w:before="120" w:after="120"/>
              <w:rPr>
                <w:rFonts w:ascii="Arial" w:hAnsi="Arial" w:cs="Arial"/>
              </w:rPr>
            </w:pPr>
            <w:r w:rsidRPr="00256DEC">
              <w:rPr>
                <w:rFonts w:ascii="Arial" w:hAnsi="Arial" w:cs="Arial"/>
              </w:rPr>
              <w:t>Queensland Fire and Emergency Services</w:t>
            </w:r>
          </w:p>
        </w:tc>
      </w:tr>
      <w:tr w:rsidR="00B81587" w14:paraId="6360C136" w14:textId="77777777" w:rsidTr="008C6BF0">
        <w:tc>
          <w:tcPr>
            <w:tcW w:w="1421" w:type="dxa"/>
            <w:shd w:val="clear" w:color="auto" w:fill="E7E6E6" w:themeFill="background2"/>
          </w:tcPr>
          <w:p w14:paraId="5E98328D" w14:textId="77777777" w:rsidR="00B81587" w:rsidRDefault="00B81587" w:rsidP="008C6BF0">
            <w:pPr>
              <w:spacing w:before="120" w:after="120"/>
              <w:rPr>
                <w:rFonts w:ascii="Arial" w:hAnsi="Arial" w:cs="Arial"/>
              </w:rPr>
            </w:pPr>
            <w:r>
              <w:rPr>
                <w:rFonts w:ascii="Arial" w:hAnsi="Arial" w:cs="Arial"/>
              </w:rPr>
              <w:t>IMU</w:t>
            </w:r>
          </w:p>
        </w:tc>
        <w:tc>
          <w:tcPr>
            <w:tcW w:w="2997" w:type="dxa"/>
            <w:shd w:val="clear" w:color="auto" w:fill="E7E6E6" w:themeFill="background2"/>
          </w:tcPr>
          <w:p w14:paraId="0FD839E5" w14:textId="77777777" w:rsidR="00B81587" w:rsidRDefault="00B81587" w:rsidP="008C6BF0">
            <w:pPr>
              <w:spacing w:before="120" w:after="120"/>
              <w:rPr>
                <w:rFonts w:ascii="Arial" w:hAnsi="Arial" w:cs="Arial"/>
              </w:rPr>
            </w:pPr>
            <w:r w:rsidRPr="00256DEC">
              <w:rPr>
                <w:rFonts w:ascii="Arial" w:hAnsi="Arial" w:cs="Arial"/>
              </w:rPr>
              <w:t>Information Management Unit</w:t>
            </w:r>
          </w:p>
        </w:tc>
        <w:tc>
          <w:tcPr>
            <w:tcW w:w="383" w:type="dxa"/>
            <w:shd w:val="clear" w:color="auto" w:fill="FFFFFF" w:themeFill="background1"/>
          </w:tcPr>
          <w:p w14:paraId="7531C487" w14:textId="77777777" w:rsidR="00B81587" w:rsidRDefault="00B81587" w:rsidP="008C6BF0">
            <w:pPr>
              <w:spacing w:before="120" w:after="120"/>
              <w:rPr>
                <w:rFonts w:ascii="Arial" w:hAnsi="Arial" w:cs="Arial"/>
              </w:rPr>
            </w:pPr>
          </w:p>
        </w:tc>
        <w:tc>
          <w:tcPr>
            <w:tcW w:w="1259" w:type="dxa"/>
            <w:shd w:val="clear" w:color="auto" w:fill="E7E6E6" w:themeFill="background2"/>
          </w:tcPr>
          <w:p w14:paraId="114D740B" w14:textId="77777777" w:rsidR="00B81587" w:rsidRDefault="00B81587" w:rsidP="008C6BF0">
            <w:pPr>
              <w:spacing w:before="120" w:after="120"/>
              <w:rPr>
                <w:rFonts w:ascii="Arial" w:hAnsi="Arial" w:cs="Arial"/>
              </w:rPr>
            </w:pPr>
            <w:r>
              <w:rPr>
                <w:rFonts w:ascii="Arial" w:hAnsi="Arial" w:cs="Arial"/>
              </w:rPr>
              <w:t>QHVSG</w:t>
            </w:r>
          </w:p>
        </w:tc>
        <w:tc>
          <w:tcPr>
            <w:tcW w:w="2966" w:type="dxa"/>
            <w:shd w:val="clear" w:color="auto" w:fill="E7E6E6" w:themeFill="background2"/>
          </w:tcPr>
          <w:p w14:paraId="63698D5B" w14:textId="77777777" w:rsidR="00B81587" w:rsidRDefault="00B81587" w:rsidP="008C6BF0">
            <w:pPr>
              <w:spacing w:before="120" w:after="120"/>
              <w:rPr>
                <w:rFonts w:ascii="Arial" w:hAnsi="Arial" w:cs="Arial"/>
              </w:rPr>
            </w:pPr>
            <w:r w:rsidRPr="00256DEC">
              <w:rPr>
                <w:rFonts w:ascii="Arial" w:hAnsi="Arial" w:cs="Arial"/>
              </w:rPr>
              <w:t>Queensland Homicide Victims Support Group</w:t>
            </w:r>
          </w:p>
        </w:tc>
      </w:tr>
      <w:tr w:rsidR="00B81587" w14:paraId="59405B32" w14:textId="77777777" w:rsidTr="008C6BF0">
        <w:tc>
          <w:tcPr>
            <w:tcW w:w="1421" w:type="dxa"/>
          </w:tcPr>
          <w:p w14:paraId="11E116B4" w14:textId="77777777" w:rsidR="00B81587" w:rsidRDefault="00B81587" w:rsidP="008C6BF0">
            <w:pPr>
              <w:spacing w:before="120" w:after="120"/>
              <w:rPr>
                <w:rFonts w:ascii="Arial" w:hAnsi="Arial" w:cs="Arial"/>
              </w:rPr>
            </w:pPr>
            <w:r>
              <w:rPr>
                <w:rFonts w:ascii="Arial" w:hAnsi="Arial" w:cs="Arial"/>
              </w:rPr>
              <w:t>IGEM</w:t>
            </w:r>
          </w:p>
        </w:tc>
        <w:tc>
          <w:tcPr>
            <w:tcW w:w="2997" w:type="dxa"/>
          </w:tcPr>
          <w:p w14:paraId="0330A1F4" w14:textId="77777777" w:rsidR="00B81587" w:rsidRDefault="00B81587" w:rsidP="008C6BF0">
            <w:pPr>
              <w:spacing w:before="120" w:after="120"/>
              <w:rPr>
                <w:rFonts w:ascii="Arial" w:hAnsi="Arial" w:cs="Arial"/>
              </w:rPr>
            </w:pPr>
            <w:r w:rsidRPr="00256DEC">
              <w:rPr>
                <w:rFonts w:ascii="Arial" w:hAnsi="Arial" w:cs="Arial"/>
              </w:rPr>
              <w:t>Inspector-General Emergency Management</w:t>
            </w:r>
          </w:p>
        </w:tc>
        <w:tc>
          <w:tcPr>
            <w:tcW w:w="383" w:type="dxa"/>
            <w:shd w:val="clear" w:color="auto" w:fill="FFFFFF" w:themeFill="background1"/>
          </w:tcPr>
          <w:p w14:paraId="7BC1C7B5" w14:textId="77777777" w:rsidR="00B81587" w:rsidRDefault="00B81587" w:rsidP="008C6BF0">
            <w:pPr>
              <w:spacing w:before="120" w:after="120"/>
              <w:rPr>
                <w:rFonts w:ascii="Arial" w:hAnsi="Arial" w:cs="Arial"/>
              </w:rPr>
            </w:pPr>
          </w:p>
        </w:tc>
        <w:tc>
          <w:tcPr>
            <w:tcW w:w="1259" w:type="dxa"/>
          </w:tcPr>
          <w:p w14:paraId="54176231" w14:textId="77777777" w:rsidR="00B81587" w:rsidRDefault="00B81587" w:rsidP="008C6BF0">
            <w:pPr>
              <w:spacing w:before="120" w:after="120"/>
              <w:rPr>
                <w:rFonts w:ascii="Arial" w:hAnsi="Arial" w:cs="Arial"/>
              </w:rPr>
            </w:pPr>
            <w:r>
              <w:rPr>
                <w:rFonts w:ascii="Arial" w:hAnsi="Arial" w:cs="Arial"/>
              </w:rPr>
              <w:t>QPCYWA</w:t>
            </w:r>
          </w:p>
        </w:tc>
        <w:tc>
          <w:tcPr>
            <w:tcW w:w="2966" w:type="dxa"/>
          </w:tcPr>
          <w:p w14:paraId="201ED0E3" w14:textId="77777777" w:rsidR="00B81587" w:rsidRDefault="00B81587" w:rsidP="008C6BF0">
            <w:pPr>
              <w:spacing w:before="120" w:after="120"/>
              <w:rPr>
                <w:rFonts w:ascii="Arial" w:hAnsi="Arial" w:cs="Arial"/>
              </w:rPr>
            </w:pPr>
            <w:r w:rsidRPr="00256DEC">
              <w:rPr>
                <w:rFonts w:ascii="Arial" w:hAnsi="Arial" w:cs="Arial"/>
              </w:rPr>
              <w:t xml:space="preserve">Queensland Police- Citizens Youth Welfare Association </w:t>
            </w:r>
          </w:p>
        </w:tc>
      </w:tr>
      <w:tr w:rsidR="00B81587" w14:paraId="07DE305F" w14:textId="77777777" w:rsidTr="008C6BF0">
        <w:tc>
          <w:tcPr>
            <w:tcW w:w="1421" w:type="dxa"/>
            <w:shd w:val="clear" w:color="auto" w:fill="E7E6E6" w:themeFill="background2"/>
          </w:tcPr>
          <w:p w14:paraId="14F778FD" w14:textId="77777777" w:rsidR="00B81587" w:rsidRDefault="00B81587" w:rsidP="008C6BF0">
            <w:pPr>
              <w:spacing w:before="120" w:after="120"/>
              <w:rPr>
                <w:rFonts w:ascii="Arial" w:hAnsi="Arial" w:cs="Arial"/>
              </w:rPr>
            </w:pPr>
            <w:r>
              <w:rPr>
                <w:rFonts w:ascii="Arial" w:hAnsi="Arial" w:cs="Arial"/>
              </w:rPr>
              <w:t>ISACURE</w:t>
            </w:r>
          </w:p>
        </w:tc>
        <w:tc>
          <w:tcPr>
            <w:tcW w:w="2997" w:type="dxa"/>
            <w:shd w:val="clear" w:color="auto" w:fill="E7E6E6" w:themeFill="background2"/>
          </w:tcPr>
          <w:p w14:paraId="74E943FE" w14:textId="77777777" w:rsidR="00B81587" w:rsidRDefault="00B81587" w:rsidP="008C6BF0">
            <w:pPr>
              <w:spacing w:before="120" w:after="120"/>
              <w:rPr>
                <w:rFonts w:ascii="Arial" w:hAnsi="Arial" w:cs="Arial"/>
              </w:rPr>
            </w:pPr>
            <w:r>
              <w:rPr>
                <w:rFonts w:ascii="Arial" w:hAnsi="Arial" w:cs="Arial"/>
              </w:rPr>
              <w:t xml:space="preserve">Investigating Sexual Assault Corroborating and Understanding Relationship Evidence </w:t>
            </w:r>
          </w:p>
        </w:tc>
        <w:tc>
          <w:tcPr>
            <w:tcW w:w="383" w:type="dxa"/>
            <w:shd w:val="clear" w:color="auto" w:fill="FFFFFF" w:themeFill="background1"/>
          </w:tcPr>
          <w:p w14:paraId="33E26F6B" w14:textId="77777777" w:rsidR="00B81587" w:rsidRDefault="00B81587" w:rsidP="008C6BF0">
            <w:pPr>
              <w:spacing w:before="120" w:after="120"/>
              <w:rPr>
                <w:rFonts w:ascii="Arial" w:hAnsi="Arial" w:cs="Arial"/>
              </w:rPr>
            </w:pPr>
          </w:p>
        </w:tc>
        <w:tc>
          <w:tcPr>
            <w:tcW w:w="1259" w:type="dxa"/>
            <w:shd w:val="clear" w:color="auto" w:fill="E7E6E6" w:themeFill="background2"/>
          </w:tcPr>
          <w:p w14:paraId="10D9375D" w14:textId="77777777" w:rsidR="00B81587" w:rsidRDefault="00B81587" w:rsidP="008C6BF0">
            <w:pPr>
              <w:spacing w:before="120" w:after="120"/>
              <w:rPr>
                <w:rFonts w:ascii="Arial" w:hAnsi="Arial" w:cs="Arial"/>
              </w:rPr>
            </w:pPr>
            <w:r>
              <w:rPr>
                <w:rFonts w:ascii="Arial" w:hAnsi="Arial" w:cs="Arial"/>
              </w:rPr>
              <w:t>QPS</w:t>
            </w:r>
          </w:p>
        </w:tc>
        <w:tc>
          <w:tcPr>
            <w:tcW w:w="2966" w:type="dxa"/>
            <w:shd w:val="clear" w:color="auto" w:fill="E7E6E6" w:themeFill="background2"/>
          </w:tcPr>
          <w:p w14:paraId="782D95F1" w14:textId="77777777" w:rsidR="00B81587" w:rsidRDefault="00B81587" w:rsidP="008C6BF0">
            <w:pPr>
              <w:spacing w:before="120" w:after="120"/>
              <w:rPr>
                <w:rFonts w:ascii="Arial" w:hAnsi="Arial" w:cs="Arial"/>
              </w:rPr>
            </w:pPr>
            <w:r w:rsidRPr="00256DEC">
              <w:rPr>
                <w:rFonts w:ascii="Arial" w:hAnsi="Arial" w:cs="Arial"/>
              </w:rPr>
              <w:t>Queensland Police Service</w:t>
            </w:r>
          </w:p>
        </w:tc>
      </w:tr>
      <w:tr w:rsidR="00B81587" w:rsidRPr="00BF1EA3" w14:paraId="577E28A4" w14:textId="77777777" w:rsidTr="008C6BF0">
        <w:tc>
          <w:tcPr>
            <w:tcW w:w="1421" w:type="dxa"/>
          </w:tcPr>
          <w:p w14:paraId="71F25CB0" w14:textId="77777777" w:rsidR="00B81587" w:rsidRDefault="00B81587" w:rsidP="008C6BF0">
            <w:pPr>
              <w:spacing w:before="120" w:after="120"/>
              <w:rPr>
                <w:rFonts w:ascii="Arial" w:hAnsi="Arial" w:cs="Arial"/>
              </w:rPr>
            </w:pPr>
            <w:r>
              <w:rPr>
                <w:rFonts w:ascii="Arial" w:hAnsi="Arial" w:cs="Arial"/>
              </w:rPr>
              <w:t>KPOC</w:t>
            </w:r>
          </w:p>
        </w:tc>
        <w:tc>
          <w:tcPr>
            <w:tcW w:w="2997" w:type="dxa"/>
          </w:tcPr>
          <w:p w14:paraId="79DAC445" w14:textId="77777777" w:rsidR="00B81587" w:rsidRDefault="00B81587" w:rsidP="008C6BF0">
            <w:pPr>
              <w:spacing w:before="120" w:after="120"/>
              <w:rPr>
                <w:rFonts w:ascii="Arial" w:hAnsi="Arial" w:cs="Arial"/>
              </w:rPr>
            </w:pPr>
            <w:r>
              <w:rPr>
                <w:rFonts w:ascii="Arial" w:hAnsi="Arial" w:cs="Arial"/>
              </w:rPr>
              <w:t xml:space="preserve">Key Points of Contact </w:t>
            </w:r>
          </w:p>
        </w:tc>
        <w:tc>
          <w:tcPr>
            <w:tcW w:w="383" w:type="dxa"/>
            <w:shd w:val="clear" w:color="auto" w:fill="FFFFFF" w:themeFill="background1"/>
          </w:tcPr>
          <w:p w14:paraId="58A8807A" w14:textId="77777777" w:rsidR="00B81587" w:rsidRDefault="00B81587" w:rsidP="008C6BF0">
            <w:pPr>
              <w:spacing w:before="120" w:after="120"/>
              <w:rPr>
                <w:rFonts w:ascii="Arial" w:hAnsi="Arial" w:cs="Arial"/>
              </w:rPr>
            </w:pPr>
          </w:p>
        </w:tc>
        <w:tc>
          <w:tcPr>
            <w:tcW w:w="1259" w:type="dxa"/>
          </w:tcPr>
          <w:p w14:paraId="5355BA6F" w14:textId="77777777" w:rsidR="00B81587" w:rsidRPr="00BF1EA3" w:rsidRDefault="00B81587" w:rsidP="008C6BF0">
            <w:pPr>
              <w:spacing w:before="120" w:after="120"/>
              <w:rPr>
                <w:rFonts w:ascii="Arial" w:hAnsi="Arial" w:cs="Arial"/>
                <w:highlight w:val="yellow"/>
              </w:rPr>
            </w:pPr>
            <w:r>
              <w:rPr>
                <w:rFonts w:ascii="Arial" w:hAnsi="Arial" w:cs="Arial"/>
              </w:rPr>
              <w:t>QPCYWA</w:t>
            </w:r>
          </w:p>
        </w:tc>
        <w:tc>
          <w:tcPr>
            <w:tcW w:w="2966" w:type="dxa"/>
          </w:tcPr>
          <w:p w14:paraId="1ADE26AB" w14:textId="77777777" w:rsidR="00B81587" w:rsidRPr="00BF1EA3" w:rsidRDefault="00B81587" w:rsidP="008C6BF0">
            <w:pPr>
              <w:spacing w:before="120" w:after="120"/>
              <w:rPr>
                <w:rFonts w:ascii="Arial" w:hAnsi="Arial" w:cs="Arial"/>
                <w:highlight w:val="yellow"/>
              </w:rPr>
            </w:pPr>
            <w:r w:rsidRPr="00256DEC">
              <w:rPr>
                <w:rFonts w:ascii="Arial" w:hAnsi="Arial" w:cs="Arial"/>
              </w:rPr>
              <w:t xml:space="preserve">Queensland Police- Citizens Youth Welfare Association </w:t>
            </w:r>
          </w:p>
        </w:tc>
      </w:tr>
      <w:tr w:rsidR="00B81587" w14:paraId="448C2EB5" w14:textId="77777777" w:rsidTr="008C6BF0">
        <w:tc>
          <w:tcPr>
            <w:tcW w:w="1421" w:type="dxa"/>
            <w:shd w:val="clear" w:color="auto" w:fill="E7E6E6" w:themeFill="background2"/>
          </w:tcPr>
          <w:p w14:paraId="1DE9F01A" w14:textId="77777777" w:rsidR="00B81587" w:rsidRDefault="00B81587" w:rsidP="008C6BF0">
            <w:pPr>
              <w:spacing w:before="120" w:after="120"/>
              <w:rPr>
                <w:rFonts w:ascii="Arial" w:hAnsi="Arial" w:cs="Arial"/>
              </w:rPr>
            </w:pPr>
            <w:r>
              <w:rPr>
                <w:rFonts w:ascii="Arial" w:hAnsi="Arial" w:cs="Arial"/>
              </w:rPr>
              <w:t>LEAD</w:t>
            </w:r>
          </w:p>
        </w:tc>
        <w:tc>
          <w:tcPr>
            <w:tcW w:w="2997" w:type="dxa"/>
            <w:shd w:val="clear" w:color="auto" w:fill="E7E6E6" w:themeFill="background2"/>
          </w:tcPr>
          <w:p w14:paraId="32ACC4BA" w14:textId="77777777" w:rsidR="00B81587" w:rsidRDefault="00B81587" w:rsidP="008C6BF0">
            <w:pPr>
              <w:spacing w:before="120" w:after="120"/>
              <w:rPr>
                <w:rFonts w:ascii="Arial" w:hAnsi="Arial" w:cs="Arial"/>
              </w:rPr>
            </w:pPr>
            <w:r>
              <w:rPr>
                <w:rFonts w:ascii="Arial" w:hAnsi="Arial" w:cs="Arial"/>
              </w:rPr>
              <w:t>Leadership, Engagement and Development</w:t>
            </w:r>
          </w:p>
        </w:tc>
        <w:tc>
          <w:tcPr>
            <w:tcW w:w="383" w:type="dxa"/>
            <w:shd w:val="clear" w:color="auto" w:fill="FFFFFF" w:themeFill="background1"/>
          </w:tcPr>
          <w:p w14:paraId="2903DEA6" w14:textId="77777777" w:rsidR="00B81587" w:rsidRDefault="00B81587" w:rsidP="008C6BF0">
            <w:pPr>
              <w:spacing w:before="120" w:after="120"/>
              <w:rPr>
                <w:rFonts w:ascii="Arial" w:hAnsi="Arial" w:cs="Arial"/>
              </w:rPr>
            </w:pPr>
          </w:p>
        </w:tc>
        <w:tc>
          <w:tcPr>
            <w:tcW w:w="1259" w:type="dxa"/>
            <w:shd w:val="clear" w:color="auto" w:fill="E7E6E6" w:themeFill="background2"/>
          </w:tcPr>
          <w:p w14:paraId="1481604C" w14:textId="77777777" w:rsidR="00B81587" w:rsidRDefault="00B81587" w:rsidP="008C6BF0">
            <w:pPr>
              <w:spacing w:before="120" w:after="120"/>
              <w:rPr>
                <w:rFonts w:ascii="Arial" w:hAnsi="Arial" w:cs="Arial"/>
              </w:rPr>
            </w:pPr>
            <w:r>
              <w:rPr>
                <w:rFonts w:ascii="Arial" w:hAnsi="Arial" w:cs="Arial"/>
              </w:rPr>
              <w:t>QSA</w:t>
            </w:r>
          </w:p>
        </w:tc>
        <w:tc>
          <w:tcPr>
            <w:tcW w:w="2966" w:type="dxa"/>
            <w:shd w:val="clear" w:color="auto" w:fill="E7E6E6" w:themeFill="background2"/>
          </w:tcPr>
          <w:p w14:paraId="4257FCDB" w14:textId="77777777" w:rsidR="00B81587" w:rsidRDefault="00B81587" w:rsidP="008C6BF0">
            <w:pPr>
              <w:spacing w:before="120" w:after="120"/>
              <w:rPr>
                <w:rFonts w:ascii="Arial" w:hAnsi="Arial" w:cs="Arial"/>
              </w:rPr>
            </w:pPr>
            <w:r>
              <w:rPr>
                <w:rFonts w:ascii="Arial" w:hAnsi="Arial" w:cs="Arial"/>
              </w:rPr>
              <w:t>Queensland State Archives</w:t>
            </w:r>
          </w:p>
        </w:tc>
      </w:tr>
      <w:tr w:rsidR="00B81587" w14:paraId="151E3F4B" w14:textId="77777777" w:rsidTr="008C6BF0">
        <w:tc>
          <w:tcPr>
            <w:tcW w:w="1421" w:type="dxa"/>
          </w:tcPr>
          <w:p w14:paraId="50E8A4BA" w14:textId="77777777" w:rsidR="00B81587" w:rsidRDefault="00B81587" w:rsidP="008C6BF0">
            <w:pPr>
              <w:spacing w:before="120" w:after="120"/>
              <w:rPr>
                <w:rFonts w:ascii="Arial" w:hAnsi="Arial" w:cs="Arial"/>
              </w:rPr>
            </w:pPr>
            <w:r>
              <w:rPr>
                <w:rFonts w:ascii="Arial" w:hAnsi="Arial" w:cs="Arial"/>
              </w:rPr>
              <w:t>LWOP</w:t>
            </w:r>
          </w:p>
        </w:tc>
        <w:tc>
          <w:tcPr>
            <w:tcW w:w="2997" w:type="dxa"/>
          </w:tcPr>
          <w:p w14:paraId="08045EA6" w14:textId="77777777" w:rsidR="00B81587" w:rsidRDefault="00B81587" w:rsidP="008C6BF0">
            <w:pPr>
              <w:spacing w:before="120" w:after="120"/>
              <w:rPr>
                <w:rFonts w:ascii="Arial" w:hAnsi="Arial" w:cs="Arial"/>
              </w:rPr>
            </w:pPr>
            <w:r>
              <w:rPr>
                <w:rFonts w:ascii="Arial" w:hAnsi="Arial" w:cs="Arial"/>
              </w:rPr>
              <w:t>Leave Without Pay</w:t>
            </w:r>
          </w:p>
        </w:tc>
        <w:tc>
          <w:tcPr>
            <w:tcW w:w="383" w:type="dxa"/>
            <w:shd w:val="clear" w:color="auto" w:fill="FFFFFF" w:themeFill="background1"/>
          </w:tcPr>
          <w:p w14:paraId="2AAFA913" w14:textId="77777777" w:rsidR="00B81587" w:rsidRDefault="00B81587" w:rsidP="008C6BF0">
            <w:pPr>
              <w:spacing w:before="120" w:after="120"/>
              <w:rPr>
                <w:rFonts w:ascii="Arial" w:hAnsi="Arial" w:cs="Arial"/>
              </w:rPr>
            </w:pPr>
          </w:p>
        </w:tc>
        <w:tc>
          <w:tcPr>
            <w:tcW w:w="1259" w:type="dxa"/>
          </w:tcPr>
          <w:p w14:paraId="2FF5FC2B" w14:textId="77777777" w:rsidR="00B81587" w:rsidRDefault="00B81587" w:rsidP="008C6BF0">
            <w:pPr>
              <w:spacing w:before="120" w:after="120"/>
              <w:rPr>
                <w:rFonts w:ascii="Arial" w:hAnsi="Arial" w:cs="Arial"/>
              </w:rPr>
            </w:pPr>
            <w:r>
              <w:rPr>
                <w:rFonts w:ascii="Arial" w:hAnsi="Arial" w:cs="Arial"/>
              </w:rPr>
              <w:t>QUT</w:t>
            </w:r>
          </w:p>
        </w:tc>
        <w:tc>
          <w:tcPr>
            <w:tcW w:w="2966" w:type="dxa"/>
          </w:tcPr>
          <w:p w14:paraId="0AD7D54A" w14:textId="77777777" w:rsidR="00B81587" w:rsidRDefault="00B81587" w:rsidP="008C6BF0">
            <w:pPr>
              <w:spacing w:before="120" w:after="120"/>
              <w:rPr>
                <w:rFonts w:ascii="Arial" w:hAnsi="Arial" w:cs="Arial"/>
              </w:rPr>
            </w:pPr>
            <w:r w:rsidRPr="00256DEC">
              <w:rPr>
                <w:rFonts w:ascii="Arial" w:hAnsi="Arial" w:cs="Arial"/>
              </w:rPr>
              <w:t>Queensland University of Technology</w:t>
            </w:r>
          </w:p>
        </w:tc>
      </w:tr>
      <w:tr w:rsidR="00B81587" w14:paraId="55E88119" w14:textId="77777777" w:rsidTr="008C6BF0">
        <w:tc>
          <w:tcPr>
            <w:tcW w:w="1421" w:type="dxa"/>
            <w:shd w:val="clear" w:color="auto" w:fill="E7E6E6" w:themeFill="background2"/>
          </w:tcPr>
          <w:p w14:paraId="446ED7B1" w14:textId="77777777" w:rsidR="00B81587" w:rsidRDefault="00B81587" w:rsidP="008C6BF0">
            <w:pPr>
              <w:spacing w:before="120" w:after="120"/>
              <w:rPr>
                <w:rFonts w:ascii="Arial" w:hAnsi="Arial" w:cs="Arial"/>
              </w:rPr>
            </w:pPr>
            <w:r>
              <w:rPr>
                <w:rFonts w:ascii="Arial" w:hAnsi="Arial" w:cs="Arial"/>
              </w:rPr>
              <w:lastRenderedPageBreak/>
              <w:t>RoGS</w:t>
            </w:r>
          </w:p>
        </w:tc>
        <w:tc>
          <w:tcPr>
            <w:tcW w:w="2997" w:type="dxa"/>
            <w:shd w:val="clear" w:color="auto" w:fill="E7E6E6" w:themeFill="background2"/>
          </w:tcPr>
          <w:p w14:paraId="6B558B06" w14:textId="77777777" w:rsidR="00B81587" w:rsidRDefault="00B81587" w:rsidP="008C6BF0">
            <w:pPr>
              <w:spacing w:before="120" w:after="120"/>
              <w:rPr>
                <w:rFonts w:ascii="Arial" w:hAnsi="Arial" w:cs="Arial"/>
              </w:rPr>
            </w:pPr>
            <w:r w:rsidRPr="00256DEC">
              <w:rPr>
                <w:rFonts w:ascii="Arial" w:hAnsi="Arial" w:cs="Arial"/>
              </w:rPr>
              <w:t>Report on Government Services</w:t>
            </w:r>
          </w:p>
        </w:tc>
        <w:tc>
          <w:tcPr>
            <w:tcW w:w="383" w:type="dxa"/>
            <w:shd w:val="clear" w:color="auto" w:fill="FFFFFF" w:themeFill="background1"/>
          </w:tcPr>
          <w:p w14:paraId="4BC34A55" w14:textId="77777777" w:rsidR="00B81587" w:rsidRDefault="00B81587" w:rsidP="008C6BF0">
            <w:pPr>
              <w:spacing w:before="120" w:after="120"/>
              <w:rPr>
                <w:rFonts w:ascii="Arial" w:hAnsi="Arial" w:cs="Arial"/>
              </w:rPr>
            </w:pPr>
          </w:p>
        </w:tc>
        <w:tc>
          <w:tcPr>
            <w:tcW w:w="1259" w:type="dxa"/>
            <w:shd w:val="clear" w:color="auto" w:fill="E7E6E6" w:themeFill="background2"/>
          </w:tcPr>
          <w:p w14:paraId="1E07811D" w14:textId="77777777" w:rsidR="00B81587" w:rsidRDefault="00B81587" w:rsidP="008C6BF0">
            <w:pPr>
              <w:spacing w:before="120" w:after="120"/>
              <w:rPr>
                <w:rFonts w:ascii="Arial" w:hAnsi="Arial" w:cs="Arial"/>
              </w:rPr>
            </w:pPr>
            <w:r>
              <w:rPr>
                <w:rFonts w:ascii="Arial" w:hAnsi="Arial" w:cs="Arial"/>
              </w:rPr>
              <w:t>VCTI</w:t>
            </w:r>
          </w:p>
        </w:tc>
        <w:tc>
          <w:tcPr>
            <w:tcW w:w="2966" w:type="dxa"/>
            <w:shd w:val="clear" w:color="auto" w:fill="E7E6E6" w:themeFill="background2"/>
          </w:tcPr>
          <w:p w14:paraId="20F0EE09" w14:textId="77777777" w:rsidR="00B81587" w:rsidRDefault="00B81587" w:rsidP="008C6BF0">
            <w:pPr>
              <w:spacing w:before="120" w:after="120"/>
              <w:rPr>
                <w:rFonts w:ascii="Arial" w:hAnsi="Arial" w:cs="Arial"/>
              </w:rPr>
            </w:pPr>
            <w:r>
              <w:rPr>
                <w:rFonts w:ascii="Arial" w:hAnsi="Arial" w:cs="Arial"/>
              </w:rPr>
              <w:t>Victim Centre Trauma Informed</w:t>
            </w:r>
          </w:p>
        </w:tc>
      </w:tr>
      <w:tr w:rsidR="00B81587" w14:paraId="07357981" w14:textId="77777777" w:rsidTr="008C6BF0">
        <w:trPr>
          <w:trHeight w:val="478"/>
        </w:trPr>
        <w:tc>
          <w:tcPr>
            <w:tcW w:w="1421" w:type="dxa"/>
          </w:tcPr>
          <w:p w14:paraId="53AD6DE7" w14:textId="77777777" w:rsidR="00B81587" w:rsidRPr="00E51EFC" w:rsidRDefault="00B81587" w:rsidP="008C6BF0">
            <w:pPr>
              <w:spacing w:before="120" w:after="120"/>
              <w:rPr>
                <w:rFonts w:ascii="Arial" w:hAnsi="Arial" w:cs="Arial"/>
              </w:rPr>
            </w:pPr>
            <w:r w:rsidRPr="00E51EFC">
              <w:rPr>
                <w:rFonts w:ascii="Arial" w:hAnsi="Arial" w:cs="Arial"/>
              </w:rPr>
              <w:t>RTI</w:t>
            </w:r>
          </w:p>
        </w:tc>
        <w:tc>
          <w:tcPr>
            <w:tcW w:w="2997" w:type="dxa"/>
          </w:tcPr>
          <w:p w14:paraId="3F5E1E3F" w14:textId="77777777" w:rsidR="00B81587" w:rsidRPr="00E51EFC" w:rsidRDefault="00B81587" w:rsidP="008C6BF0">
            <w:pPr>
              <w:spacing w:before="120" w:after="120"/>
              <w:rPr>
                <w:rFonts w:ascii="Arial" w:hAnsi="Arial" w:cs="Arial"/>
              </w:rPr>
            </w:pPr>
            <w:r w:rsidRPr="00E51EFC">
              <w:rPr>
                <w:rFonts w:ascii="Arial" w:hAnsi="Arial" w:cs="Arial"/>
              </w:rPr>
              <w:t>Right to Information</w:t>
            </w:r>
          </w:p>
        </w:tc>
        <w:tc>
          <w:tcPr>
            <w:tcW w:w="383" w:type="dxa"/>
            <w:shd w:val="clear" w:color="auto" w:fill="FFFFFF" w:themeFill="background1"/>
          </w:tcPr>
          <w:p w14:paraId="18BB1CDF" w14:textId="77777777" w:rsidR="00B81587" w:rsidRDefault="00B81587" w:rsidP="008C6BF0">
            <w:pPr>
              <w:spacing w:before="120" w:after="120"/>
              <w:rPr>
                <w:rFonts w:ascii="Arial" w:hAnsi="Arial" w:cs="Arial"/>
              </w:rPr>
            </w:pPr>
          </w:p>
        </w:tc>
        <w:tc>
          <w:tcPr>
            <w:tcW w:w="1259" w:type="dxa"/>
          </w:tcPr>
          <w:p w14:paraId="5D4F6383" w14:textId="7E6110C3" w:rsidR="00B81587" w:rsidRDefault="00B81587" w:rsidP="008C6BF0">
            <w:pPr>
              <w:spacing w:before="120" w:after="120"/>
              <w:rPr>
                <w:rFonts w:ascii="Arial" w:hAnsi="Arial" w:cs="Arial"/>
              </w:rPr>
            </w:pPr>
            <w:proofErr w:type="spellStart"/>
            <w:r>
              <w:rPr>
                <w:rFonts w:ascii="Arial" w:hAnsi="Arial" w:cs="Arial"/>
              </w:rPr>
              <w:t>V</w:t>
            </w:r>
            <w:r w:rsidR="00C70B63">
              <w:rPr>
                <w:rFonts w:ascii="Arial" w:hAnsi="Arial" w:cs="Arial"/>
              </w:rPr>
              <w:t>i</w:t>
            </w:r>
            <w:r>
              <w:rPr>
                <w:rFonts w:ascii="Arial" w:hAnsi="Arial" w:cs="Arial"/>
              </w:rPr>
              <w:t>P</w:t>
            </w:r>
            <w:proofErr w:type="spellEnd"/>
          </w:p>
        </w:tc>
        <w:tc>
          <w:tcPr>
            <w:tcW w:w="2966" w:type="dxa"/>
          </w:tcPr>
          <w:p w14:paraId="49A983E3" w14:textId="77777777" w:rsidR="00B81587" w:rsidRDefault="00B81587" w:rsidP="008C6BF0">
            <w:pPr>
              <w:spacing w:before="120" w:after="120"/>
              <w:rPr>
                <w:rFonts w:ascii="Arial" w:hAnsi="Arial" w:cs="Arial"/>
              </w:rPr>
            </w:pPr>
            <w:r w:rsidRPr="00256DEC">
              <w:rPr>
                <w:rFonts w:ascii="Arial" w:hAnsi="Arial" w:cs="Arial"/>
              </w:rPr>
              <w:t>Volunteers in Policing</w:t>
            </w:r>
          </w:p>
        </w:tc>
      </w:tr>
      <w:tr w:rsidR="00B81587" w14:paraId="556AE583" w14:textId="77777777" w:rsidTr="008C6BF0">
        <w:tc>
          <w:tcPr>
            <w:tcW w:w="1421" w:type="dxa"/>
            <w:shd w:val="clear" w:color="auto" w:fill="E7E6E6" w:themeFill="background2"/>
          </w:tcPr>
          <w:p w14:paraId="2982FBC4" w14:textId="77777777" w:rsidR="00B81587" w:rsidRDefault="00B81587" w:rsidP="008C6BF0">
            <w:pPr>
              <w:spacing w:before="120" w:after="120"/>
              <w:rPr>
                <w:rFonts w:ascii="Arial" w:hAnsi="Arial" w:cs="Arial"/>
              </w:rPr>
            </w:pPr>
            <w:r>
              <w:rPr>
                <w:rFonts w:ascii="Arial" w:hAnsi="Arial" w:cs="Arial"/>
              </w:rPr>
              <w:t>SDS</w:t>
            </w:r>
          </w:p>
        </w:tc>
        <w:tc>
          <w:tcPr>
            <w:tcW w:w="2997" w:type="dxa"/>
            <w:shd w:val="clear" w:color="auto" w:fill="E7E6E6" w:themeFill="background2"/>
          </w:tcPr>
          <w:p w14:paraId="210166FF" w14:textId="77777777" w:rsidR="00B81587" w:rsidRDefault="00B81587" w:rsidP="008C6BF0">
            <w:pPr>
              <w:spacing w:before="120" w:after="120"/>
              <w:rPr>
                <w:rFonts w:ascii="Arial" w:hAnsi="Arial" w:cs="Arial"/>
              </w:rPr>
            </w:pPr>
            <w:r w:rsidRPr="00256DEC">
              <w:rPr>
                <w:rFonts w:ascii="Arial" w:hAnsi="Arial" w:cs="Arial"/>
              </w:rPr>
              <w:t>Service Delivery Statement</w:t>
            </w:r>
          </w:p>
        </w:tc>
        <w:tc>
          <w:tcPr>
            <w:tcW w:w="383" w:type="dxa"/>
            <w:shd w:val="clear" w:color="auto" w:fill="FFFFFF" w:themeFill="background1"/>
          </w:tcPr>
          <w:p w14:paraId="4DD9017A" w14:textId="77777777" w:rsidR="00B81587" w:rsidRDefault="00B81587" w:rsidP="008C6BF0">
            <w:pPr>
              <w:spacing w:before="120" w:after="120"/>
              <w:rPr>
                <w:rFonts w:ascii="Arial" w:hAnsi="Arial" w:cs="Arial"/>
              </w:rPr>
            </w:pPr>
          </w:p>
        </w:tc>
        <w:tc>
          <w:tcPr>
            <w:tcW w:w="1259" w:type="dxa"/>
            <w:shd w:val="clear" w:color="auto" w:fill="E7E6E6" w:themeFill="background2"/>
          </w:tcPr>
          <w:p w14:paraId="191A920B" w14:textId="77777777" w:rsidR="00B81587" w:rsidRDefault="00B81587" w:rsidP="008C6BF0">
            <w:pPr>
              <w:spacing w:before="120" w:after="120"/>
              <w:rPr>
                <w:rFonts w:ascii="Arial" w:hAnsi="Arial" w:cs="Arial"/>
              </w:rPr>
            </w:pPr>
            <w:r>
              <w:rPr>
                <w:rFonts w:ascii="Arial" w:hAnsi="Arial" w:cs="Arial"/>
              </w:rPr>
              <w:t>WFQ</w:t>
            </w:r>
          </w:p>
        </w:tc>
        <w:tc>
          <w:tcPr>
            <w:tcW w:w="2966" w:type="dxa"/>
            <w:shd w:val="clear" w:color="auto" w:fill="E7E6E6" w:themeFill="background2"/>
          </w:tcPr>
          <w:p w14:paraId="2B6178FA" w14:textId="77777777" w:rsidR="00B81587" w:rsidRDefault="00B81587" w:rsidP="008C6BF0">
            <w:pPr>
              <w:spacing w:before="120" w:after="120"/>
              <w:rPr>
                <w:rFonts w:ascii="Arial" w:hAnsi="Arial" w:cs="Arial"/>
              </w:rPr>
            </w:pPr>
            <w:r w:rsidRPr="00256DEC">
              <w:rPr>
                <w:rFonts w:ascii="Arial" w:hAnsi="Arial" w:cs="Arial"/>
              </w:rPr>
              <w:t>Working for Queensland</w:t>
            </w:r>
          </w:p>
        </w:tc>
      </w:tr>
      <w:tr w:rsidR="00B81587" w14:paraId="59EB087A" w14:textId="77777777" w:rsidTr="008C6BF0">
        <w:tc>
          <w:tcPr>
            <w:tcW w:w="1421" w:type="dxa"/>
          </w:tcPr>
          <w:p w14:paraId="00F3B281" w14:textId="77777777" w:rsidR="00B81587" w:rsidRPr="001E3D8A" w:rsidRDefault="00B81587" w:rsidP="008C6BF0">
            <w:pPr>
              <w:spacing w:before="120" w:after="120"/>
              <w:rPr>
                <w:rFonts w:ascii="Arial" w:hAnsi="Arial" w:cs="Arial"/>
              </w:rPr>
            </w:pPr>
            <w:r w:rsidRPr="001E3D8A">
              <w:rPr>
                <w:rFonts w:ascii="Arial" w:hAnsi="Arial" w:cs="Arial"/>
              </w:rPr>
              <w:t>SVLO</w:t>
            </w:r>
          </w:p>
        </w:tc>
        <w:tc>
          <w:tcPr>
            <w:tcW w:w="2997" w:type="dxa"/>
          </w:tcPr>
          <w:p w14:paraId="20139F29" w14:textId="77777777" w:rsidR="00B81587" w:rsidRPr="001E3D8A" w:rsidRDefault="00B81587" w:rsidP="008C6BF0">
            <w:pPr>
              <w:spacing w:before="120" w:after="120"/>
              <w:rPr>
                <w:rFonts w:ascii="Arial" w:hAnsi="Arial" w:cs="Arial"/>
              </w:rPr>
            </w:pPr>
            <w:r w:rsidRPr="001E3D8A">
              <w:rPr>
                <w:rFonts w:ascii="Arial" w:hAnsi="Arial" w:cs="Arial"/>
              </w:rPr>
              <w:t>Sexual Violence Liaison Officer</w:t>
            </w:r>
          </w:p>
        </w:tc>
        <w:tc>
          <w:tcPr>
            <w:tcW w:w="383" w:type="dxa"/>
            <w:shd w:val="clear" w:color="auto" w:fill="FFFFFF" w:themeFill="background1"/>
          </w:tcPr>
          <w:p w14:paraId="2BCDA663" w14:textId="77777777" w:rsidR="00B81587" w:rsidRDefault="00B81587" w:rsidP="008C6BF0">
            <w:pPr>
              <w:spacing w:before="120" w:after="120"/>
              <w:rPr>
                <w:rFonts w:ascii="Arial" w:hAnsi="Arial" w:cs="Arial"/>
              </w:rPr>
            </w:pPr>
          </w:p>
        </w:tc>
        <w:tc>
          <w:tcPr>
            <w:tcW w:w="1259" w:type="dxa"/>
          </w:tcPr>
          <w:p w14:paraId="0B74F5AD" w14:textId="77777777" w:rsidR="00B81587" w:rsidRDefault="00B81587" w:rsidP="008C6BF0">
            <w:pPr>
              <w:spacing w:before="120" w:after="120"/>
              <w:rPr>
                <w:rFonts w:ascii="Arial" w:hAnsi="Arial" w:cs="Arial"/>
              </w:rPr>
            </w:pPr>
            <w:r>
              <w:rPr>
                <w:rFonts w:ascii="Arial" w:hAnsi="Arial" w:cs="Arial"/>
              </w:rPr>
              <w:t>WAST</w:t>
            </w:r>
          </w:p>
        </w:tc>
        <w:tc>
          <w:tcPr>
            <w:tcW w:w="2966" w:type="dxa"/>
          </w:tcPr>
          <w:p w14:paraId="2101B78B" w14:textId="77777777" w:rsidR="00B81587" w:rsidRDefault="00B81587" w:rsidP="008C6BF0">
            <w:pPr>
              <w:spacing w:before="120" w:after="120"/>
              <w:rPr>
                <w:rFonts w:ascii="Arial" w:hAnsi="Arial" w:cs="Arial"/>
              </w:rPr>
            </w:pPr>
            <w:r w:rsidRPr="00256DEC">
              <w:rPr>
                <w:rFonts w:ascii="Arial" w:hAnsi="Arial" w:cs="Arial"/>
              </w:rPr>
              <w:t>Workplace Assessment and Support Team</w:t>
            </w:r>
          </w:p>
        </w:tc>
      </w:tr>
      <w:tr w:rsidR="00B81587" w14:paraId="30B2624E" w14:textId="77777777" w:rsidTr="008C6BF0">
        <w:tc>
          <w:tcPr>
            <w:tcW w:w="1421" w:type="dxa"/>
            <w:shd w:val="clear" w:color="auto" w:fill="E7E6E6" w:themeFill="background2"/>
          </w:tcPr>
          <w:p w14:paraId="28B122A0" w14:textId="77777777" w:rsidR="00B81587" w:rsidRDefault="00B81587" w:rsidP="008C6BF0">
            <w:pPr>
              <w:spacing w:before="120" w:after="120"/>
              <w:rPr>
                <w:rFonts w:ascii="Arial" w:hAnsi="Arial" w:cs="Arial"/>
              </w:rPr>
            </w:pPr>
            <w:r>
              <w:rPr>
                <w:rFonts w:ascii="Arial" w:hAnsi="Arial" w:cs="Arial"/>
              </w:rPr>
              <w:t>TSIPLO</w:t>
            </w:r>
          </w:p>
        </w:tc>
        <w:tc>
          <w:tcPr>
            <w:tcW w:w="2997" w:type="dxa"/>
            <w:shd w:val="clear" w:color="auto" w:fill="E7E6E6" w:themeFill="background2"/>
          </w:tcPr>
          <w:p w14:paraId="2E8A1E4E" w14:textId="77777777" w:rsidR="00B81587" w:rsidRDefault="00B81587" w:rsidP="008C6BF0">
            <w:pPr>
              <w:spacing w:before="120" w:after="120"/>
              <w:rPr>
                <w:rFonts w:ascii="Arial" w:hAnsi="Arial" w:cs="Arial"/>
              </w:rPr>
            </w:pPr>
            <w:r w:rsidRPr="00256DEC">
              <w:rPr>
                <w:rFonts w:ascii="Arial" w:hAnsi="Arial" w:cs="Arial"/>
              </w:rPr>
              <w:t>Torres Strait Island Police Liaison Officer</w:t>
            </w:r>
          </w:p>
        </w:tc>
        <w:tc>
          <w:tcPr>
            <w:tcW w:w="383" w:type="dxa"/>
            <w:shd w:val="clear" w:color="auto" w:fill="FFFFFF" w:themeFill="background1"/>
          </w:tcPr>
          <w:p w14:paraId="03B9696F" w14:textId="77777777" w:rsidR="00B81587" w:rsidRDefault="00B81587" w:rsidP="008C6BF0">
            <w:pPr>
              <w:spacing w:before="120" w:after="120"/>
              <w:rPr>
                <w:rFonts w:ascii="Arial" w:hAnsi="Arial" w:cs="Arial"/>
              </w:rPr>
            </w:pPr>
          </w:p>
        </w:tc>
        <w:tc>
          <w:tcPr>
            <w:tcW w:w="1259" w:type="dxa"/>
            <w:shd w:val="clear" w:color="auto" w:fill="E7E6E6" w:themeFill="background2"/>
          </w:tcPr>
          <w:p w14:paraId="7B0E8BA8" w14:textId="77777777" w:rsidR="00B81587" w:rsidRDefault="00B81587" w:rsidP="008C6BF0">
            <w:pPr>
              <w:spacing w:before="120" w:after="120"/>
              <w:rPr>
                <w:rFonts w:ascii="Arial" w:hAnsi="Arial" w:cs="Arial"/>
              </w:rPr>
            </w:pPr>
          </w:p>
        </w:tc>
        <w:tc>
          <w:tcPr>
            <w:tcW w:w="2966" w:type="dxa"/>
            <w:shd w:val="clear" w:color="auto" w:fill="E7E6E6" w:themeFill="background2"/>
          </w:tcPr>
          <w:p w14:paraId="78109F0B" w14:textId="77777777" w:rsidR="00B81587" w:rsidRDefault="00B81587" w:rsidP="008C6BF0">
            <w:pPr>
              <w:spacing w:before="120" w:after="120"/>
              <w:rPr>
                <w:rFonts w:ascii="Arial" w:hAnsi="Arial" w:cs="Arial"/>
              </w:rPr>
            </w:pPr>
          </w:p>
        </w:tc>
      </w:tr>
    </w:tbl>
    <w:p w14:paraId="1B879AF0" w14:textId="3C4FAD26" w:rsidR="002D7B96" w:rsidRDefault="002D7B96" w:rsidP="002D7B96">
      <w:pPr>
        <w:spacing w:after="120" w:line="240" w:lineRule="auto"/>
        <w:rPr>
          <w:rFonts w:ascii="Arial" w:hAnsi="Arial" w:cs="Arial"/>
        </w:rPr>
      </w:pPr>
    </w:p>
    <w:p w14:paraId="57B25AFA" w14:textId="77777777" w:rsidR="002D7B96" w:rsidRDefault="002D7B96" w:rsidP="002D7B96">
      <w:pPr>
        <w:spacing w:after="120" w:line="240" w:lineRule="auto"/>
        <w:rPr>
          <w:rFonts w:ascii="Arial" w:hAnsi="Arial" w:cs="Arial"/>
        </w:rPr>
      </w:pPr>
    </w:p>
    <w:p w14:paraId="45BF57E4" w14:textId="589BABA8" w:rsidR="002D7B96" w:rsidRDefault="002D7B96" w:rsidP="002D7B96">
      <w:pPr>
        <w:spacing w:after="120"/>
        <w:rPr>
          <w:rFonts w:ascii="Arial" w:hAnsi="Arial" w:cs="Arial"/>
        </w:rPr>
      </w:pPr>
      <w:r>
        <w:rPr>
          <w:rFonts w:ascii="Arial" w:hAnsi="Arial" w:cs="Arial"/>
        </w:rPr>
        <w:br w:type="page"/>
      </w:r>
    </w:p>
    <w:p w14:paraId="67152019" w14:textId="0F8C1F46" w:rsidR="002D7B96" w:rsidRPr="002D7B96" w:rsidRDefault="002D7B96" w:rsidP="002D7B96">
      <w:pPr>
        <w:spacing w:after="0" w:line="240" w:lineRule="auto"/>
        <w:rPr>
          <w:rFonts w:ascii="Arial" w:hAnsi="Arial" w:cs="Arial"/>
          <w:b/>
          <w:bCs/>
          <w:sz w:val="32"/>
          <w:szCs w:val="32"/>
        </w:rPr>
      </w:pPr>
      <w:r w:rsidRPr="002D7B96">
        <w:rPr>
          <w:rFonts w:ascii="Arial" w:hAnsi="Arial" w:cs="Arial"/>
          <w:b/>
          <w:bCs/>
          <w:sz w:val="32"/>
          <w:szCs w:val="32"/>
        </w:rPr>
        <w:lastRenderedPageBreak/>
        <w:t xml:space="preserve">Compliance checklist </w:t>
      </w:r>
    </w:p>
    <w:p w14:paraId="23D30788" w14:textId="71D4B0AA" w:rsidR="002D7B96" w:rsidRDefault="002D7B96" w:rsidP="002D7B96">
      <w:pPr>
        <w:spacing w:after="0" w:line="240" w:lineRule="auto"/>
        <w:rPr>
          <w:rFonts w:ascii="Arial" w:hAnsi="Arial" w:cs="Arial"/>
        </w:rPr>
      </w:pPr>
    </w:p>
    <w:tbl>
      <w:tblPr>
        <w:tblW w:w="9923" w:type="dxa"/>
        <w:tblBorders>
          <w:insideH w:val="single" w:sz="4" w:space="0" w:color="auto"/>
        </w:tblBorders>
        <w:tblLayout w:type="fixed"/>
        <w:tblLook w:val="01E0" w:firstRow="1" w:lastRow="1" w:firstColumn="1" w:lastColumn="1" w:noHBand="0" w:noVBand="0"/>
      </w:tblPr>
      <w:tblGrid>
        <w:gridCol w:w="1548"/>
        <w:gridCol w:w="4264"/>
        <w:gridCol w:w="2520"/>
        <w:gridCol w:w="1591"/>
      </w:tblGrid>
      <w:tr w:rsidR="00D43AEB" w:rsidRPr="00534ECE" w14:paraId="72654F6F" w14:textId="77777777" w:rsidTr="00BA1741">
        <w:trPr>
          <w:cantSplit/>
          <w:tblHeader/>
        </w:trPr>
        <w:tc>
          <w:tcPr>
            <w:tcW w:w="5812" w:type="dxa"/>
            <w:gridSpan w:val="2"/>
            <w:tcBorders>
              <w:top w:val="single" w:sz="4" w:space="0" w:color="auto"/>
              <w:bottom w:val="single" w:sz="4" w:space="0" w:color="auto"/>
              <w:right w:val="single" w:sz="4" w:space="0" w:color="auto"/>
            </w:tcBorders>
            <w:shd w:val="clear" w:color="auto" w:fill="E6E6E6"/>
            <w:vAlign w:val="center"/>
          </w:tcPr>
          <w:p w14:paraId="35E6E8A5" w14:textId="77777777" w:rsidR="00D43AEB" w:rsidRPr="00534ECE" w:rsidRDefault="00D43AEB" w:rsidP="00BA1741">
            <w:pPr>
              <w:pStyle w:val="Text"/>
              <w:rPr>
                <w:rFonts w:cs="Arial"/>
                <w:b/>
                <w:sz w:val="18"/>
                <w:szCs w:val="18"/>
              </w:rPr>
            </w:pPr>
            <w:r w:rsidRPr="00534ECE">
              <w:rPr>
                <w:rFonts w:cs="Arial"/>
                <w:b/>
                <w:sz w:val="18"/>
                <w:szCs w:val="18"/>
              </w:rPr>
              <w:t>Summary of requirement</w:t>
            </w:r>
          </w:p>
        </w:tc>
        <w:tc>
          <w:tcPr>
            <w:tcW w:w="2520" w:type="dxa"/>
            <w:tcBorders>
              <w:top w:val="single" w:sz="4" w:space="0" w:color="auto"/>
              <w:left w:val="single" w:sz="4" w:space="0" w:color="auto"/>
              <w:bottom w:val="single" w:sz="4" w:space="0" w:color="auto"/>
            </w:tcBorders>
            <w:shd w:val="clear" w:color="auto" w:fill="E6E6E6"/>
            <w:vAlign w:val="center"/>
          </w:tcPr>
          <w:p w14:paraId="7677E0F3" w14:textId="77777777" w:rsidR="00D43AEB" w:rsidRPr="00534ECE" w:rsidRDefault="00D43AEB" w:rsidP="00BA1741">
            <w:pPr>
              <w:pStyle w:val="Text"/>
              <w:jc w:val="center"/>
              <w:rPr>
                <w:rFonts w:cs="Arial"/>
                <w:b/>
                <w:sz w:val="18"/>
                <w:szCs w:val="18"/>
              </w:rPr>
            </w:pPr>
            <w:r w:rsidRPr="00534ECE">
              <w:rPr>
                <w:rFonts w:cs="Arial"/>
                <w:b/>
                <w:sz w:val="18"/>
                <w:szCs w:val="18"/>
              </w:rPr>
              <w:t>Basis for requirement</w:t>
            </w:r>
          </w:p>
        </w:tc>
        <w:tc>
          <w:tcPr>
            <w:tcW w:w="1591" w:type="dxa"/>
            <w:tcBorders>
              <w:top w:val="single" w:sz="4" w:space="0" w:color="auto"/>
              <w:left w:val="single" w:sz="4" w:space="0" w:color="auto"/>
              <w:bottom w:val="single" w:sz="4" w:space="0" w:color="auto"/>
            </w:tcBorders>
            <w:shd w:val="clear" w:color="auto" w:fill="E6E6E6"/>
            <w:vAlign w:val="center"/>
          </w:tcPr>
          <w:p w14:paraId="6FFDB067" w14:textId="77777777" w:rsidR="00D43AEB" w:rsidRPr="00534ECE" w:rsidRDefault="00D43AEB" w:rsidP="00BA1741">
            <w:pPr>
              <w:pStyle w:val="Text"/>
              <w:jc w:val="center"/>
              <w:rPr>
                <w:rFonts w:cs="Arial"/>
                <w:b/>
                <w:sz w:val="18"/>
                <w:szCs w:val="18"/>
              </w:rPr>
            </w:pPr>
            <w:r w:rsidRPr="00534ECE">
              <w:rPr>
                <w:rFonts w:cs="Arial"/>
                <w:b/>
                <w:sz w:val="18"/>
                <w:szCs w:val="18"/>
              </w:rPr>
              <w:t>Annual report reference</w:t>
            </w:r>
          </w:p>
        </w:tc>
      </w:tr>
      <w:tr w:rsidR="00D43AEB" w:rsidRPr="00534ECE" w14:paraId="0824F2FD" w14:textId="77777777" w:rsidTr="00BA1741">
        <w:trPr>
          <w:cantSplit/>
        </w:trPr>
        <w:tc>
          <w:tcPr>
            <w:tcW w:w="1548" w:type="dxa"/>
            <w:tcBorders>
              <w:top w:val="single" w:sz="4" w:space="0" w:color="auto"/>
              <w:bottom w:val="single" w:sz="4" w:space="0" w:color="auto"/>
              <w:right w:val="single" w:sz="4" w:space="0" w:color="auto"/>
            </w:tcBorders>
          </w:tcPr>
          <w:p w14:paraId="33A54472" w14:textId="77777777" w:rsidR="00D43AEB" w:rsidRPr="00534ECE" w:rsidRDefault="00D43AEB" w:rsidP="00BA1741">
            <w:pPr>
              <w:pStyle w:val="Text"/>
              <w:spacing w:before="100" w:after="100"/>
              <w:rPr>
                <w:rFonts w:cs="Arial"/>
                <w:b/>
                <w:bCs/>
                <w:sz w:val="16"/>
                <w:szCs w:val="16"/>
              </w:rPr>
            </w:pPr>
            <w:r w:rsidRPr="00534ECE">
              <w:rPr>
                <w:rFonts w:cs="Arial"/>
                <w:b/>
                <w:bCs/>
                <w:sz w:val="16"/>
                <w:szCs w:val="16"/>
              </w:rPr>
              <w:t>Letter of compliance</w:t>
            </w:r>
          </w:p>
        </w:tc>
        <w:tc>
          <w:tcPr>
            <w:tcW w:w="4264" w:type="dxa"/>
            <w:tcBorders>
              <w:top w:val="single" w:sz="4" w:space="0" w:color="auto"/>
              <w:left w:val="single" w:sz="4" w:space="0" w:color="auto"/>
              <w:bottom w:val="single" w:sz="4" w:space="0" w:color="auto"/>
              <w:right w:val="single" w:sz="4" w:space="0" w:color="auto"/>
            </w:tcBorders>
          </w:tcPr>
          <w:p w14:paraId="663F8B46"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A letter of compliance from the accountable officer or statutory body to the relevant Minister/s</w:t>
            </w:r>
          </w:p>
        </w:tc>
        <w:tc>
          <w:tcPr>
            <w:tcW w:w="2520" w:type="dxa"/>
            <w:tcBorders>
              <w:top w:val="single" w:sz="4" w:space="0" w:color="auto"/>
              <w:left w:val="single" w:sz="4" w:space="0" w:color="auto"/>
              <w:bottom w:val="single" w:sz="4" w:space="0" w:color="auto"/>
            </w:tcBorders>
            <w:shd w:val="clear" w:color="auto" w:fill="auto"/>
          </w:tcPr>
          <w:p w14:paraId="2ECEEFAC" w14:textId="77777777" w:rsidR="00D43AEB" w:rsidRPr="00534ECE" w:rsidRDefault="00D43AEB" w:rsidP="00BA1741">
            <w:pPr>
              <w:pStyle w:val="Text"/>
              <w:spacing w:before="100" w:after="100"/>
              <w:rPr>
                <w:rFonts w:cs="Arial"/>
                <w:sz w:val="16"/>
                <w:szCs w:val="16"/>
              </w:rPr>
            </w:pPr>
            <w:r w:rsidRPr="00534ECE">
              <w:rPr>
                <w:rFonts w:cs="Arial"/>
                <w:sz w:val="16"/>
                <w:szCs w:val="16"/>
              </w:rPr>
              <w:t>ARRs</w:t>
            </w:r>
            <w:r w:rsidRPr="00534ECE">
              <w:rPr>
                <w:rFonts w:cs="Arial"/>
                <w:i/>
                <w:sz w:val="16"/>
                <w:szCs w:val="16"/>
              </w:rPr>
              <w:t xml:space="preserve"> – </w:t>
            </w:r>
            <w:r w:rsidRPr="00534ECE">
              <w:rPr>
                <w:rFonts w:cs="Arial"/>
                <w:sz w:val="16"/>
                <w:szCs w:val="16"/>
              </w:rPr>
              <w:t>section 7</w:t>
            </w:r>
          </w:p>
        </w:tc>
        <w:tc>
          <w:tcPr>
            <w:tcW w:w="1591" w:type="dxa"/>
            <w:tcBorders>
              <w:top w:val="single" w:sz="4" w:space="0" w:color="auto"/>
              <w:left w:val="single" w:sz="4" w:space="0" w:color="auto"/>
              <w:bottom w:val="single" w:sz="4" w:space="0" w:color="auto"/>
            </w:tcBorders>
            <w:shd w:val="clear" w:color="auto" w:fill="auto"/>
          </w:tcPr>
          <w:p w14:paraId="53CD5AE5" w14:textId="2CE31503" w:rsidR="00D43AEB" w:rsidRPr="00534ECE" w:rsidRDefault="005E5C7B" w:rsidP="00BA1741">
            <w:pPr>
              <w:pStyle w:val="Text"/>
              <w:spacing w:before="100" w:after="100"/>
              <w:jc w:val="center"/>
              <w:rPr>
                <w:rFonts w:cs="Arial"/>
                <w:sz w:val="16"/>
                <w:szCs w:val="16"/>
              </w:rPr>
            </w:pPr>
            <w:r>
              <w:rPr>
                <w:rFonts w:cs="Arial"/>
                <w:sz w:val="16"/>
                <w:szCs w:val="16"/>
              </w:rPr>
              <w:t>2</w:t>
            </w:r>
          </w:p>
        </w:tc>
      </w:tr>
      <w:tr w:rsidR="00D43AEB" w:rsidRPr="00534ECE" w14:paraId="7EEB0B47" w14:textId="77777777" w:rsidTr="00BA1741">
        <w:trPr>
          <w:cantSplit/>
        </w:trPr>
        <w:tc>
          <w:tcPr>
            <w:tcW w:w="1548" w:type="dxa"/>
            <w:vMerge w:val="restart"/>
            <w:tcBorders>
              <w:top w:val="single" w:sz="4" w:space="0" w:color="auto"/>
              <w:right w:val="single" w:sz="4" w:space="0" w:color="auto"/>
            </w:tcBorders>
          </w:tcPr>
          <w:p w14:paraId="0C8A87B0" w14:textId="77777777" w:rsidR="00D43AEB" w:rsidRPr="00534ECE" w:rsidRDefault="00D43AEB" w:rsidP="00BA1741">
            <w:pPr>
              <w:pStyle w:val="Text"/>
              <w:spacing w:before="100" w:after="100"/>
              <w:rPr>
                <w:rFonts w:cs="Arial"/>
                <w:b/>
                <w:bCs/>
                <w:sz w:val="16"/>
                <w:szCs w:val="16"/>
              </w:rPr>
            </w:pPr>
            <w:r w:rsidRPr="00534ECE">
              <w:rPr>
                <w:rFonts w:cs="Arial"/>
                <w:b/>
                <w:bCs/>
                <w:sz w:val="16"/>
                <w:szCs w:val="16"/>
              </w:rPr>
              <w:t>Accessibility</w:t>
            </w:r>
          </w:p>
        </w:tc>
        <w:tc>
          <w:tcPr>
            <w:tcW w:w="4264" w:type="dxa"/>
            <w:tcBorders>
              <w:top w:val="single" w:sz="4" w:space="0" w:color="auto"/>
              <w:left w:val="single" w:sz="4" w:space="0" w:color="auto"/>
              <w:bottom w:val="single" w:sz="4" w:space="0" w:color="auto"/>
              <w:right w:val="single" w:sz="4" w:space="0" w:color="auto"/>
            </w:tcBorders>
          </w:tcPr>
          <w:p w14:paraId="3984321F"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Table of contents</w:t>
            </w:r>
          </w:p>
          <w:p w14:paraId="1F83982B"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Glossary</w:t>
            </w:r>
          </w:p>
        </w:tc>
        <w:tc>
          <w:tcPr>
            <w:tcW w:w="2520" w:type="dxa"/>
            <w:tcBorders>
              <w:top w:val="single" w:sz="4" w:space="0" w:color="auto"/>
              <w:left w:val="single" w:sz="4" w:space="0" w:color="auto"/>
              <w:bottom w:val="single" w:sz="4" w:space="0" w:color="auto"/>
            </w:tcBorders>
            <w:shd w:val="clear" w:color="auto" w:fill="auto"/>
          </w:tcPr>
          <w:p w14:paraId="16717959"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9.1</w:t>
            </w:r>
          </w:p>
        </w:tc>
        <w:tc>
          <w:tcPr>
            <w:tcW w:w="1591" w:type="dxa"/>
            <w:tcBorders>
              <w:top w:val="single" w:sz="4" w:space="0" w:color="auto"/>
              <w:left w:val="single" w:sz="4" w:space="0" w:color="auto"/>
              <w:bottom w:val="single" w:sz="4" w:space="0" w:color="auto"/>
            </w:tcBorders>
            <w:shd w:val="clear" w:color="auto" w:fill="auto"/>
          </w:tcPr>
          <w:p w14:paraId="1A490900" w14:textId="4496B0A1" w:rsidR="00D43AEB" w:rsidRPr="00534ECE" w:rsidRDefault="005E5C7B" w:rsidP="00BA1741">
            <w:pPr>
              <w:pStyle w:val="Text"/>
              <w:spacing w:before="100" w:after="100"/>
              <w:jc w:val="center"/>
              <w:rPr>
                <w:rFonts w:cs="Arial"/>
                <w:sz w:val="16"/>
                <w:szCs w:val="16"/>
              </w:rPr>
            </w:pPr>
            <w:r>
              <w:rPr>
                <w:rFonts w:cs="Arial"/>
                <w:sz w:val="16"/>
                <w:szCs w:val="16"/>
              </w:rPr>
              <w:t>3, 108</w:t>
            </w:r>
          </w:p>
        </w:tc>
      </w:tr>
      <w:tr w:rsidR="00D43AEB" w:rsidRPr="00534ECE" w14:paraId="47D97FAB" w14:textId="77777777" w:rsidTr="00BA1741">
        <w:trPr>
          <w:cantSplit/>
        </w:trPr>
        <w:tc>
          <w:tcPr>
            <w:tcW w:w="1548" w:type="dxa"/>
            <w:vMerge/>
            <w:tcBorders>
              <w:right w:val="single" w:sz="4" w:space="0" w:color="auto"/>
            </w:tcBorders>
          </w:tcPr>
          <w:p w14:paraId="1A1CB189" w14:textId="77777777" w:rsidR="00D43AEB" w:rsidRPr="00534ECE" w:rsidRDefault="00D43AEB" w:rsidP="00BA1741">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59D3894B"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Public availability</w:t>
            </w:r>
          </w:p>
        </w:tc>
        <w:tc>
          <w:tcPr>
            <w:tcW w:w="2520" w:type="dxa"/>
            <w:tcBorders>
              <w:top w:val="single" w:sz="4" w:space="0" w:color="auto"/>
              <w:left w:val="single" w:sz="4" w:space="0" w:color="auto"/>
              <w:bottom w:val="single" w:sz="4" w:space="0" w:color="auto"/>
            </w:tcBorders>
            <w:shd w:val="clear" w:color="auto" w:fill="auto"/>
          </w:tcPr>
          <w:p w14:paraId="2346E8C0"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9.2</w:t>
            </w:r>
          </w:p>
        </w:tc>
        <w:tc>
          <w:tcPr>
            <w:tcW w:w="1591" w:type="dxa"/>
            <w:tcBorders>
              <w:top w:val="single" w:sz="4" w:space="0" w:color="auto"/>
              <w:left w:val="single" w:sz="4" w:space="0" w:color="auto"/>
              <w:bottom w:val="single" w:sz="4" w:space="0" w:color="auto"/>
            </w:tcBorders>
            <w:shd w:val="clear" w:color="auto" w:fill="auto"/>
          </w:tcPr>
          <w:p w14:paraId="725BD3CE" w14:textId="6402F1E5" w:rsidR="00D43AEB" w:rsidRPr="00534ECE" w:rsidRDefault="005E5C7B" w:rsidP="00BA1741">
            <w:pPr>
              <w:pStyle w:val="Text"/>
              <w:spacing w:before="100" w:after="100"/>
              <w:jc w:val="center"/>
              <w:rPr>
                <w:rFonts w:cs="Arial"/>
                <w:sz w:val="16"/>
                <w:szCs w:val="16"/>
              </w:rPr>
            </w:pPr>
            <w:r>
              <w:rPr>
                <w:rFonts w:cs="Arial"/>
                <w:sz w:val="16"/>
                <w:szCs w:val="16"/>
              </w:rPr>
              <w:t>1</w:t>
            </w:r>
          </w:p>
        </w:tc>
      </w:tr>
      <w:tr w:rsidR="00D43AEB" w:rsidRPr="00534ECE" w14:paraId="2FF30234" w14:textId="77777777" w:rsidTr="00BA1741">
        <w:trPr>
          <w:cantSplit/>
        </w:trPr>
        <w:tc>
          <w:tcPr>
            <w:tcW w:w="1548" w:type="dxa"/>
            <w:vMerge/>
            <w:tcBorders>
              <w:right w:val="single" w:sz="4" w:space="0" w:color="auto"/>
            </w:tcBorders>
          </w:tcPr>
          <w:p w14:paraId="7E03AA72" w14:textId="77777777" w:rsidR="00D43AEB" w:rsidRPr="00534ECE" w:rsidRDefault="00D43AEB" w:rsidP="00BA1741">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6DAEC3C2"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Interpreter service statement</w:t>
            </w:r>
          </w:p>
        </w:tc>
        <w:tc>
          <w:tcPr>
            <w:tcW w:w="2520" w:type="dxa"/>
            <w:tcBorders>
              <w:top w:val="single" w:sz="4" w:space="0" w:color="auto"/>
              <w:left w:val="single" w:sz="4" w:space="0" w:color="auto"/>
              <w:bottom w:val="single" w:sz="4" w:space="0" w:color="auto"/>
            </w:tcBorders>
            <w:shd w:val="clear" w:color="auto" w:fill="auto"/>
          </w:tcPr>
          <w:p w14:paraId="6498DC7D" w14:textId="77777777" w:rsidR="00D43AEB" w:rsidRPr="00534ECE" w:rsidRDefault="00D43AEB" w:rsidP="00BA1741">
            <w:pPr>
              <w:pStyle w:val="Text"/>
              <w:spacing w:before="100" w:after="100"/>
              <w:rPr>
                <w:rFonts w:cs="Arial"/>
                <w:i/>
                <w:sz w:val="16"/>
                <w:szCs w:val="16"/>
              </w:rPr>
            </w:pPr>
            <w:r w:rsidRPr="00534ECE">
              <w:rPr>
                <w:rFonts w:cs="Arial"/>
                <w:i/>
                <w:sz w:val="16"/>
                <w:szCs w:val="16"/>
              </w:rPr>
              <w:t>Queensland Government Language Services Policy</w:t>
            </w:r>
          </w:p>
          <w:p w14:paraId="574FA0B8"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9.3</w:t>
            </w:r>
          </w:p>
        </w:tc>
        <w:tc>
          <w:tcPr>
            <w:tcW w:w="1591" w:type="dxa"/>
            <w:tcBorders>
              <w:top w:val="single" w:sz="4" w:space="0" w:color="auto"/>
              <w:left w:val="single" w:sz="4" w:space="0" w:color="auto"/>
              <w:bottom w:val="single" w:sz="4" w:space="0" w:color="auto"/>
            </w:tcBorders>
            <w:shd w:val="clear" w:color="auto" w:fill="auto"/>
          </w:tcPr>
          <w:p w14:paraId="24D58F9B" w14:textId="71A513B8" w:rsidR="00D43AEB" w:rsidRPr="00534ECE" w:rsidRDefault="005E5C7B" w:rsidP="00BA1741">
            <w:pPr>
              <w:pStyle w:val="Text"/>
              <w:spacing w:before="100" w:after="100"/>
              <w:jc w:val="center"/>
              <w:rPr>
                <w:rFonts w:cs="Arial"/>
                <w:sz w:val="16"/>
                <w:szCs w:val="16"/>
              </w:rPr>
            </w:pPr>
            <w:r>
              <w:rPr>
                <w:rFonts w:cs="Arial"/>
                <w:sz w:val="16"/>
                <w:szCs w:val="16"/>
              </w:rPr>
              <w:t>1</w:t>
            </w:r>
          </w:p>
        </w:tc>
      </w:tr>
      <w:tr w:rsidR="00D43AEB" w:rsidRPr="00534ECE" w14:paraId="13C4F0A3" w14:textId="77777777" w:rsidTr="00BA1741">
        <w:trPr>
          <w:cantSplit/>
        </w:trPr>
        <w:tc>
          <w:tcPr>
            <w:tcW w:w="1548" w:type="dxa"/>
            <w:vMerge/>
            <w:tcBorders>
              <w:right w:val="single" w:sz="4" w:space="0" w:color="auto"/>
            </w:tcBorders>
          </w:tcPr>
          <w:p w14:paraId="18A85704" w14:textId="77777777" w:rsidR="00D43AEB" w:rsidRPr="00534ECE" w:rsidRDefault="00D43AEB" w:rsidP="00BA1741">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0D1EEAEE"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Copyright notice</w:t>
            </w:r>
          </w:p>
        </w:tc>
        <w:tc>
          <w:tcPr>
            <w:tcW w:w="2520" w:type="dxa"/>
            <w:tcBorders>
              <w:top w:val="single" w:sz="4" w:space="0" w:color="auto"/>
              <w:left w:val="single" w:sz="4" w:space="0" w:color="auto"/>
              <w:bottom w:val="single" w:sz="4" w:space="0" w:color="auto"/>
            </w:tcBorders>
            <w:shd w:val="clear" w:color="auto" w:fill="auto"/>
          </w:tcPr>
          <w:p w14:paraId="762761F5" w14:textId="77777777" w:rsidR="00D43AEB" w:rsidRPr="00534ECE" w:rsidRDefault="00D43AEB" w:rsidP="00BA1741">
            <w:pPr>
              <w:pStyle w:val="Text"/>
              <w:spacing w:before="100" w:after="100"/>
              <w:rPr>
                <w:rFonts w:cs="Arial"/>
                <w:i/>
                <w:sz w:val="16"/>
                <w:szCs w:val="16"/>
              </w:rPr>
            </w:pPr>
            <w:r w:rsidRPr="00534ECE">
              <w:rPr>
                <w:rFonts w:cs="Arial"/>
                <w:i/>
                <w:sz w:val="16"/>
                <w:szCs w:val="16"/>
              </w:rPr>
              <w:t>Copyright Act 1968</w:t>
            </w:r>
          </w:p>
          <w:p w14:paraId="5FE5E85E"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9.4</w:t>
            </w:r>
          </w:p>
        </w:tc>
        <w:tc>
          <w:tcPr>
            <w:tcW w:w="1591" w:type="dxa"/>
            <w:tcBorders>
              <w:top w:val="single" w:sz="4" w:space="0" w:color="auto"/>
              <w:left w:val="single" w:sz="4" w:space="0" w:color="auto"/>
              <w:bottom w:val="single" w:sz="4" w:space="0" w:color="auto"/>
            </w:tcBorders>
            <w:shd w:val="clear" w:color="auto" w:fill="auto"/>
          </w:tcPr>
          <w:p w14:paraId="12103B70" w14:textId="64F2619E" w:rsidR="00D43AEB" w:rsidRPr="00534ECE" w:rsidRDefault="005E5C7B" w:rsidP="00BA1741">
            <w:pPr>
              <w:pStyle w:val="Text"/>
              <w:spacing w:before="100" w:after="100"/>
              <w:jc w:val="center"/>
              <w:rPr>
                <w:rFonts w:cs="Arial"/>
                <w:sz w:val="16"/>
                <w:szCs w:val="16"/>
              </w:rPr>
            </w:pPr>
            <w:r>
              <w:rPr>
                <w:rFonts w:cs="Arial"/>
                <w:sz w:val="16"/>
                <w:szCs w:val="16"/>
              </w:rPr>
              <w:t>1</w:t>
            </w:r>
          </w:p>
        </w:tc>
      </w:tr>
      <w:tr w:rsidR="00D43AEB" w:rsidRPr="00534ECE" w14:paraId="45235483" w14:textId="77777777" w:rsidTr="00BA1741">
        <w:trPr>
          <w:cantSplit/>
        </w:trPr>
        <w:tc>
          <w:tcPr>
            <w:tcW w:w="1548" w:type="dxa"/>
            <w:vMerge/>
            <w:tcBorders>
              <w:bottom w:val="single" w:sz="4" w:space="0" w:color="auto"/>
              <w:right w:val="single" w:sz="4" w:space="0" w:color="auto"/>
            </w:tcBorders>
          </w:tcPr>
          <w:p w14:paraId="0550527E" w14:textId="77777777" w:rsidR="00D43AEB" w:rsidRPr="00534ECE" w:rsidRDefault="00D43AEB" w:rsidP="00BA1741">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757964DE"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Information Licensing</w:t>
            </w:r>
          </w:p>
        </w:tc>
        <w:tc>
          <w:tcPr>
            <w:tcW w:w="2520" w:type="dxa"/>
            <w:tcBorders>
              <w:top w:val="single" w:sz="4" w:space="0" w:color="auto"/>
              <w:left w:val="single" w:sz="4" w:space="0" w:color="auto"/>
              <w:bottom w:val="single" w:sz="4" w:space="0" w:color="auto"/>
            </w:tcBorders>
            <w:shd w:val="clear" w:color="auto" w:fill="auto"/>
          </w:tcPr>
          <w:p w14:paraId="4D1F8239" w14:textId="77777777" w:rsidR="00D43AEB" w:rsidRPr="00534ECE" w:rsidRDefault="00D43AEB" w:rsidP="00BA1741">
            <w:pPr>
              <w:pStyle w:val="Text"/>
              <w:spacing w:before="100" w:after="100"/>
              <w:rPr>
                <w:rFonts w:cs="Arial"/>
                <w:i/>
                <w:sz w:val="16"/>
                <w:szCs w:val="16"/>
              </w:rPr>
            </w:pPr>
            <w:r w:rsidRPr="00534ECE">
              <w:rPr>
                <w:rFonts w:cs="Arial"/>
                <w:i/>
                <w:sz w:val="16"/>
                <w:szCs w:val="16"/>
              </w:rPr>
              <w:t>QGEA – Information Licensing</w:t>
            </w:r>
          </w:p>
          <w:p w14:paraId="4CD39BFF"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9.5</w:t>
            </w:r>
          </w:p>
        </w:tc>
        <w:tc>
          <w:tcPr>
            <w:tcW w:w="1591" w:type="dxa"/>
            <w:tcBorders>
              <w:top w:val="single" w:sz="4" w:space="0" w:color="auto"/>
              <w:left w:val="single" w:sz="4" w:space="0" w:color="auto"/>
              <w:bottom w:val="single" w:sz="4" w:space="0" w:color="auto"/>
            </w:tcBorders>
            <w:shd w:val="clear" w:color="auto" w:fill="auto"/>
          </w:tcPr>
          <w:p w14:paraId="6D1476ED" w14:textId="4197DA44" w:rsidR="00D43AEB" w:rsidRPr="00534ECE" w:rsidRDefault="005E5C7B" w:rsidP="00BA1741">
            <w:pPr>
              <w:pStyle w:val="Text"/>
              <w:spacing w:before="100" w:after="100"/>
              <w:jc w:val="center"/>
              <w:rPr>
                <w:rFonts w:cs="Arial"/>
                <w:sz w:val="16"/>
                <w:szCs w:val="16"/>
              </w:rPr>
            </w:pPr>
            <w:r>
              <w:rPr>
                <w:rFonts w:cs="Arial"/>
                <w:sz w:val="16"/>
                <w:szCs w:val="16"/>
              </w:rPr>
              <w:t>1</w:t>
            </w:r>
          </w:p>
        </w:tc>
      </w:tr>
      <w:tr w:rsidR="00D43AEB" w:rsidRPr="00534ECE" w14:paraId="125216A8" w14:textId="77777777" w:rsidTr="00BA1741">
        <w:trPr>
          <w:cantSplit/>
          <w:trHeight w:val="485"/>
        </w:trPr>
        <w:tc>
          <w:tcPr>
            <w:tcW w:w="1548" w:type="dxa"/>
            <w:tcBorders>
              <w:top w:val="single" w:sz="4" w:space="0" w:color="auto"/>
              <w:right w:val="single" w:sz="4" w:space="0" w:color="auto"/>
            </w:tcBorders>
          </w:tcPr>
          <w:p w14:paraId="776E0D83" w14:textId="77777777" w:rsidR="00D43AEB" w:rsidRPr="00534ECE" w:rsidRDefault="00D43AEB" w:rsidP="00BA1741">
            <w:pPr>
              <w:pStyle w:val="Text"/>
              <w:spacing w:before="100" w:after="100"/>
              <w:rPr>
                <w:rFonts w:cs="Arial"/>
                <w:b/>
                <w:bCs/>
                <w:sz w:val="16"/>
                <w:szCs w:val="16"/>
              </w:rPr>
            </w:pPr>
            <w:r w:rsidRPr="00534ECE">
              <w:rPr>
                <w:rFonts w:cs="Arial"/>
                <w:b/>
                <w:bCs/>
                <w:sz w:val="16"/>
                <w:szCs w:val="16"/>
              </w:rPr>
              <w:t>General information</w:t>
            </w:r>
          </w:p>
        </w:tc>
        <w:tc>
          <w:tcPr>
            <w:tcW w:w="4264" w:type="dxa"/>
            <w:tcBorders>
              <w:top w:val="single" w:sz="4" w:space="0" w:color="auto"/>
              <w:left w:val="single" w:sz="4" w:space="0" w:color="auto"/>
              <w:bottom w:val="single" w:sz="4" w:space="0" w:color="auto"/>
              <w:right w:val="single" w:sz="4" w:space="0" w:color="auto"/>
            </w:tcBorders>
          </w:tcPr>
          <w:p w14:paraId="54095852"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Introductory Information</w:t>
            </w:r>
          </w:p>
        </w:tc>
        <w:tc>
          <w:tcPr>
            <w:tcW w:w="2520" w:type="dxa"/>
            <w:tcBorders>
              <w:top w:val="single" w:sz="4" w:space="0" w:color="auto"/>
              <w:left w:val="single" w:sz="4" w:space="0" w:color="auto"/>
              <w:bottom w:val="single" w:sz="4" w:space="0" w:color="auto"/>
            </w:tcBorders>
            <w:shd w:val="clear" w:color="auto" w:fill="auto"/>
          </w:tcPr>
          <w:p w14:paraId="058E13D7" w14:textId="77777777" w:rsidR="00D43AEB" w:rsidRPr="00534ECE" w:rsidRDefault="00D43AEB" w:rsidP="00BA1741">
            <w:pPr>
              <w:pStyle w:val="Text"/>
              <w:spacing w:before="100" w:after="100"/>
              <w:rPr>
                <w:rFonts w:cs="Arial"/>
                <w:sz w:val="16"/>
                <w:szCs w:val="16"/>
                <w:lang w:val="fr-FR"/>
              </w:rPr>
            </w:pPr>
            <w:proofErr w:type="spellStart"/>
            <w:r w:rsidRPr="00534ECE">
              <w:rPr>
                <w:rFonts w:cs="Arial"/>
                <w:sz w:val="16"/>
                <w:szCs w:val="16"/>
                <w:lang w:val="fr-FR"/>
              </w:rPr>
              <w:t>ARRs</w:t>
            </w:r>
            <w:proofErr w:type="spellEnd"/>
            <w:r w:rsidRPr="00534ECE">
              <w:rPr>
                <w:rFonts w:cs="Arial"/>
                <w:sz w:val="16"/>
                <w:szCs w:val="16"/>
                <w:lang w:val="fr-FR"/>
              </w:rPr>
              <w:t xml:space="preserve"> – section </w:t>
            </w:r>
            <w:r w:rsidRPr="00534ECE">
              <w:rPr>
                <w:rFonts w:cs="Arial"/>
                <w:sz w:val="16"/>
                <w:szCs w:val="16"/>
              </w:rPr>
              <w:t>10</w:t>
            </w:r>
          </w:p>
        </w:tc>
        <w:tc>
          <w:tcPr>
            <w:tcW w:w="1591" w:type="dxa"/>
            <w:tcBorders>
              <w:top w:val="single" w:sz="4" w:space="0" w:color="auto"/>
              <w:left w:val="single" w:sz="4" w:space="0" w:color="auto"/>
              <w:bottom w:val="single" w:sz="4" w:space="0" w:color="auto"/>
            </w:tcBorders>
            <w:shd w:val="clear" w:color="auto" w:fill="auto"/>
          </w:tcPr>
          <w:p w14:paraId="369BCE9C" w14:textId="2F13882C" w:rsidR="00D43AEB" w:rsidRPr="00534ECE" w:rsidRDefault="005E5C7B" w:rsidP="00BA1741">
            <w:pPr>
              <w:pStyle w:val="Text"/>
              <w:spacing w:before="100" w:after="100"/>
              <w:jc w:val="center"/>
              <w:rPr>
                <w:rFonts w:cs="Arial"/>
                <w:sz w:val="16"/>
                <w:szCs w:val="16"/>
              </w:rPr>
            </w:pPr>
            <w:r>
              <w:rPr>
                <w:rFonts w:cs="Arial"/>
                <w:sz w:val="16"/>
                <w:szCs w:val="16"/>
              </w:rPr>
              <w:t>1, 7-20</w:t>
            </w:r>
          </w:p>
        </w:tc>
      </w:tr>
      <w:tr w:rsidR="00D43AEB" w:rsidRPr="00534ECE" w14:paraId="32876181" w14:textId="77777777" w:rsidTr="00BA1741">
        <w:trPr>
          <w:cantSplit/>
        </w:trPr>
        <w:tc>
          <w:tcPr>
            <w:tcW w:w="1548" w:type="dxa"/>
            <w:vMerge w:val="restart"/>
            <w:tcBorders>
              <w:top w:val="single" w:sz="4" w:space="0" w:color="auto"/>
              <w:right w:val="single" w:sz="4" w:space="0" w:color="auto"/>
            </w:tcBorders>
          </w:tcPr>
          <w:p w14:paraId="723BF8A7" w14:textId="77777777" w:rsidR="00D43AEB" w:rsidRPr="00534ECE" w:rsidRDefault="00D43AEB" w:rsidP="00BA1741">
            <w:pPr>
              <w:pStyle w:val="Text"/>
              <w:spacing w:before="100" w:after="100"/>
              <w:rPr>
                <w:rFonts w:cs="Arial"/>
                <w:b/>
                <w:bCs/>
                <w:sz w:val="16"/>
                <w:szCs w:val="16"/>
              </w:rPr>
            </w:pPr>
            <w:r w:rsidRPr="00534ECE">
              <w:rPr>
                <w:rFonts w:cs="Arial"/>
                <w:b/>
                <w:bCs/>
                <w:sz w:val="16"/>
                <w:szCs w:val="16"/>
              </w:rPr>
              <w:t>Non-financial performance</w:t>
            </w:r>
          </w:p>
        </w:tc>
        <w:tc>
          <w:tcPr>
            <w:tcW w:w="4264" w:type="dxa"/>
            <w:tcBorders>
              <w:top w:val="single" w:sz="4" w:space="0" w:color="auto"/>
              <w:left w:val="single" w:sz="4" w:space="0" w:color="auto"/>
              <w:bottom w:val="single" w:sz="4" w:space="0" w:color="auto"/>
              <w:right w:val="single" w:sz="4" w:space="0" w:color="auto"/>
            </w:tcBorders>
          </w:tcPr>
          <w:p w14:paraId="01BF25C5"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Government’s objectives for the community</w:t>
            </w:r>
            <w:r>
              <w:rPr>
                <w:rFonts w:cs="Arial"/>
                <w:b/>
                <w:sz w:val="16"/>
                <w:szCs w:val="16"/>
              </w:rPr>
              <w:t xml:space="preserve"> and whole-of-government plans/specific actions</w:t>
            </w:r>
          </w:p>
        </w:tc>
        <w:tc>
          <w:tcPr>
            <w:tcW w:w="2520" w:type="dxa"/>
            <w:tcBorders>
              <w:top w:val="single" w:sz="4" w:space="0" w:color="auto"/>
              <w:left w:val="single" w:sz="4" w:space="0" w:color="auto"/>
            </w:tcBorders>
            <w:shd w:val="clear" w:color="auto" w:fill="auto"/>
          </w:tcPr>
          <w:p w14:paraId="1D1896DD"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11.1</w:t>
            </w:r>
          </w:p>
        </w:tc>
        <w:tc>
          <w:tcPr>
            <w:tcW w:w="1591" w:type="dxa"/>
            <w:tcBorders>
              <w:top w:val="single" w:sz="4" w:space="0" w:color="auto"/>
              <w:left w:val="single" w:sz="4" w:space="0" w:color="auto"/>
              <w:bottom w:val="single" w:sz="4" w:space="0" w:color="auto"/>
            </w:tcBorders>
            <w:shd w:val="clear" w:color="auto" w:fill="auto"/>
          </w:tcPr>
          <w:p w14:paraId="53605AC7" w14:textId="40F2B03E" w:rsidR="00D43AEB" w:rsidRPr="00534ECE" w:rsidRDefault="005E5C7B" w:rsidP="00BA1741">
            <w:pPr>
              <w:pStyle w:val="Text"/>
              <w:spacing w:before="100" w:after="100"/>
              <w:jc w:val="center"/>
              <w:rPr>
                <w:rFonts w:cs="Arial"/>
                <w:sz w:val="16"/>
                <w:szCs w:val="16"/>
              </w:rPr>
            </w:pPr>
            <w:r>
              <w:rPr>
                <w:rFonts w:cs="Arial"/>
                <w:sz w:val="16"/>
                <w:szCs w:val="16"/>
              </w:rPr>
              <w:t>8-10</w:t>
            </w:r>
          </w:p>
        </w:tc>
      </w:tr>
      <w:tr w:rsidR="00D43AEB" w:rsidRPr="00534ECE" w14:paraId="64E4D545" w14:textId="77777777" w:rsidTr="00BA1741">
        <w:trPr>
          <w:cantSplit/>
        </w:trPr>
        <w:tc>
          <w:tcPr>
            <w:tcW w:w="1548" w:type="dxa"/>
            <w:vMerge/>
            <w:tcBorders>
              <w:right w:val="single" w:sz="4" w:space="0" w:color="auto"/>
            </w:tcBorders>
          </w:tcPr>
          <w:p w14:paraId="0EB46A35" w14:textId="77777777" w:rsidR="00D43AEB" w:rsidRPr="00534ECE" w:rsidRDefault="00D43AEB" w:rsidP="00BA1741">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3A5B2CA6"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Pr>
                <w:rFonts w:cs="Arial"/>
                <w:b/>
                <w:sz w:val="16"/>
                <w:szCs w:val="16"/>
              </w:rPr>
              <w:t>Agency objectives and performance indicators</w:t>
            </w:r>
          </w:p>
        </w:tc>
        <w:tc>
          <w:tcPr>
            <w:tcW w:w="2520" w:type="dxa"/>
            <w:tcBorders>
              <w:left w:val="single" w:sz="4" w:space="0" w:color="auto"/>
            </w:tcBorders>
            <w:shd w:val="clear" w:color="auto" w:fill="auto"/>
          </w:tcPr>
          <w:p w14:paraId="56CCBB63"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11.2</w:t>
            </w:r>
          </w:p>
        </w:tc>
        <w:tc>
          <w:tcPr>
            <w:tcW w:w="1591" w:type="dxa"/>
            <w:tcBorders>
              <w:top w:val="single" w:sz="4" w:space="0" w:color="auto"/>
              <w:left w:val="single" w:sz="4" w:space="0" w:color="auto"/>
              <w:bottom w:val="single" w:sz="4" w:space="0" w:color="auto"/>
            </w:tcBorders>
            <w:shd w:val="clear" w:color="auto" w:fill="auto"/>
          </w:tcPr>
          <w:p w14:paraId="073DB210" w14:textId="4D491F85" w:rsidR="00D43AEB" w:rsidRPr="00534ECE" w:rsidRDefault="005E5C7B" w:rsidP="00BA1741">
            <w:pPr>
              <w:pStyle w:val="Text"/>
              <w:spacing w:before="100" w:after="100"/>
              <w:jc w:val="center"/>
              <w:rPr>
                <w:rFonts w:cs="Arial"/>
                <w:sz w:val="16"/>
                <w:szCs w:val="16"/>
              </w:rPr>
            </w:pPr>
            <w:r>
              <w:rPr>
                <w:rFonts w:cs="Arial"/>
                <w:sz w:val="16"/>
                <w:szCs w:val="16"/>
              </w:rPr>
              <w:t>25-42</w:t>
            </w:r>
          </w:p>
        </w:tc>
      </w:tr>
      <w:tr w:rsidR="00D43AEB" w:rsidRPr="00534ECE" w14:paraId="2AB9D20F" w14:textId="77777777" w:rsidTr="00BA1741">
        <w:trPr>
          <w:cantSplit/>
        </w:trPr>
        <w:tc>
          <w:tcPr>
            <w:tcW w:w="1548" w:type="dxa"/>
            <w:vMerge/>
            <w:tcBorders>
              <w:right w:val="single" w:sz="4" w:space="0" w:color="auto"/>
            </w:tcBorders>
          </w:tcPr>
          <w:p w14:paraId="39D6A084" w14:textId="77777777" w:rsidR="00D43AEB" w:rsidRPr="00534ECE" w:rsidRDefault="00D43AEB" w:rsidP="00BA1741">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79D8C9BB"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Agency service areas and service standards</w:t>
            </w:r>
          </w:p>
        </w:tc>
        <w:tc>
          <w:tcPr>
            <w:tcW w:w="2520" w:type="dxa"/>
            <w:tcBorders>
              <w:left w:val="single" w:sz="4" w:space="0" w:color="auto"/>
            </w:tcBorders>
            <w:shd w:val="clear" w:color="auto" w:fill="auto"/>
          </w:tcPr>
          <w:p w14:paraId="0CC00CB6"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11.3</w:t>
            </w:r>
          </w:p>
        </w:tc>
        <w:tc>
          <w:tcPr>
            <w:tcW w:w="1591" w:type="dxa"/>
            <w:tcBorders>
              <w:top w:val="single" w:sz="4" w:space="0" w:color="auto"/>
              <w:left w:val="single" w:sz="4" w:space="0" w:color="auto"/>
              <w:bottom w:val="single" w:sz="4" w:space="0" w:color="auto"/>
            </w:tcBorders>
            <w:shd w:val="clear" w:color="auto" w:fill="auto"/>
          </w:tcPr>
          <w:p w14:paraId="3EB46CAC" w14:textId="67311DA3" w:rsidR="00D43AEB" w:rsidRPr="00534ECE" w:rsidRDefault="005E5C7B" w:rsidP="00BA1741">
            <w:pPr>
              <w:pStyle w:val="Text"/>
              <w:spacing w:before="100" w:after="100"/>
              <w:jc w:val="center"/>
              <w:rPr>
                <w:rFonts w:cs="Arial"/>
                <w:sz w:val="16"/>
                <w:szCs w:val="16"/>
              </w:rPr>
            </w:pPr>
            <w:r>
              <w:rPr>
                <w:rFonts w:cs="Arial"/>
                <w:sz w:val="16"/>
                <w:szCs w:val="16"/>
              </w:rPr>
              <w:t>25-42</w:t>
            </w:r>
          </w:p>
        </w:tc>
      </w:tr>
      <w:tr w:rsidR="00D43AEB" w:rsidRPr="00534ECE" w14:paraId="7DEA13A9" w14:textId="77777777" w:rsidTr="00BA1741">
        <w:trPr>
          <w:cantSplit/>
        </w:trPr>
        <w:tc>
          <w:tcPr>
            <w:tcW w:w="1548" w:type="dxa"/>
            <w:tcBorders>
              <w:top w:val="single" w:sz="4" w:space="0" w:color="auto"/>
              <w:bottom w:val="single" w:sz="4" w:space="0" w:color="auto"/>
              <w:right w:val="single" w:sz="4" w:space="0" w:color="auto"/>
            </w:tcBorders>
          </w:tcPr>
          <w:p w14:paraId="35BC5F8B" w14:textId="77777777" w:rsidR="00D43AEB" w:rsidRPr="00534ECE" w:rsidRDefault="00D43AEB" w:rsidP="00BA1741">
            <w:pPr>
              <w:pStyle w:val="Text"/>
              <w:spacing w:before="100" w:after="100"/>
              <w:rPr>
                <w:rFonts w:cs="Arial"/>
                <w:b/>
                <w:bCs/>
                <w:sz w:val="16"/>
                <w:szCs w:val="16"/>
              </w:rPr>
            </w:pPr>
            <w:r w:rsidRPr="00534ECE">
              <w:rPr>
                <w:rFonts w:cs="Arial"/>
                <w:b/>
                <w:bCs/>
                <w:sz w:val="16"/>
                <w:szCs w:val="16"/>
              </w:rPr>
              <w:t>Financial performance</w:t>
            </w:r>
          </w:p>
        </w:tc>
        <w:tc>
          <w:tcPr>
            <w:tcW w:w="4264" w:type="dxa"/>
            <w:tcBorders>
              <w:top w:val="single" w:sz="4" w:space="0" w:color="auto"/>
              <w:left w:val="single" w:sz="4" w:space="0" w:color="auto"/>
              <w:bottom w:val="single" w:sz="4" w:space="0" w:color="auto"/>
              <w:right w:val="single" w:sz="4" w:space="0" w:color="auto"/>
            </w:tcBorders>
          </w:tcPr>
          <w:p w14:paraId="16AA2606"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Summary of financial performance</w:t>
            </w:r>
          </w:p>
        </w:tc>
        <w:tc>
          <w:tcPr>
            <w:tcW w:w="2520" w:type="dxa"/>
            <w:tcBorders>
              <w:top w:val="single" w:sz="4" w:space="0" w:color="auto"/>
              <w:left w:val="single" w:sz="4" w:space="0" w:color="auto"/>
              <w:bottom w:val="single" w:sz="4" w:space="0" w:color="auto"/>
            </w:tcBorders>
            <w:shd w:val="clear" w:color="auto" w:fill="auto"/>
          </w:tcPr>
          <w:p w14:paraId="18817572"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12.1</w:t>
            </w:r>
          </w:p>
        </w:tc>
        <w:tc>
          <w:tcPr>
            <w:tcW w:w="1591" w:type="dxa"/>
            <w:tcBorders>
              <w:top w:val="single" w:sz="4" w:space="0" w:color="auto"/>
              <w:left w:val="single" w:sz="4" w:space="0" w:color="auto"/>
              <w:bottom w:val="single" w:sz="4" w:space="0" w:color="auto"/>
            </w:tcBorders>
            <w:shd w:val="clear" w:color="auto" w:fill="auto"/>
          </w:tcPr>
          <w:p w14:paraId="398351E8" w14:textId="43948518" w:rsidR="00D43AEB" w:rsidRPr="00534ECE" w:rsidRDefault="005E5C7B" w:rsidP="00BA1741">
            <w:pPr>
              <w:pStyle w:val="Text"/>
              <w:spacing w:before="100" w:after="100"/>
              <w:jc w:val="center"/>
              <w:rPr>
                <w:rFonts w:cs="Arial"/>
                <w:sz w:val="16"/>
                <w:szCs w:val="16"/>
              </w:rPr>
            </w:pPr>
            <w:r>
              <w:rPr>
                <w:rFonts w:cs="Arial"/>
                <w:sz w:val="16"/>
                <w:szCs w:val="16"/>
              </w:rPr>
              <w:t>21-24</w:t>
            </w:r>
          </w:p>
        </w:tc>
      </w:tr>
      <w:tr w:rsidR="00D43AEB" w:rsidRPr="00534ECE" w14:paraId="7AD48FC7" w14:textId="77777777" w:rsidTr="00BA1741">
        <w:trPr>
          <w:cantSplit/>
        </w:trPr>
        <w:tc>
          <w:tcPr>
            <w:tcW w:w="1548" w:type="dxa"/>
            <w:vMerge w:val="restart"/>
            <w:tcBorders>
              <w:top w:val="single" w:sz="4" w:space="0" w:color="auto"/>
              <w:bottom w:val="single" w:sz="4" w:space="0" w:color="auto"/>
              <w:right w:val="single" w:sz="4" w:space="0" w:color="auto"/>
            </w:tcBorders>
          </w:tcPr>
          <w:p w14:paraId="18012731" w14:textId="77777777" w:rsidR="00D43AEB" w:rsidRPr="00534ECE" w:rsidRDefault="00D43AEB" w:rsidP="00BA1741">
            <w:pPr>
              <w:pStyle w:val="Text"/>
              <w:spacing w:before="100" w:after="100"/>
              <w:rPr>
                <w:rFonts w:cs="Arial"/>
                <w:b/>
                <w:bCs/>
                <w:sz w:val="16"/>
                <w:szCs w:val="16"/>
              </w:rPr>
            </w:pPr>
            <w:r w:rsidRPr="00534ECE">
              <w:rPr>
                <w:rFonts w:cs="Arial"/>
                <w:b/>
                <w:bCs/>
                <w:sz w:val="16"/>
                <w:szCs w:val="16"/>
              </w:rPr>
              <w:t>Governance – management and structure</w:t>
            </w:r>
          </w:p>
        </w:tc>
        <w:tc>
          <w:tcPr>
            <w:tcW w:w="4264" w:type="dxa"/>
            <w:tcBorders>
              <w:top w:val="single" w:sz="4" w:space="0" w:color="auto"/>
              <w:left w:val="single" w:sz="4" w:space="0" w:color="auto"/>
              <w:bottom w:val="single" w:sz="4" w:space="0" w:color="auto"/>
              <w:right w:val="single" w:sz="4" w:space="0" w:color="auto"/>
            </w:tcBorders>
          </w:tcPr>
          <w:p w14:paraId="7F4952BF"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 xml:space="preserve">Organisational structure </w:t>
            </w:r>
          </w:p>
        </w:tc>
        <w:tc>
          <w:tcPr>
            <w:tcW w:w="2520" w:type="dxa"/>
            <w:tcBorders>
              <w:top w:val="single" w:sz="4" w:space="0" w:color="auto"/>
              <w:left w:val="single" w:sz="4" w:space="0" w:color="auto"/>
              <w:bottom w:val="single" w:sz="4" w:space="0" w:color="auto"/>
            </w:tcBorders>
            <w:shd w:val="clear" w:color="auto" w:fill="auto"/>
          </w:tcPr>
          <w:p w14:paraId="3AF86252"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13.1</w:t>
            </w:r>
          </w:p>
        </w:tc>
        <w:tc>
          <w:tcPr>
            <w:tcW w:w="1591" w:type="dxa"/>
            <w:tcBorders>
              <w:top w:val="single" w:sz="4" w:space="0" w:color="auto"/>
              <w:left w:val="single" w:sz="4" w:space="0" w:color="auto"/>
              <w:bottom w:val="single" w:sz="4" w:space="0" w:color="auto"/>
            </w:tcBorders>
            <w:shd w:val="clear" w:color="auto" w:fill="auto"/>
          </w:tcPr>
          <w:p w14:paraId="65E0C438" w14:textId="5292CE16" w:rsidR="00D43AEB" w:rsidRPr="00534ECE" w:rsidRDefault="005E5C7B" w:rsidP="00BA1741">
            <w:pPr>
              <w:pStyle w:val="Text"/>
              <w:spacing w:before="100" w:after="100"/>
              <w:jc w:val="center"/>
              <w:rPr>
                <w:rFonts w:cs="Arial"/>
                <w:sz w:val="16"/>
                <w:szCs w:val="16"/>
              </w:rPr>
            </w:pPr>
            <w:r>
              <w:rPr>
                <w:rFonts w:cs="Arial"/>
                <w:sz w:val="16"/>
                <w:szCs w:val="16"/>
              </w:rPr>
              <w:t>17</w:t>
            </w:r>
          </w:p>
        </w:tc>
      </w:tr>
      <w:tr w:rsidR="00D43AEB" w:rsidRPr="00534ECE" w14:paraId="5BEBBAC3" w14:textId="77777777" w:rsidTr="00BA1741">
        <w:trPr>
          <w:cantSplit/>
        </w:trPr>
        <w:tc>
          <w:tcPr>
            <w:tcW w:w="1548" w:type="dxa"/>
            <w:vMerge/>
            <w:tcBorders>
              <w:top w:val="single" w:sz="4" w:space="0" w:color="auto"/>
              <w:bottom w:val="single" w:sz="4" w:space="0" w:color="auto"/>
              <w:right w:val="single" w:sz="4" w:space="0" w:color="auto"/>
            </w:tcBorders>
          </w:tcPr>
          <w:p w14:paraId="479CB3AA" w14:textId="77777777" w:rsidR="00D43AEB" w:rsidRPr="00534ECE" w:rsidRDefault="00D43AEB" w:rsidP="00BA1741">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61A549A9"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Executive management</w:t>
            </w:r>
          </w:p>
        </w:tc>
        <w:tc>
          <w:tcPr>
            <w:tcW w:w="2520" w:type="dxa"/>
            <w:tcBorders>
              <w:top w:val="single" w:sz="4" w:space="0" w:color="auto"/>
              <w:left w:val="single" w:sz="4" w:space="0" w:color="auto"/>
              <w:bottom w:val="single" w:sz="4" w:space="0" w:color="auto"/>
            </w:tcBorders>
            <w:shd w:val="clear" w:color="auto" w:fill="auto"/>
          </w:tcPr>
          <w:p w14:paraId="1D07CE7C"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13.2</w:t>
            </w:r>
          </w:p>
        </w:tc>
        <w:tc>
          <w:tcPr>
            <w:tcW w:w="1591" w:type="dxa"/>
            <w:tcBorders>
              <w:top w:val="single" w:sz="4" w:space="0" w:color="auto"/>
              <w:left w:val="single" w:sz="4" w:space="0" w:color="auto"/>
              <w:bottom w:val="single" w:sz="4" w:space="0" w:color="auto"/>
            </w:tcBorders>
            <w:shd w:val="clear" w:color="auto" w:fill="auto"/>
          </w:tcPr>
          <w:p w14:paraId="4F8928B6" w14:textId="3E4C72C7" w:rsidR="00D43AEB" w:rsidRPr="00534ECE" w:rsidRDefault="005E5C7B" w:rsidP="005E5C7B">
            <w:pPr>
              <w:pStyle w:val="Text"/>
              <w:spacing w:before="100" w:after="100"/>
              <w:jc w:val="center"/>
              <w:rPr>
                <w:rFonts w:cs="Arial"/>
                <w:sz w:val="16"/>
                <w:szCs w:val="16"/>
              </w:rPr>
            </w:pPr>
            <w:r>
              <w:rPr>
                <w:rFonts w:cs="Arial"/>
                <w:sz w:val="16"/>
                <w:szCs w:val="16"/>
              </w:rPr>
              <w:t>43</w:t>
            </w:r>
          </w:p>
        </w:tc>
      </w:tr>
      <w:tr w:rsidR="00D43AEB" w:rsidRPr="00534ECE" w14:paraId="5FA7F856" w14:textId="77777777" w:rsidTr="00BA1741">
        <w:trPr>
          <w:cantSplit/>
        </w:trPr>
        <w:tc>
          <w:tcPr>
            <w:tcW w:w="1548" w:type="dxa"/>
            <w:vMerge/>
            <w:tcBorders>
              <w:top w:val="single" w:sz="4" w:space="0" w:color="auto"/>
              <w:bottom w:val="single" w:sz="4" w:space="0" w:color="auto"/>
              <w:right w:val="single" w:sz="4" w:space="0" w:color="auto"/>
            </w:tcBorders>
          </w:tcPr>
          <w:p w14:paraId="7D68B336" w14:textId="77777777" w:rsidR="00D43AEB" w:rsidRPr="00534ECE" w:rsidRDefault="00D43AEB" w:rsidP="00BA1741">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34B01FCB"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Government bodies (statutory bodies and other entities)</w:t>
            </w:r>
          </w:p>
        </w:tc>
        <w:tc>
          <w:tcPr>
            <w:tcW w:w="2520" w:type="dxa"/>
            <w:tcBorders>
              <w:top w:val="single" w:sz="4" w:space="0" w:color="auto"/>
              <w:left w:val="single" w:sz="4" w:space="0" w:color="auto"/>
              <w:bottom w:val="single" w:sz="4" w:space="0" w:color="auto"/>
            </w:tcBorders>
            <w:shd w:val="clear" w:color="auto" w:fill="auto"/>
          </w:tcPr>
          <w:p w14:paraId="63C08E47"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13.3</w:t>
            </w:r>
          </w:p>
        </w:tc>
        <w:tc>
          <w:tcPr>
            <w:tcW w:w="1591" w:type="dxa"/>
            <w:tcBorders>
              <w:top w:val="single" w:sz="4" w:space="0" w:color="auto"/>
              <w:left w:val="single" w:sz="4" w:space="0" w:color="auto"/>
              <w:bottom w:val="single" w:sz="4" w:space="0" w:color="auto"/>
            </w:tcBorders>
            <w:shd w:val="clear" w:color="auto" w:fill="auto"/>
          </w:tcPr>
          <w:p w14:paraId="6D1F2A55" w14:textId="684B2FE4" w:rsidR="00D43AEB" w:rsidRPr="00534ECE" w:rsidRDefault="005E5C7B" w:rsidP="00BA1741">
            <w:pPr>
              <w:pStyle w:val="Text"/>
              <w:spacing w:before="100" w:after="100"/>
              <w:jc w:val="center"/>
              <w:rPr>
                <w:rFonts w:cs="Arial"/>
                <w:sz w:val="16"/>
                <w:szCs w:val="16"/>
              </w:rPr>
            </w:pPr>
            <w:r>
              <w:rPr>
                <w:rFonts w:cs="Arial"/>
                <w:sz w:val="16"/>
                <w:szCs w:val="16"/>
              </w:rPr>
              <w:t>103-107</w:t>
            </w:r>
          </w:p>
        </w:tc>
      </w:tr>
      <w:tr w:rsidR="00D43AEB" w:rsidRPr="00534ECE" w14:paraId="35C90010" w14:textId="77777777" w:rsidTr="00BA1741">
        <w:trPr>
          <w:cantSplit/>
        </w:trPr>
        <w:tc>
          <w:tcPr>
            <w:tcW w:w="1548" w:type="dxa"/>
            <w:vMerge/>
            <w:tcBorders>
              <w:top w:val="single" w:sz="4" w:space="0" w:color="auto"/>
              <w:bottom w:val="single" w:sz="4" w:space="0" w:color="auto"/>
              <w:right w:val="single" w:sz="4" w:space="0" w:color="auto"/>
            </w:tcBorders>
          </w:tcPr>
          <w:p w14:paraId="49EEE604" w14:textId="77777777" w:rsidR="00D43AEB" w:rsidRPr="00534ECE" w:rsidRDefault="00D43AEB" w:rsidP="00BA1741">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6CFAFB12"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872128">
              <w:rPr>
                <w:rFonts w:cs="Arial"/>
                <w:b/>
                <w:sz w:val="16"/>
                <w:szCs w:val="16"/>
              </w:rPr>
              <w:t>Public Sector Ethics</w:t>
            </w:r>
            <w:r w:rsidRPr="00534ECE">
              <w:rPr>
                <w:rFonts w:cs="Arial"/>
                <w:b/>
                <w:i/>
                <w:sz w:val="16"/>
                <w:szCs w:val="16"/>
              </w:rPr>
              <w:t xml:space="preserve"> </w:t>
            </w:r>
          </w:p>
        </w:tc>
        <w:tc>
          <w:tcPr>
            <w:tcW w:w="2520" w:type="dxa"/>
            <w:tcBorders>
              <w:top w:val="single" w:sz="4" w:space="0" w:color="auto"/>
              <w:left w:val="single" w:sz="4" w:space="0" w:color="auto"/>
              <w:bottom w:val="single" w:sz="4" w:space="0" w:color="auto"/>
            </w:tcBorders>
            <w:shd w:val="clear" w:color="auto" w:fill="auto"/>
          </w:tcPr>
          <w:p w14:paraId="737ED6A6" w14:textId="77777777" w:rsidR="00D43AEB" w:rsidRPr="00534ECE" w:rsidRDefault="00D43AEB" w:rsidP="00BA1741">
            <w:pPr>
              <w:pStyle w:val="Text"/>
              <w:spacing w:before="100" w:after="100"/>
              <w:rPr>
                <w:rFonts w:cs="Arial"/>
                <w:i/>
                <w:sz w:val="16"/>
                <w:szCs w:val="16"/>
              </w:rPr>
            </w:pPr>
            <w:r w:rsidRPr="00534ECE">
              <w:rPr>
                <w:rFonts w:cs="Arial"/>
                <w:i/>
                <w:sz w:val="16"/>
                <w:szCs w:val="16"/>
              </w:rPr>
              <w:t>Public Sector Ethics Act 1994</w:t>
            </w:r>
          </w:p>
          <w:p w14:paraId="63FD9AE9"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13.4</w:t>
            </w:r>
          </w:p>
        </w:tc>
        <w:tc>
          <w:tcPr>
            <w:tcW w:w="1591" w:type="dxa"/>
            <w:tcBorders>
              <w:top w:val="single" w:sz="4" w:space="0" w:color="auto"/>
              <w:left w:val="single" w:sz="4" w:space="0" w:color="auto"/>
              <w:bottom w:val="single" w:sz="4" w:space="0" w:color="auto"/>
            </w:tcBorders>
            <w:shd w:val="clear" w:color="auto" w:fill="auto"/>
          </w:tcPr>
          <w:p w14:paraId="132CB92F" w14:textId="70D7AFE1" w:rsidR="00D43AEB" w:rsidRPr="00534ECE" w:rsidRDefault="005E5C7B" w:rsidP="00BA1741">
            <w:pPr>
              <w:pStyle w:val="Text"/>
              <w:spacing w:before="100" w:after="100"/>
              <w:jc w:val="center"/>
              <w:rPr>
                <w:rFonts w:cs="Arial"/>
                <w:sz w:val="16"/>
                <w:szCs w:val="16"/>
              </w:rPr>
            </w:pPr>
            <w:r>
              <w:rPr>
                <w:rFonts w:cs="Arial"/>
                <w:sz w:val="16"/>
                <w:szCs w:val="16"/>
              </w:rPr>
              <w:t>54</w:t>
            </w:r>
          </w:p>
        </w:tc>
      </w:tr>
      <w:tr w:rsidR="00D43AEB" w:rsidRPr="00534ECE" w14:paraId="611FBACF" w14:textId="77777777" w:rsidTr="00BA1741">
        <w:trPr>
          <w:cantSplit/>
        </w:trPr>
        <w:tc>
          <w:tcPr>
            <w:tcW w:w="1548" w:type="dxa"/>
            <w:vMerge/>
            <w:tcBorders>
              <w:top w:val="single" w:sz="4" w:space="0" w:color="auto"/>
              <w:bottom w:val="single" w:sz="4" w:space="0" w:color="auto"/>
              <w:right w:val="single" w:sz="4" w:space="0" w:color="auto"/>
            </w:tcBorders>
          </w:tcPr>
          <w:p w14:paraId="7B14444B" w14:textId="77777777" w:rsidR="00D43AEB" w:rsidRPr="00534ECE" w:rsidRDefault="00D43AEB" w:rsidP="00BA1741">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538CF352" w14:textId="77777777" w:rsidR="00D43AEB" w:rsidRPr="00872128"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872128">
              <w:rPr>
                <w:rFonts w:cs="Arial"/>
                <w:b/>
                <w:sz w:val="16"/>
                <w:szCs w:val="16"/>
              </w:rPr>
              <w:t xml:space="preserve">Human Rights </w:t>
            </w:r>
          </w:p>
        </w:tc>
        <w:tc>
          <w:tcPr>
            <w:tcW w:w="2520" w:type="dxa"/>
            <w:tcBorders>
              <w:top w:val="single" w:sz="4" w:space="0" w:color="auto"/>
              <w:left w:val="single" w:sz="4" w:space="0" w:color="auto"/>
              <w:bottom w:val="single" w:sz="4" w:space="0" w:color="auto"/>
            </w:tcBorders>
            <w:shd w:val="clear" w:color="auto" w:fill="auto"/>
          </w:tcPr>
          <w:p w14:paraId="615F7737" w14:textId="77777777" w:rsidR="00D43AEB" w:rsidRPr="006C175E" w:rsidRDefault="00D43AEB" w:rsidP="00BA1741">
            <w:pPr>
              <w:pStyle w:val="Text"/>
              <w:spacing w:before="100" w:after="100"/>
              <w:rPr>
                <w:rFonts w:cs="Arial"/>
                <w:i/>
                <w:sz w:val="16"/>
                <w:szCs w:val="16"/>
              </w:rPr>
            </w:pPr>
            <w:r>
              <w:rPr>
                <w:rFonts w:cs="Arial"/>
                <w:i/>
                <w:sz w:val="16"/>
                <w:szCs w:val="16"/>
              </w:rPr>
              <w:t>Human Rights Act 2019</w:t>
            </w:r>
          </w:p>
          <w:p w14:paraId="266D5E6F" w14:textId="77777777" w:rsidR="00D43AEB" w:rsidRPr="00534ECE" w:rsidRDefault="00D43AEB" w:rsidP="00BA1741">
            <w:pPr>
              <w:pStyle w:val="Text"/>
              <w:spacing w:before="100" w:after="100"/>
              <w:rPr>
                <w:rFonts w:cs="Arial"/>
                <w:sz w:val="16"/>
                <w:szCs w:val="16"/>
              </w:rPr>
            </w:pPr>
            <w:r>
              <w:rPr>
                <w:rFonts w:cs="Arial"/>
                <w:sz w:val="16"/>
                <w:szCs w:val="16"/>
              </w:rPr>
              <w:t>ARRs – section 13.5</w:t>
            </w:r>
          </w:p>
        </w:tc>
        <w:tc>
          <w:tcPr>
            <w:tcW w:w="1591" w:type="dxa"/>
            <w:tcBorders>
              <w:top w:val="single" w:sz="4" w:space="0" w:color="auto"/>
              <w:left w:val="single" w:sz="4" w:space="0" w:color="auto"/>
              <w:bottom w:val="single" w:sz="4" w:space="0" w:color="auto"/>
            </w:tcBorders>
            <w:shd w:val="clear" w:color="auto" w:fill="auto"/>
          </w:tcPr>
          <w:p w14:paraId="4CCC9FEA" w14:textId="570C7CC1" w:rsidR="00D43AEB" w:rsidRPr="00534ECE" w:rsidRDefault="005E5C7B" w:rsidP="00BA1741">
            <w:pPr>
              <w:pStyle w:val="Text"/>
              <w:spacing w:before="100" w:after="100"/>
              <w:jc w:val="center"/>
              <w:rPr>
                <w:rFonts w:cs="Arial"/>
                <w:sz w:val="16"/>
                <w:szCs w:val="16"/>
              </w:rPr>
            </w:pPr>
            <w:r>
              <w:rPr>
                <w:rFonts w:cs="Arial"/>
                <w:sz w:val="16"/>
                <w:szCs w:val="16"/>
              </w:rPr>
              <w:t>12-13</w:t>
            </w:r>
          </w:p>
        </w:tc>
      </w:tr>
      <w:tr w:rsidR="00D43AEB" w:rsidRPr="00534ECE" w14:paraId="3AF75996" w14:textId="77777777" w:rsidTr="00BA1741">
        <w:trPr>
          <w:cantSplit/>
        </w:trPr>
        <w:tc>
          <w:tcPr>
            <w:tcW w:w="1548" w:type="dxa"/>
            <w:vMerge/>
            <w:tcBorders>
              <w:top w:val="single" w:sz="4" w:space="0" w:color="auto"/>
              <w:bottom w:val="single" w:sz="4" w:space="0" w:color="auto"/>
              <w:right w:val="single" w:sz="4" w:space="0" w:color="auto"/>
            </w:tcBorders>
          </w:tcPr>
          <w:p w14:paraId="194E7922" w14:textId="77777777" w:rsidR="00D43AEB" w:rsidRPr="00534ECE" w:rsidRDefault="00D43AEB" w:rsidP="00BA1741">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7289D056"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i/>
                <w:sz w:val="16"/>
                <w:szCs w:val="16"/>
              </w:rPr>
            </w:pPr>
            <w:r w:rsidRPr="00534ECE">
              <w:rPr>
                <w:rFonts w:cs="Arial"/>
                <w:b/>
                <w:sz w:val="16"/>
                <w:szCs w:val="16"/>
              </w:rPr>
              <w:t>Queensland public service values</w:t>
            </w:r>
          </w:p>
        </w:tc>
        <w:tc>
          <w:tcPr>
            <w:tcW w:w="2520" w:type="dxa"/>
            <w:tcBorders>
              <w:top w:val="single" w:sz="4" w:space="0" w:color="auto"/>
              <w:left w:val="single" w:sz="4" w:space="0" w:color="auto"/>
              <w:bottom w:val="single" w:sz="4" w:space="0" w:color="auto"/>
            </w:tcBorders>
            <w:shd w:val="clear" w:color="auto" w:fill="auto"/>
          </w:tcPr>
          <w:p w14:paraId="2C0A5BEB" w14:textId="77777777" w:rsidR="00D43AEB" w:rsidRPr="00534ECE" w:rsidRDefault="00D43AEB" w:rsidP="00BA1741">
            <w:pPr>
              <w:pStyle w:val="Text"/>
              <w:spacing w:before="100" w:after="100"/>
              <w:rPr>
                <w:rFonts w:cs="Arial"/>
                <w:i/>
                <w:sz w:val="16"/>
                <w:szCs w:val="16"/>
              </w:rPr>
            </w:pPr>
            <w:r w:rsidRPr="00534ECE">
              <w:rPr>
                <w:rFonts w:cs="Arial"/>
                <w:sz w:val="16"/>
                <w:szCs w:val="16"/>
              </w:rPr>
              <w:t>ARRs – section 13.</w:t>
            </w:r>
            <w:r>
              <w:rPr>
                <w:rFonts w:cs="Arial"/>
                <w:sz w:val="16"/>
                <w:szCs w:val="16"/>
              </w:rPr>
              <w:t>6</w:t>
            </w:r>
          </w:p>
        </w:tc>
        <w:tc>
          <w:tcPr>
            <w:tcW w:w="1591" w:type="dxa"/>
            <w:tcBorders>
              <w:top w:val="single" w:sz="4" w:space="0" w:color="auto"/>
              <w:left w:val="single" w:sz="4" w:space="0" w:color="auto"/>
              <w:bottom w:val="single" w:sz="4" w:space="0" w:color="auto"/>
            </w:tcBorders>
            <w:shd w:val="clear" w:color="auto" w:fill="auto"/>
          </w:tcPr>
          <w:p w14:paraId="247516C5" w14:textId="6622346B" w:rsidR="00D43AEB" w:rsidRPr="00534ECE" w:rsidRDefault="005E5C7B" w:rsidP="00BA1741">
            <w:pPr>
              <w:pStyle w:val="Text"/>
              <w:spacing w:before="100" w:after="100"/>
              <w:jc w:val="center"/>
              <w:rPr>
                <w:rFonts w:cs="Arial"/>
                <w:sz w:val="16"/>
                <w:szCs w:val="16"/>
              </w:rPr>
            </w:pPr>
            <w:r>
              <w:rPr>
                <w:rFonts w:cs="Arial"/>
                <w:sz w:val="16"/>
                <w:szCs w:val="16"/>
              </w:rPr>
              <w:t>7-8</w:t>
            </w:r>
          </w:p>
        </w:tc>
      </w:tr>
      <w:tr w:rsidR="00D43AEB" w:rsidRPr="00534ECE" w14:paraId="15469123" w14:textId="77777777" w:rsidTr="00BA1741">
        <w:trPr>
          <w:cantSplit/>
        </w:trPr>
        <w:tc>
          <w:tcPr>
            <w:tcW w:w="1548" w:type="dxa"/>
            <w:vMerge w:val="restart"/>
            <w:tcBorders>
              <w:top w:val="single" w:sz="4" w:space="0" w:color="auto"/>
              <w:right w:val="single" w:sz="4" w:space="0" w:color="auto"/>
            </w:tcBorders>
          </w:tcPr>
          <w:p w14:paraId="3E34970D" w14:textId="77777777" w:rsidR="00D43AEB" w:rsidRPr="00534ECE" w:rsidRDefault="00D43AEB" w:rsidP="00BA1741">
            <w:pPr>
              <w:pStyle w:val="Text"/>
              <w:spacing w:before="100" w:after="100"/>
              <w:rPr>
                <w:rFonts w:cs="Arial"/>
                <w:b/>
                <w:bCs/>
                <w:sz w:val="16"/>
                <w:szCs w:val="16"/>
              </w:rPr>
            </w:pPr>
            <w:r w:rsidRPr="00534ECE">
              <w:rPr>
                <w:rFonts w:cs="Arial"/>
                <w:b/>
                <w:bCs/>
                <w:sz w:val="16"/>
                <w:szCs w:val="16"/>
              </w:rPr>
              <w:t>Governance – risk management and accountability</w:t>
            </w:r>
          </w:p>
        </w:tc>
        <w:tc>
          <w:tcPr>
            <w:tcW w:w="4264" w:type="dxa"/>
            <w:tcBorders>
              <w:top w:val="nil"/>
              <w:left w:val="single" w:sz="4" w:space="0" w:color="auto"/>
              <w:bottom w:val="single" w:sz="4" w:space="0" w:color="auto"/>
              <w:right w:val="single" w:sz="4" w:space="0" w:color="auto"/>
            </w:tcBorders>
          </w:tcPr>
          <w:p w14:paraId="0293931C"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Risk management</w:t>
            </w:r>
          </w:p>
        </w:tc>
        <w:tc>
          <w:tcPr>
            <w:tcW w:w="2520" w:type="dxa"/>
            <w:tcBorders>
              <w:top w:val="nil"/>
              <w:left w:val="single" w:sz="4" w:space="0" w:color="auto"/>
              <w:bottom w:val="single" w:sz="4" w:space="0" w:color="auto"/>
            </w:tcBorders>
            <w:shd w:val="clear" w:color="auto" w:fill="auto"/>
          </w:tcPr>
          <w:p w14:paraId="727F544A" w14:textId="77777777" w:rsidR="00D43AEB" w:rsidRPr="00534ECE" w:rsidRDefault="00D43AEB" w:rsidP="00BA1741">
            <w:pPr>
              <w:pStyle w:val="Text"/>
              <w:tabs>
                <w:tab w:val="right" w:pos="2304"/>
              </w:tabs>
              <w:spacing w:before="100" w:after="100"/>
              <w:rPr>
                <w:rFonts w:cs="Arial"/>
                <w:sz w:val="16"/>
                <w:szCs w:val="16"/>
              </w:rPr>
            </w:pPr>
            <w:r w:rsidRPr="00534ECE">
              <w:rPr>
                <w:rFonts w:cs="Arial"/>
                <w:sz w:val="16"/>
                <w:szCs w:val="16"/>
              </w:rPr>
              <w:t>ARRs – section 14.1</w:t>
            </w:r>
          </w:p>
        </w:tc>
        <w:tc>
          <w:tcPr>
            <w:tcW w:w="1591" w:type="dxa"/>
            <w:tcBorders>
              <w:top w:val="nil"/>
              <w:left w:val="single" w:sz="4" w:space="0" w:color="auto"/>
              <w:bottom w:val="single" w:sz="4" w:space="0" w:color="auto"/>
            </w:tcBorders>
            <w:shd w:val="clear" w:color="auto" w:fill="auto"/>
          </w:tcPr>
          <w:p w14:paraId="19D180CA" w14:textId="7C7F39A1" w:rsidR="00D43AEB" w:rsidRPr="00534ECE" w:rsidRDefault="005E5C7B" w:rsidP="00BA1741">
            <w:pPr>
              <w:pStyle w:val="Text"/>
              <w:spacing w:before="100" w:after="100"/>
              <w:jc w:val="center"/>
              <w:rPr>
                <w:rFonts w:cs="Arial"/>
                <w:sz w:val="16"/>
                <w:szCs w:val="16"/>
              </w:rPr>
            </w:pPr>
            <w:r>
              <w:rPr>
                <w:rFonts w:cs="Arial"/>
                <w:sz w:val="16"/>
                <w:szCs w:val="16"/>
              </w:rPr>
              <w:t>58</w:t>
            </w:r>
          </w:p>
        </w:tc>
      </w:tr>
      <w:tr w:rsidR="00D43AEB" w:rsidRPr="00534ECE" w14:paraId="7350165C" w14:textId="77777777" w:rsidTr="00BA1741">
        <w:trPr>
          <w:cantSplit/>
        </w:trPr>
        <w:tc>
          <w:tcPr>
            <w:tcW w:w="1548" w:type="dxa"/>
            <w:vMerge/>
            <w:tcBorders>
              <w:right w:val="single" w:sz="4" w:space="0" w:color="auto"/>
            </w:tcBorders>
          </w:tcPr>
          <w:p w14:paraId="4F3AB7B1" w14:textId="77777777" w:rsidR="00D43AEB" w:rsidRPr="00534ECE" w:rsidRDefault="00D43AEB" w:rsidP="00BA1741">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1AA5E230"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Audit committee</w:t>
            </w:r>
          </w:p>
        </w:tc>
        <w:tc>
          <w:tcPr>
            <w:tcW w:w="2520" w:type="dxa"/>
            <w:tcBorders>
              <w:top w:val="single" w:sz="4" w:space="0" w:color="auto"/>
              <w:left w:val="single" w:sz="4" w:space="0" w:color="auto"/>
              <w:bottom w:val="single" w:sz="4" w:space="0" w:color="auto"/>
            </w:tcBorders>
            <w:shd w:val="clear" w:color="auto" w:fill="auto"/>
          </w:tcPr>
          <w:p w14:paraId="68E2F997"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14.2</w:t>
            </w:r>
          </w:p>
        </w:tc>
        <w:tc>
          <w:tcPr>
            <w:tcW w:w="1591" w:type="dxa"/>
            <w:tcBorders>
              <w:top w:val="single" w:sz="4" w:space="0" w:color="auto"/>
              <w:left w:val="single" w:sz="4" w:space="0" w:color="auto"/>
              <w:bottom w:val="single" w:sz="4" w:space="0" w:color="auto"/>
            </w:tcBorders>
            <w:shd w:val="clear" w:color="auto" w:fill="auto"/>
          </w:tcPr>
          <w:p w14:paraId="668E11DC" w14:textId="3E2C2EBE" w:rsidR="00D43AEB" w:rsidRPr="00534ECE" w:rsidRDefault="005E5C7B" w:rsidP="00BA1741">
            <w:pPr>
              <w:pStyle w:val="Text"/>
              <w:spacing w:before="100" w:after="100"/>
              <w:jc w:val="center"/>
              <w:rPr>
                <w:rFonts w:cs="Arial"/>
                <w:sz w:val="16"/>
                <w:szCs w:val="16"/>
              </w:rPr>
            </w:pPr>
            <w:r>
              <w:rPr>
                <w:rFonts w:cs="Arial"/>
                <w:sz w:val="16"/>
                <w:szCs w:val="16"/>
              </w:rPr>
              <w:t>50-51</w:t>
            </w:r>
          </w:p>
        </w:tc>
      </w:tr>
      <w:tr w:rsidR="00D43AEB" w:rsidRPr="00534ECE" w14:paraId="222CBE45" w14:textId="77777777" w:rsidTr="00BA1741">
        <w:trPr>
          <w:cantSplit/>
          <w:trHeight w:val="422"/>
        </w:trPr>
        <w:tc>
          <w:tcPr>
            <w:tcW w:w="1548" w:type="dxa"/>
            <w:vMerge/>
            <w:tcBorders>
              <w:right w:val="single" w:sz="4" w:space="0" w:color="auto"/>
            </w:tcBorders>
          </w:tcPr>
          <w:p w14:paraId="6276C7C6" w14:textId="77777777" w:rsidR="00D43AEB" w:rsidRPr="00534ECE" w:rsidRDefault="00D43AEB" w:rsidP="00BA1741">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01DAD69E"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Internal audit</w:t>
            </w:r>
          </w:p>
        </w:tc>
        <w:tc>
          <w:tcPr>
            <w:tcW w:w="2520" w:type="dxa"/>
            <w:tcBorders>
              <w:top w:val="single" w:sz="4" w:space="0" w:color="auto"/>
              <w:left w:val="single" w:sz="4" w:space="0" w:color="auto"/>
              <w:bottom w:val="single" w:sz="4" w:space="0" w:color="auto"/>
            </w:tcBorders>
            <w:shd w:val="clear" w:color="auto" w:fill="auto"/>
          </w:tcPr>
          <w:p w14:paraId="43681D27"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14.3</w:t>
            </w:r>
          </w:p>
        </w:tc>
        <w:tc>
          <w:tcPr>
            <w:tcW w:w="1591" w:type="dxa"/>
            <w:tcBorders>
              <w:top w:val="single" w:sz="4" w:space="0" w:color="auto"/>
              <w:left w:val="single" w:sz="4" w:space="0" w:color="auto"/>
              <w:bottom w:val="single" w:sz="4" w:space="0" w:color="auto"/>
            </w:tcBorders>
            <w:shd w:val="clear" w:color="auto" w:fill="auto"/>
          </w:tcPr>
          <w:p w14:paraId="0C332C07" w14:textId="59DAF0C9" w:rsidR="00D43AEB" w:rsidRPr="00534ECE" w:rsidRDefault="005E5C7B" w:rsidP="00BA1741">
            <w:pPr>
              <w:pStyle w:val="Text"/>
              <w:spacing w:before="100" w:after="100"/>
              <w:jc w:val="center"/>
              <w:rPr>
                <w:rFonts w:cs="Arial"/>
                <w:sz w:val="16"/>
                <w:szCs w:val="16"/>
              </w:rPr>
            </w:pPr>
            <w:r>
              <w:rPr>
                <w:rFonts w:cs="Arial"/>
                <w:sz w:val="16"/>
                <w:szCs w:val="16"/>
              </w:rPr>
              <w:t>60</w:t>
            </w:r>
          </w:p>
        </w:tc>
      </w:tr>
      <w:tr w:rsidR="00D43AEB" w:rsidRPr="00534ECE" w14:paraId="67414891" w14:textId="77777777" w:rsidTr="00BA1741">
        <w:trPr>
          <w:cantSplit/>
          <w:trHeight w:val="422"/>
        </w:trPr>
        <w:tc>
          <w:tcPr>
            <w:tcW w:w="1548" w:type="dxa"/>
            <w:vMerge/>
            <w:tcBorders>
              <w:right w:val="single" w:sz="4" w:space="0" w:color="auto"/>
            </w:tcBorders>
          </w:tcPr>
          <w:p w14:paraId="298C199C" w14:textId="77777777" w:rsidR="00D43AEB" w:rsidRPr="00534ECE" w:rsidRDefault="00D43AEB" w:rsidP="00BA1741">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7EBF4684"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External scrutiny</w:t>
            </w:r>
          </w:p>
        </w:tc>
        <w:tc>
          <w:tcPr>
            <w:tcW w:w="2520" w:type="dxa"/>
            <w:tcBorders>
              <w:top w:val="single" w:sz="4" w:space="0" w:color="auto"/>
              <w:left w:val="single" w:sz="4" w:space="0" w:color="auto"/>
              <w:bottom w:val="single" w:sz="4" w:space="0" w:color="auto"/>
            </w:tcBorders>
            <w:shd w:val="clear" w:color="auto" w:fill="auto"/>
          </w:tcPr>
          <w:p w14:paraId="0B0135C9"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14.4</w:t>
            </w:r>
          </w:p>
        </w:tc>
        <w:tc>
          <w:tcPr>
            <w:tcW w:w="1591" w:type="dxa"/>
            <w:tcBorders>
              <w:top w:val="single" w:sz="4" w:space="0" w:color="auto"/>
              <w:left w:val="single" w:sz="4" w:space="0" w:color="auto"/>
              <w:bottom w:val="single" w:sz="4" w:space="0" w:color="auto"/>
            </w:tcBorders>
            <w:shd w:val="clear" w:color="auto" w:fill="auto"/>
          </w:tcPr>
          <w:p w14:paraId="48790F00" w14:textId="1E36E8FD" w:rsidR="00D43AEB" w:rsidRPr="00534ECE" w:rsidRDefault="005E5C7B" w:rsidP="00BA1741">
            <w:pPr>
              <w:pStyle w:val="Text"/>
              <w:spacing w:before="100" w:after="100"/>
              <w:jc w:val="center"/>
              <w:rPr>
                <w:rFonts w:cs="Arial"/>
                <w:sz w:val="16"/>
                <w:szCs w:val="16"/>
              </w:rPr>
            </w:pPr>
            <w:r>
              <w:rPr>
                <w:rFonts w:cs="Arial"/>
                <w:sz w:val="16"/>
                <w:szCs w:val="16"/>
              </w:rPr>
              <w:t>59</w:t>
            </w:r>
          </w:p>
        </w:tc>
      </w:tr>
      <w:tr w:rsidR="00D43AEB" w:rsidRPr="00534ECE" w14:paraId="1B9B1662" w14:textId="77777777" w:rsidTr="00BA1741">
        <w:trPr>
          <w:cantSplit/>
          <w:trHeight w:val="422"/>
        </w:trPr>
        <w:tc>
          <w:tcPr>
            <w:tcW w:w="1548" w:type="dxa"/>
            <w:vMerge/>
            <w:tcBorders>
              <w:right w:val="single" w:sz="4" w:space="0" w:color="auto"/>
            </w:tcBorders>
          </w:tcPr>
          <w:p w14:paraId="4E89CD26" w14:textId="77777777" w:rsidR="00D43AEB" w:rsidRPr="00534ECE" w:rsidRDefault="00D43AEB" w:rsidP="00BA1741">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179008EB"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Information systems and recordkeeping</w:t>
            </w:r>
          </w:p>
        </w:tc>
        <w:tc>
          <w:tcPr>
            <w:tcW w:w="2520" w:type="dxa"/>
            <w:tcBorders>
              <w:top w:val="single" w:sz="4" w:space="0" w:color="auto"/>
              <w:left w:val="single" w:sz="4" w:space="0" w:color="auto"/>
              <w:bottom w:val="single" w:sz="4" w:space="0" w:color="auto"/>
            </w:tcBorders>
            <w:shd w:val="clear" w:color="auto" w:fill="auto"/>
          </w:tcPr>
          <w:p w14:paraId="0BB2D83F"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14.5</w:t>
            </w:r>
          </w:p>
        </w:tc>
        <w:tc>
          <w:tcPr>
            <w:tcW w:w="1591" w:type="dxa"/>
            <w:tcBorders>
              <w:top w:val="single" w:sz="4" w:space="0" w:color="auto"/>
              <w:left w:val="single" w:sz="4" w:space="0" w:color="auto"/>
              <w:bottom w:val="single" w:sz="4" w:space="0" w:color="auto"/>
            </w:tcBorders>
            <w:shd w:val="clear" w:color="auto" w:fill="auto"/>
          </w:tcPr>
          <w:p w14:paraId="671E9731" w14:textId="5BAC4790" w:rsidR="00D43AEB" w:rsidRPr="00534ECE" w:rsidRDefault="005E5C7B" w:rsidP="00BA1741">
            <w:pPr>
              <w:pStyle w:val="Text"/>
              <w:spacing w:before="100" w:after="100"/>
              <w:jc w:val="center"/>
              <w:rPr>
                <w:rFonts w:cs="Arial"/>
                <w:sz w:val="16"/>
                <w:szCs w:val="16"/>
              </w:rPr>
            </w:pPr>
            <w:r>
              <w:rPr>
                <w:rFonts w:cs="Arial"/>
                <w:sz w:val="16"/>
                <w:szCs w:val="16"/>
              </w:rPr>
              <w:t>61</w:t>
            </w:r>
          </w:p>
        </w:tc>
      </w:tr>
      <w:tr w:rsidR="00D43AEB" w:rsidRPr="00534ECE" w14:paraId="489512AB" w14:textId="77777777" w:rsidTr="00BA1741">
        <w:trPr>
          <w:cantSplit/>
          <w:trHeight w:val="422"/>
        </w:trPr>
        <w:tc>
          <w:tcPr>
            <w:tcW w:w="1548" w:type="dxa"/>
            <w:vMerge/>
            <w:tcBorders>
              <w:bottom w:val="single" w:sz="4" w:space="0" w:color="auto"/>
              <w:right w:val="single" w:sz="4" w:space="0" w:color="auto"/>
            </w:tcBorders>
          </w:tcPr>
          <w:p w14:paraId="27B67070" w14:textId="77777777" w:rsidR="00D43AEB" w:rsidRPr="00534ECE" w:rsidRDefault="00D43AEB" w:rsidP="00BA1741">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1D04536E" w14:textId="77777777" w:rsidR="00D43AEB" w:rsidRPr="0016087D" w:rsidRDefault="00D43AEB" w:rsidP="003E3DDF">
            <w:pPr>
              <w:pStyle w:val="Text"/>
              <w:numPr>
                <w:ilvl w:val="0"/>
                <w:numId w:val="73"/>
              </w:numPr>
              <w:tabs>
                <w:tab w:val="clear" w:pos="360"/>
                <w:tab w:val="num" w:pos="252"/>
              </w:tabs>
              <w:spacing w:before="100" w:after="100"/>
              <w:ind w:left="252" w:hanging="252"/>
              <w:rPr>
                <w:rFonts w:cs="Arial"/>
                <w:b/>
                <w:sz w:val="16"/>
                <w:szCs w:val="16"/>
              </w:rPr>
            </w:pPr>
            <w:r>
              <w:rPr>
                <w:rFonts w:cs="Arial"/>
                <w:b/>
                <w:sz w:val="16"/>
                <w:szCs w:val="16"/>
              </w:rPr>
              <w:t>Information Security attestation</w:t>
            </w:r>
          </w:p>
        </w:tc>
        <w:tc>
          <w:tcPr>
            <w:tcW w:w="2520" w:type="dxa"/>
            <w:tcBorders>
              <w:top w:val="single" w:sz="4" w:space="0" w:color="auto"/>
              <w:left w:val="single" w:sz="4" w:space="0" w:color="auto"/>
              <w:bottom w:val="single" w:sz="4" w:space="0" w:color="auto"/>
            </w:tcBorders>
            <w:shd w:val="clear" w:color="auto" w:fill="auto"/>
          </w:tcPr>
          <w:p w14:paraId="4A01552A" w14:textId="77777777" w:rsidR="00D43AEB" w:rsidRPr="00534ECE" w:rsidRDefault="00D43AEB" w:rsidP="00BA1741">
            <w:pPr>
              <w:pStyle w:val="Text"/>
              <w:spacing w:before="100" w:after="100"/>
              <w:rPr>
                <w:rFonts w:cs="Arial"/>
                <w:sz w:val="16"/>
                <w:szCs w:val="16"/>
              </w:rPr>
            </w:pPr>
            <w:r>
              <w:rPr>
                <w:rFonts w:cs="Arial"/>
                <w:sz w:val="16"/>
                <w:szCs w:val="16"/>
              </w:rPr>
              <w:t>ARRs – section 14.6</w:t>
            </w:r>
          </w:p>
        </w:tc>
        <w:tc>
          <w:tcPr>
            <w:tcW w:w="1591" w:type="dxa"/>
            <w:tcBorders>
              <w:top w:val="single" w:sz="4" w:space="0" w:color="auto"/>
              <w:left w:val="single" w:sz="4" w:space="0" w:color="auto"/>
              <w:bottom w:val="single" w:sz="4" w:space="0" w:color="auto"/>
            </w:tcBorders>
            <w:shd w:val="clear" w:color="auto" w:fill="auto"/>
          </w:tcPr>
          <w:p w14:paraId="302CFA8F" w14:textId="3B3D694D" w:rsidR="00D43AEB" w:rsidRPr="00534ECE" w:rsidRDefault="005E5C7B" w:rsidP="00BA1741">
            <w:pPr>
              <w:pStyle w:val="Text"/>
              <w:spacing w:before="100" w:after="100"/>
              <w:jc w:val="center"/>
              <w:rPr>
                <w:rFonts w:cs="Arial"/>
                <w:sz w:val="16"/>
                <w:szCs w:val="16"/>
              </w:rPr>
            </w:pPr>
            <w:r>
              <w:rPr>
                <w:rFonts w:cs="Arial"/>
                <w:sz w:val="16"/>
                <w:szCs w:val="16"/>
              </w:rPr>
              <w:t>13</w:t>
            </w:r>
          </w:p>
        </w:tc>
      </w:tr>
      <w:tr w:rsidR="00D43AEB" w:rsidRPr="00534ECE" w14:paraId="01AE58E8" w14:textId="77777777" w:rsidTr="00BA1741">
        <w:trPr>
          <w:cantSplit/>
        </w:trPr>
        <w:tc>
          <w:tcPr>
            <w:tcW w:w="1548" w:type="dxa"/>
            <w:vMerge w:val="restart"/>
            <w:tcBorders>
              <w:top w:val="single" w:sz="4" w:space="0" w:color="auto"/>
              <w:right w:val="single" w:sz="4" w:space="0" w:color="auto"/>
            </w:tcBorders>
          </w:tcPr>
          <w:p w14:paraId="19FA1858" w14:textId="77777777" w:rsidR="00D43AEB" w:rsidRPr="00534ECE" w:rsidRDefault="00D43AEB" w:rsidP="00BA1741">
            <w:pPr>
              <w:pStyle w:val="Text"/>
              <w:pageBreakBefore/>
              <w:spacing w:before="100" w:after="100"/>
              <w:rPr>
                <w:rFonts w:cs="Arial"/>
                <w:b/>
                <w:bCs/>
                <w:sz w:val="16"/>
                <w:szCs w:val="16"/>
              </w:rPr>
            </w:pPr>
            <w:r w:rsidRPr="00534ECE">
              <w:rPr>
                <w:rFonts w:cs="Arial"/>
                <w:b/>
                <w:bCs/>
                <w:sz w:val="16"/>
                <w:szCs w:val="16"/>
              </w:rPr>
              <w:lastRenderedPageBreak/>
              <w:t>Governance – human resources</w:t>
            </w:r>
          </w:p>
        </w:tc>
        <w:tc>
          <w:tcPr>
            <w:tcW w:w="4264" w:type="dxa"/>
            <w:tcBorders>
              <w:top w:val="single" w:sz="4" w:space="0" w:color="auto"/>
              <w:left w:val="single" w:sz="4" w:space="0" w:color="auto"/>
              <w:bottom w:val="single" w:sz="4" w:space="0" w:color="auto"/>
              <w:right w:val="single" w:sz="4" w:space="0" w:color="auto"/>
            </w:tcBorders>
          </w:tcPr>
          <w:p w14:paraId="2A84A2DD" w14:textId="77777777" w:rsidR="00D43AEB" w:rsidRPr="00534ECE" w:rsidRDefault="00D43AEB" w:rsidP="003E3DDF">
            <w:pPr>
              <w:pStyle w:val="Text"/>
              <w:pageBreakBefore/>
              <w:numPr>
                <w:ilvl w:val="0"/>
                <w:numId w:val="73"/>
              </w:numPr>
              <w:tabs>
                <w:tab w:val="clear" w:pos="360"/>
                <w:tab w:val="num" w:pos="252"/>
              </w:tabs>
              <w:spacing w:before="100" w:after="100"/>
              <w:ind w:left="249" w:hanging="249"/>
              <w:rPr>
                <w:rFonts w:cs="Arial"/>
                <w:b/>
                <w:sz w:val="16"/>
                <w:szCs w:val="16"/>
              </w:rPr>
            </w:pPr>
            <w:r w:rsidRPr="00534ECE">
              <w:rPr>
                <w:rFonts w:cs="Arial"/>
                <w:b/>
                <w:sz w:val="16"/>
                <w:szCs w:val="16"/>
              </w:rPr>
              <w:t>Strategic workforce planning and performance</w:t>
            </w:r>
          </w:p>
        </w:tc>
        <w:tc>
          <w:tcPr>
            <w:tcW w:w="2520" w:type="dxa"/>
            <w:tcBorders>
              <w:top w:val="single" w:sz="4" w:space="0" w:color="auto"/>
              <w:left w:val="single" w:sz="4" w:space="0" w:color="auto"/>
              <w:bottom w:val="single" w:sz="4" w:space="0" w:color="auto"/>
            </w:tcBorders>
            <w:shd w:val="clear" w:color="auto" w:fill="auto"/>
          </w:tcPr>
          <w:p w14:paraId="3D68C948"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15.1</w:t>
            </w:r>
          </w:p>
        </w:tc>
        <w:tc>
          <w:tcPr>
            <w:tcW w:w="1591" w:type="dxa"/>
            <w:tcBorders>
              <w:top w:val="single" w:sz="4" w:space="0" w:color="auto"/>
              <w:left w:val="single" w:sz="4" w:space="0" w:color="auto"/>
              <w:bottom w:val="single" w:sz="4" w:space="0" w:color="auto"/>
            </w:tcBorders>
            <w:shd w:val="clear" w:color="auto" w:fill="auto"/>
          </w:tcPr>
          <w:p w14:paraId="77FEB68E" w14:textId="3FAD854F" w:rsidR="00D43AEB" w:rsidRPr="00534ECE" w:rsidRDefault="005E5C7B" w:rsidP="00BA1741">
            <w:pPr>
              <w:pStyle w:val="Text"/>
              <w:spacing w:before="100" w:after="100"/>
              <w:jc w:val="center"/>
              <w:rPr>
                <w:rFonts w:cs="Arial"/>
                <w:sz w:val="16"/>
                <w:szCs w:val="16"/>
              </w:rPr>
            </w:pPr>
            <w:r>
              <w:rPr>
                <w:rFonts w:cs="Arial"/>
                <w:sz w:val="16"/>
                <w:szCs w:val="16"/>
              </w:rPr>
              <w:t>62</w:t>
            </w:r>
          </w:p>
        </w:tc>
      </w:tr>
      <w:tr w:rsidR="00D43AEB" w:rsidRPr="00534ECE" w14:paraId="6D7A6F8F" w14:textId="77777777" w:rsidTr="00BA1741">
        <w:trPr>
          <w:cantSplit/>
        </w:trPr>
        <w:tc>
          <w:tcPr>
            <w:tcW w:w="1548" w:type="dxa"/>
            <w:vMerge/>
            <w:tcBorders>
              <w:right w:val="single" w:sz="4" w:space="0" w:color="auto"/>
            </w:tcBorders>
          </w:tcPr>
          <w:p w14:paraId="18955E60" w14:textId="77777777" w:rsidR="00D43AEB" w:rsidRPr="00534ECE" w:rsidRDefault="00D43AEB" w:rsidP="00BA1741">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35525528" w14:textId="77777777" w:rsidR="00D43AEB" w:rsidRPr="00534ECE" w:rsidRDefault="00D43AEB" w:rsidP="003E3DDF">
            <w:pPr>
              <w:pStyle w:val="Text"/>
              <w:pageBreakBefore/>
              <w:numPr>
                <w:ilvl w:val="0"/>
                <w:numId w:val="73"/>
              </w:numPr>
              <w:tabs>
                <w:tab w:val="clear" w:pos="360"/>
                <w:tab w:val="num" w:pos="252"/>
              </w:tabs>
              <w:spacing w:before="100" w:after="100"/>
              <w:ind w:left="249" w:hanging="249"/>
              <w:rPr>
                <w:rFonts w:cs="Arial"/>
                <w:b/>
                <w:sz w:val="16"/>
                <w:szCs w:val="16"/>
              </w:rPr>
            </w:pPr>
            <w:r w:rsidRPr="00534ECE">
              <w:rPr>
                <w:rFonts w:cs="Arial"/>
                <w:b/>
                <w:sz w:val="16"/>
                <w:szCs w:val="16"/>
              </w:rPr>
              <w:t xml:space="preserve">Early retirement, </w:t>
            </w:r>
            <w:proofErr w:type="gramStart"/>
            <w:r w:rsidRPr="00534ECE">
              <w:rPr>
                <w:rFonts w:cs="Arial"/>
                <w:b/>
                <w:sz w:val="16"/>
                <w:szCs w:val="16"/>
              </w:rPr>
              <w:t>redundancy</w:t>
            </w:r>
            <w:proofErr w:type="gramEnd"/>
            <w:r w:rsidRPr="00534ECE">
              <w:rPr>
                <w:rFonts w:cs="Arial"/>
                <w:b/>
                <w:sz w:val="16"/>
                <w:szCs w:val="16"/>
              </w:rPr>
              <w:t xml:space="preserve"> and retrenchment</w:t>
            </w:r>
          </w:p>
        </w:tc>
        <w:tc>
          <w:tcPr>
            <w:tcW w:w="2520" w:type="dxa"/>
            <w:tcBorders>
              <w:top w:val="single" w:sz="4" w:space="0" w:color="auto"/>
              <w:left w:val="single" w:sz="4" w:space="0" w:color="auto"/>
              <w:bottom w:val="single" w:sz="4" w:space="0" w:color="auto"/>
            </w:tcBorders>
            <w:shd w:val="clear" w:color="auto" w:fill="auto"/>
          </w:tcPr>
          <w:p w14:paraId="3299A690" w14:textId="77777777" w:rsidR="00D43AEB" w:rsidRPr="00534ECE" w:rsidRDefault="00D43AEB" w:rsidP="00BA1741">
            <w:pPr>
              <w:pStyle w:val="Text"/>
              <w:spacing w:before="100" w:after="100"/>
              <w:rPr>
                <w:rFonts w:cs="Arial"/>
                <w:sz w:val="16"/>
                <w:szCs w:val="16"/>
              </w:rPr>
            </w:pPr>
            <w:r w:rsidRPr="00534ECE">
              <w:rPr>
                <w:rFonts w:cs="Arial"/>
                <w:sz w:val="16"/>
                <w:szCs w:val="16"/>
              </w:rPr>
              <w:t xml:space="preserve">Directive No.04/18 </w:t>
            </w:r>
            <w:r w:rsidRPr="00534ECE">
              <w:rPr>
                <w:rFonts w:cs="Arial"/>
                <w:i/>
                <w:sz w:val="16"/>
                <w:szCs w:val="16"/>
              </w:rPr>
              <w:t xml:space="preserve">Early Retirement, Redundancy and Retrenchment </w:t>
            </w:r>
          </w:p>
          <w:p w14:paraId="4B97C3A5"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15.2</w:t>
            </w:r>
          </w:p>
        </w:tc>
        <w:tc>
          <w:tcPr>
            <w:tcW w:w="1591" w:type="dxa"/>
            <w:tcBorders>
              <w:top w:val="single" w:sz="4" w:space="0" w:color="auto"/>
              <w:left w:val="single" w:sz="4" w:space="0" w:color="auto"/>
              <w:bottom w:val="single" w:sz="4" w:space="0" w:color="auto"/>
            </w:tcBorders>
            <w:shd w:val="clear" w:color="auto" w:fill="auto"/>
          </w:tcPr>
          <w:p w14:paraId="183968E9" w14:textId="7085B560" w:rsidR="00D43AEB" w:rsidRPr="00534ECE" w:rsidRDefault="005E5C7B" w:rsidP="00BA1741">
            <w:pPr>
              <w:pStyle w:val="Text"/>
              <w:spacing w:before="100" w:after="100"/>
              <w:jc w:val="center"/>
              <w:rPr>
                <w:rFonts w:cs="Arial"/>
                <w:sz w:val="16"/>
                <w:szCs w:val="16"/>
              </w:rPr>
            </w:pPr>
            <w:r>
              <w:rPr>
                <w:rFonts w:cs="Arial"/>
                <w:sz w:val="16"/>
                <w:szCs w:val="16"/>
              </w:rPr>
              <w:t>67</w:t>
            </w:r>
          </w:p>
        </w:tc>
      </w:tr>
      <w:tr w:rsidR="00D43AEB" w:rsidRPr="00534ECE" w14:paraId="051231EB" w14:textId="77777777" w:rsidTr="00BA1741">
        <w:trPr>
          <w:cantSplit/>
        </w:trPr>
        <w:tc>
          <w:tcPr>
            <w:tcW w:w="1548" w:type="dxa"/>
            <w:vMerge w:val="restart"/>
            <w:tcBorders>
              <w:top w:val="single" w:sz="4" w:space="0" w:color="auto"/>
              <w:right w:val="single" w:sz="4" w:space="0" w:color="auto"/>
            </w:tcBorders>
          </w:tcPr>
          <w:p w14:paraId="0D16B4A4" w14:textId="77777777" w:rsidR="00D43AEB" w:rsidRPr="00534ECE" w:rsidRDefault="00D43AEB" w:rsidP="00BA1741">
            <w:pPr>
              <w:pStyle w:val="Text"/>
              <w:spacing w:before="100" w:after="100"/>
              <w:rPr>
                <w:rFonts w:cs="Arial"/>
                <w:b/>
                <w:bCs/>
                <w:sz w:val="16"/>
              </w:rPr>
            </w:pPr>
            <w:r w:rsidRPr="00534ECE">
              <w:rPr>
                <w:rFonts w:cs="Arial"/>
                <w:b/>
                <w:bCs/>
                <w:sz w:val="16"/>
              </w:rPr>
              <w:t>Open Data</w:t>
            </w:r>
          </w:p>
        </w:tc>
        <w:tc>
          <w:tcPr>
            <w:tcW w:w="4264" w:type="dxa"/>
            <w:tcBorders>
              <w:top w:val="single" w:sz="4" w:space="0" w:color="auto"/>
              <w:left w:val="single" w:sz="4" w:space="0" w:color="auto"/>
              <w:bottom w:val="single" w:sz="4" w:space="0" w:color="auto"/>
              <w:right w:val="single" w:sz="4" w:space="0" w:color="auto"/>
            </w:tcBorders>
          </w:tcPr>
          <w:p w14:paraId="3B1CBC70"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Statement advising publication of information</w:t>
            </w:r>
          </w:p>
        </w:tc>
        <w:tc>
          <w:tcPr>
            <w:tcW w:w="2520" w:type="dxa"/>
            <w:tcBorders>
              <w:top w:val="single" w:sz="4" w:space="0" w:color="auto"/>
              <w:left w:val="single" w:sz="4" w:space="0" w:color="auto"/>
              <w:bottom w:val="single" w:sz="4" w:space="0" w:color="auto"/>
            </w:tcBorders>
            <w:shd w:val="clear" w:color="auto" w:fill="auto"/>
          </w:tcPr>
          <w:p w14:paraId="5875EBC1"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16</w:t>
            </w:r>
          </w:p>
        </w:tc>
        <w:tc>
          <w:tcPr>
            <w:tcW w:w="1591" w:type="dxa"/>
            <w:tcBorders>
              <w:top w:val="single" w:sz="4" w:space="0" w:color="auto"/>
              <w:left w:val="single" w:sz="4" w:space="0" w:color="auto"/>
              <w:bottom w:val="single" w:sz="4" w:space="0" w:color="auto"/>
            </w:tcBorders>
            <w:shd w:val="clear" w:color="auto" w:fill="auto"/>
          </w:tcPr>
          <w:p w14:paraId="3EE22780" w14:textId="548C0D00" w:rsidR="00D43AEB" w:rsidRPr="00C07298" w:rsidRDefault="005E5C7B" w:rsidP="00BA1741">
            <w:pPr>
              <w:pStyle w:val="Text"/>
              <w:spacing w:before="100" w:after="100"/>
              <w:jc w:val="center"/>
              <w:rPr>
                <w:rFonts w:cs="Arial"/>
                <w:sz w:val="16"/>
                <w:szCs w:val="16"/>
              </w:rPr>
            </w:pPr>
            <w:r>
              <w:rPr>
                <w:rFonts w:cs="Arial"/>
                <w:sz w:val="16"/>
                <w:szCs w:val="16"/>
              </w:rPr>
              <w:t>3</w:t>
            </w:r>
          </w:p>
        </w:tc>
      </w:tr>
      <w:tr w:rsidR="00D43AEB" w:rsidRPr="00534ECE" w14:paraId="09746954" w14:textId="77777777" w:rsidTr="00BA1741">
        <w:trPr>
          <w:cantSplit/>
        </w:trPr>
        <w:tc>
          <w:tcPr>
            <w:tcW w:w="1548" w:type="dxa"/>
            <w:vMerge/>
            <w:tcBorders>
              <w:right w:val="single" w:sz="4" w:space="0" w:color="auto"/>
            </w:tcBorders>
          </w:tcPr>
          <w:p w14:paraId="2611C4BD" w14:textId="77777777" w:rsidR="00D43AEB" w:rsidRPr="00534ECE" w:rsidRDefault="00D43AEB" w:rsidP="00BA1741">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12B53B43"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 xml:space="preserve">Consultancies </w:t>
            </w:r>
          </w:p>
        </w:tc>
        <w:tc>
          <w:tcPr>
            <w:tcW w:w="2520" w:type="dxa"/>
            <w:tcBorders>
              <w:top w:val="single" w:sz="4" w:space="0" w:color="auto"/>
              <w:left w:val="single" w:sz="4" w:space="0" w:color="auto"/>
              <w:bottom w:val="single" w:sz="4" w:space="0" w:color="auto"/>
            </w:tcBorders>
            <w:shd w:val="clear" w:color="auto" w:fill="auto"/>
          </w:tcPr>
          <w:p w14:paraId="4DAF4072"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3</w:t>
            </w:r>
            <w:r>
              <w:rPr>
                <w:rFonts w:cs="Arial"/>
                <w:sz w:val="16"/>
                <w:szCs w:val="16"/>
              </w:rPr>
              <w:t>1.1</w:t>
            </w:r>
          </w:p>
        </w:tc>
        <w:tc>
          <w:tcPr>
            <w:tcW w:w="1591" w:type="dxa"/>
            <w:tcBorders>
              <w:top w:val="single" w:sz="4" w:space="0" w:color="auto"/>
              <w:left w:val="single" w:sz="4" w:space="0" w:color="auto"/>
              <w:bottom w:val="single" w:sz="4" w:space="0" w:color="auto"/>
            </w:tcBorders>
            <w:shd w:val="clear" w:color="auto" w:fill="auto"/>
          </w:tcPr>
          <w:p w14:paraId="57483DB7" w14:textId="77777777" w:rsidR="00D43AEB" w:rsidRPr="00C07298" w:rsidRDefault="00000000" w:rsidP="00BA1741">
            <w:pPr>
              <w:pStyle w:val="Text"/>
              <w:spacing w:before="100" w:after="100"/>
              <w:jc w:val="center"/>
              <w:rPr>
                <w:rFonts w:cs="Arial"/>
                <w:sz w:val="12"/>
                <w:szCs w:val="12"/>
              </w:rPr>
            </w:pPr>
            <w:hyperlink r:id="rId107" w:history="1">
              <w:r w:rsidR="00D43AEB" w:rsidRPr="00C07298">
                <w:rPr>
                  <w:rStyle w:val="Hyperlink"/>
                  <w:rFonts w:cs="Arial"/>
                  <w:color w:val="auto"/>
                  <w:sz w:val="12"/>
                  <w:szCs w:val="12"/>
                  <w:u w:val="none"/>
                </w:rPr>
                <w:t>www.data.qld.gov.au</w:t>
              </w:r>
            </w:hyperlink>
          </w:p>
        </w:tc>
      </w:tr>
      <w:tr w:rsidR="00D43AEB" w:rsidRPr="00534ECE" w14:paraId="7BAE5366" w14:textId="77777777" w:rsidTr="00BA1741">
        <w:trPr>
          <w:cantSplit/>
        </w:trPr>
        <w:tc>
          <w:tcPr>
            <w:tcW w:w="1548" w:type="dxa"/>
            <w:vMerge/>
            <w:tcBorders>
              <w:right w:val="single" w:sz="4" w:space="0" w:color="auto"/>
            </w:tcBorders>
          </w:tcPr>
          <w:p w14:paraId="51F978CE" w14:textId="77777777" w:rsidR="00D43AEB" w:rsidRPr="00534ECE" w:rsidRDefault="00D43AEB" w:rsidP="00BA1741">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6A9C6700"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Overseas travel</w:t>
            </w:r>
          </w:p>
        </w:tc>
        <w:tc>
          <w:tcPr>
            <w:tcW w:w="2520" w:type="dxa"/>
            <w:tcBorders>
              <w:top w:val="single" w:sz="4" w:space="0" w:color="auto"/>
              <w:left w:val="single" w:sz="4" w:space="0" w:color="auto"/>
              <w:bottom w:val="single" w:sz="4" w:space="0" w:color="auto"/>
            </w:tcBorders>
            <w:shd w:val="clear" w:color="auto" w:fill="auto"/>
          </w:tcPr>
          <w:p w14:paraId="0D2867FC"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3</w:t>
            </w:r>
            <w:r>
              <w:rPr>
                <w:rFonts w:cs="Arial"/>
                <w:sz w:val="16"/>
                <w:szCs w:val="16"/>
              </w:rPr>
              <w:t>1.</w:t>
            </w:r>
            <w:r w:rsidRPr="00534ECE">
              <w:rPr>
                <w:rFonts w:cs="Arial"/>
                <w:sz w:val="16"/>
                <w:szCs w:val="16"/>
              </w:rPr>
              <w:t>2</w:t>
            </w:r>
          </w:p>
        </w:tc>
        <w:tc>
          <w:tcPr>
            <w:tcW w:w="1591" w:type="dxa"/>
            <w:tcBorders>
              <w:top w:val="single" w:sz="4" w:space="0" w:color="auto"/>
              <w:left w:val="single" w:sz="4" w:space="0" w:color="auto"/>
              <w:bottom w:val="single" w:sz="4" w:space="0" w:color="auto"/>
            </w:tcBorders>
            <w:shd w:val="clear" w:color="auto" w:fill="auto"/>
          </w:tcPr>
          <w:p w14:paraId="6229E11F" w14:textId="77777777" w:rsidR="00D43AEB" w:rsidRPr="00C07298" w:rsidRDefault="00000000" w:rsidP="00BA1741">
            <w:pPr>
              <w:pStyle w:val="Text"/>
              <w:spacing w:before="100" w:after="100"/>
              <w:jc w:val="center"/>
              <w:rPr>
                <w:rFonts w:cs="Arial"/>
                <w:sz w:val="12"/>
                <w:szCs w:val="12"/>
              </w:rPr>
            </w:pPr>
            <w:hyperlink r:id="rId108" w:history="1">
              <w:r w:rsidR="00D43AEB" w:rsidRPr="00C07298">
                <w:rPr>
                  <w:rStyle w:val="Hyperlink"/>
                  <w:rFonts w:cs="Arial"/>
                  <w:color w:val="auto"/>
                  <w:sz w:val="12"/>
                  <w:szCs w:val="12"/>
                  <w:u w:val="none"/>
                </w:rPr>
                <w:t>www.data.qld.gov.au</w:t>
              </w:r>
            </w:hyperlink>
          </w:p>
        </w:tc>
      </w:tr>
      <w:tr w:rsidR="00D43AEB" w:rsidRPr="00534ECE" w14:paraId="3D00492E" w14:textId="77777777" w:rsidTr="00BA1741">
        <w:trPr>
          <w:cantSplit/>
        </w:trPr>
        <w:tc>
          <w:tcPr>
            <w:tcW w:w="1548" w:type="dxa"/>
            <w:vMerge/>
            <w:tcBorders>
              <w:right w:val="single" w:sz="4" w:space="0" w:color="auto"/>
            </w:tcBorders>
          </w:tcPr>
          <w:p w14:paraId="69C27AE5" w14:textId="77777777" w:rsidR="00D43AEB" w:rsidRPr="00534ECE" w:rsidRDefault="00D43AEB" w:rsidP="00BA1741">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64F1935B"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Queensland Language Services Policy</w:t>
            </w:r>
          </w:p>
        </w:tc>
        <w:tc>
          <w:tcPr>
            <w:tcW w:w="2520" w:type="dxa"/>
            <w:tcBorders>
              <w:top w:val="single" w:sz="4" w:space="0" w:color="auto"/>
              <w:left w:val="single" w:sz="4" w:space="0" w:color="auto"/>
              <w:bottom w:val="single" w:sz="4" w:space="0" w:color="auto"/>
            </w:tcBorders>
            <w:shd w:val="clear" w:color="auto" w:fill="auto"/>
          </w:tcPr>
          <w:p w14:paraId="22AF070B"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3</w:t>
            </w:r>
            <w:r>
              <w:rPr>
                <w:rFonts w:cs="Arial"/>
                <w:sz w:val="16"/>
                <w:szCs w:val="16"/>
              </w:rPr>
              <w:t>1</w:t>
            </w:r>
            <w:r w:rsidRPr="00534ECE">
              <w:rPr>
                <w:rFonts w:cs="Arial"/>
                <w:sz w:val="16"/>
                <w:szCs w:val="16"/>
              </w:rPr>
              <w:t>.3</w:t>
            </w:r>
          </w:p>
        </w:tc>
        <w:tc>
          <w:tcPr>
            <w:tcW w:w="1591" w:type="dxa"/>
            <w:tcBorders>
              <w:top w:val="single" w:sz="4" w:space="0" w:color="auto"/>
              <w:left w:val="single" w:sz="4" w:space="0" w:color="auto"/>
              <w:bottom w:val="single" w:sz="4" w:space="0" w:color="auto"/>
            </w:tcBorders>
            <w:shd w:val="clear" w:color="auto" w:fill="auto"/>
          </w:tcPr>
          <w:p w14:paraId="2FADE393" w14:textId="77777777" w:rsidR="00D43AEB" w:rsidRPr="00C07298" w:rsidRDefault="00000000" w:rsidP="00BA1741">
            <w:pPr>
              <w:pStyle w:val="Text"/>
              <w:spacing w:before="100" w:after="100"/>
              <w:jc w:val="center"/>
              <w:rPr>
                <w:rFonts w:cs="Arial"/>
                <w:sz w:val="12"/>
                <w:szCs w:val="12"/>
              </w:rPr>
            </w:pPr>
            <w:hyperlink r:id="rId109" w:history="1">
              <w:r w:rsidR="00D43AEB" w:rsidRPr="00C07298">
                <w:rPr>
                  <w:rStyle w:val="Hyperlink"/>
                  <w:rFonts w:cs="Arial"/>
                  <w:color w:val="auto"/>
                  <w:sz w:val="12"/>
                  <w:szCs w:val="12"/>
                  <w:u w:val="none"/>
                </w:rPr>
                <w:t>www.data.qld.gov.au</w:t>
              </w:r>
            </w:hyperlink>
          </w:p>
        </w:tc>
      </w:tr>
      <w:tr w:rsidR="00D43AEB" w:rsidRPr="00534ECE" w14:paraId="1730173B" w14:textId="77777777" w:rsidTr="00BA1741">
        <w:trPr>
          <w:cantSplit/>
        </w:trPr>
        <w:tc>
          <w:tcPr>
            <w:tcW w:w="1548" w:type="dxa"/>
            <w:vMerge w:val="restart"/>
            <w:tcBorders>
              <w:top w:val="single" w:sz="4" w:space="0" w:color="auto"/>
              <w:bottom w:val="single" w:sz="4" w:space="0" w:color="auto"/>
              <w:right w:val="single" w:sz="4" w:space="0" w:color="auto"/>
            </w:tcBorders>
          </w:tcPr>
          <w:p w14:paraId="4F044E30" w14:textId="77777777" w:rsidR="00D43AEB" w:rsidRPr="00534ECE" w:rsidRDefault="00D43AEB" w:rsidP="00BA1741">
            <w:pPr>
              <w:pStyle w:val="Text"/>
              <w:spacing w:before="100" w:after="100"/>
              <w:rPr>
                <w:rFonts w:cs="Arial"/>
                <w:b/>
                <w:bCs/>
                <w:sz w:val="16"/>
              </w:rPr>
            </w:pPr>
            <w:r w:rsidRPr="00534ECE">
              <w:rPr>
                <w:rFonts w:cs="Arial"/>
                <w:b/>
                <w:bCs/>
                <w:sz w:val="16"/>
              </w:rPr>
              <w:t>Financial statements</w:t>
            </w:r>
          </w:p>
        </w:tc>
        <w:tc>
          <w:tcPr>
            <w:tcW w:w="4264" w:type="dxa"/>
            <w:tcBorders>
              <w:top w:val="single" w:sz="4" w:space="0" w:color="auto"/>
              <w:left w:val="single" w:sz="4" w:space="0" w:color="auto"/>
              <w:bottom w:val="single" w:sz="4" w:space="0" w:color="auto"/>
              <w:right w:val="single" w:sz="4" w:space="0" w:color="auto"/>
            </w:tcBorders>
          </w:tcPr>
          <w:p w14:paraId="73387787"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Certification of financial statements</w:t>
            </w:r>
          </w:p>
        </w:tc>
        <w:tc>
          <w:tcPr>
            <w:tcW w:w="2520" w:type="dxa"/>
            <w:tcBorders>
              <w:top w:val="single" w:sz="4" w:space="0" w:color="auto"/>
              <w:left w:val="single" w:sz="4" w:space="0" w:color="auto"/>
              <w:bottom w:val="single" w:sz="4" w:space="0" w:color="auto"/>
            </w:tcBorders>
            <w:shd w:val="clear" w:color="auto" w:fill="auto"/>
          </w:tcPr>
          <w:p w14:paraId="584E6C0E" w14:textId="77777777" w:rsidR="00D43AEB" w:rsidRPr="00534ECE" w:rsidRDefault="00D43AEB" w:rsidP="00BA1741">
            <w:pPr>
              <w:pStyle w:val="Text"/>
              <w:spacing w:before="100" w:after="100"/>
              <w:rPr>
                <w:rFonts w:cs="Arial"/>
                <w:sz w:val="16"/>
                <w:szCs w:val="16"/>
              </w:rPr>
            </w:pPr>
            <w:r w:rsidRPr="00534ECE">
              <w:rPr>
                <w:rFonts w:cs="Arial"/>
                <w:sz w:val="16"/>
                <w:szCs w:val="16"/>
              </w:rPr>
              <w:t>FAA – section 62</w:t>
            </w:r>
          </w:p>
          <w:p w14:paraId="53943239" w14:textId="77777777" w:rsidR="00D43AEB" w:rsidRPr="00534ECE" w:rsidRDefault="00D43AEB" w:rsidP="00BA1741">
            <w:pPr>
              <w:pStyle w:val="Text"/>
              <w:spacing w:before="100" w:after="100"/>
              <w:rPr>
                <w:rFonts w:cs="Arial"/>
                <w:sz w:val="16"/>
                <w:szCs w:val="16"/>
              </w:rPr>
            </w:pPr>
            <w:r w:rsidRPr="00534ECE">
              <w:rPr>
                <w:rFonts w:cs="Arial"/>
                <w:sz w:val="16"/>
                <w:szCs w:val="16"/>
              </w:rPr>
              <w:t xml:space="preserve">FPMS – sections </w:t>
            </w:r>
            <w:r>
              <w:rPr>
                <w:rFonts w:cs="Arial"/>
                <w:sz w:val="16"/>
                <w:szCs w:val="16"/>
              </w:rPr>
              <w:t>38</w:t>
            </w:r>
            <w:r w:rsidRPr="00534ECE">
              <w:rPr>
                <w:rFonts w:cs="Arial"/>
                <w:sz w:val="16"/>
                <w:szCs w:val="16"/>
              </w:rPr>
              <w:t xml:space="preserve">, </w:t>
            </w:r>
            <w:r>
              <w:rPr>
                <w:rFonts w:cs="Arial"/>
                <w:sz w:val="16"/>
                <w:szCs w:val="16"/>
              </w:rPr>
              <w:t>39</w:t>
            </w:r>
            <w:r w:rsidRPr="00534ECE">
              <w:rPr>
                <w:rFonts w:cs="Arial"/>
                <w:sz w:val="16"/>
                <w:szCs w:val="16"/>
              </w:rPr>
              <w:t xml:space="preserve"> and </w:t>
            </w:r>
            <w:r>
              <w:rPr>
                <w:rFonts w:cs="Arial"/>
                <w:sz w:val="16"/>
                <w:szCs w:val="16"/>
              </w:rPr>
              <w:t>46</w:t>
            </w:r>
          </w:p>
          <w:p w14:paraId="77578613"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17.1</w:t>
            </w:r>
          </w:p>
        </w:tc>
        <w:tc>
          <w:tcPr>
            <w:tcW w:w="1591" w:type="dxa"/>
            <w:tcBorders>
              <w:top w:val="single" w:sz="4" w:space="0" w:color="auto"/>
              <w:left w:val="single" w:sz="4" w:space="0" w:color="auto"/>
              <w:bottom w:val="single" w:sz="4" w:space="0" w:color="auto"/>
            </w:tcBorders>
            <w:shd w:val="clear" w:color="auto" w:fill="auto"/>
          </w:tcPr>
          <w:p w14:paraId="73BF9124" w14:textId="50B71E1F" w:rsidR="00D43AEB" w:rsidRPr="00C07298" w:rsidRDefault="005E5C7B" w:rsidP="00BA1741">
            <w:pPr>
              <w:pStyle w:val="Text"/>
              <w:spacing w:before="100" w:after="100"/>
              <w:jc w:val="center"/>
              <w:rPr>
                <w:rFonts w:cs="Arial"/>
                <w:sz w:val="16"/>
                <w:szCs w:val="16"/>
              </w:rPr>
            </w:pPr>
            <w:r>
              <w:rPr>
                <w:rFonts w:cs="Arial"/>
                <w:sz w:val="16"/>
                <w:szCs w:val="16"/>
              </w:rPr>
              <w:t>99</w:t>
            </w:r>
          </w:p>
        </w:tc>
      </w:tr>
      <w:tr w:rsidR="00D43AEB" w:rsidRPr="00534ECE" w14:paraId="561636D3" w14:textId="77777777" w:rsidTr="00BA1741">
        <w:trPr>
          <w:cantSplit/>
        </w:trPr>
        <w:tc>
          <w:tcPr>
            <w:tcW w:w="1548" w:type="dxa"/>
            <w:vMerge/>
            <w:tcBorders>
              <w:top w:val="single" w:sz="4" w:space="0" w:color="auto"/>
              <w:bottom w:val="single" w:sz="4" w:space="0" w:color="auto"/>
              <w:right w:val="single" w:sz="4" w:space="0" w:color="auto"/>
            </w:tcBorders>
          </w:tcPr>
          <w:p w14:paraId="2AF7DD5E" w14:textId="77777777" w:rsidR="00D43AEB" w:rsidRPr="00534ECE" w:rsidRDefault="00D43AEB" w:rsidP="00BA1741">
            <w:pPr>
              <w:pStyle w:val="Text"/>
              <w:spacing w:before="100" w:after="100"/>
              <w:rPr>
                <w:rFonts w:cs="Arial"/>
                <w:bCs/>
                <w:sz w:val="16"/>
              </w:rPr>
            </w:pPr>
          </w:p>
        </w:tc>
        <w:tc>
          <w:tcPr>
            <w:tcW w:w="4264" w:type="dxa"/>
            <w:tcBorders>
              <w:top w:val="single" w:sz="4" w:space="0" w:color="auto"/>
              <w:left w:val="single" w:sz="4" w:space="0" w:color="auto"/>
              <w:bottom w:val="single" w:sz="4" w:space="0" w:color="auto"/>
              <w:right w:val="single" w:sz="4" w:space="0" w:color="auto"/>
            </w:tcBorders>
          </w:tcPr>
          <w:p w14:paraId="01F43C10" w14:textId="77777777" w:rsidR="00D43AEB" w:rsidRPr="00534ECE" w:rsidRDefault="00D43AEB" w:rsidP="003E3DDF">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Independent Auditor’s Report</w:t>
            </w:r>
          </w:p>
        </w:tc>
        <w:tc>
          <w:tcPr>
            <w:tcW w:w="2520" w:type="dxa"/>
            <w:tcBorders>
              <w:top w:val="single" w:sz="4" w:space="0" w:color="auto"/>
              <w:left w:val="single" w:sz="4" w:space="0" w:color="auto"/>
              <w:bottom w:val="single" w:sz="4" w:space="0" w:color="auto"/>
            </w:tcBorders>
            <w:shd w:val="clear" w:color="auto" w:fill="auto"/>
          </w:tcPr>
          <w:p w14:paraId="11B0EE48" w14:textId="77777777" w:rsidR="00D43AEB" w:rsidRPr="00534ECE" w:rsidRDefault="00D43AEB" w:rsidP="00BA1741">
            <w:pPr>
              <w:pStyle w:val="Text"/>
              <w:spacing w:before="100" w:after="100"/>
              <w:rPr>
                <w:rFonts w:cs="Arial"/>
                <w:sz w:val="16"/>
                <w:szCs w:val="16"/>
              </w:rPr>
            </w:pPr>
            <w:r w:rsidRPr="00534ECE">
              <w:rPr>
                <w:rFonts w:cs="Arial"/>
                <w:sz w:val="16"/>
                <w:szCs w:val="16"/>
              </w:rPr>
              <w:t>FAA – section 62</w:t>
            </w:r>
          </w:p>
          <w:p w14:paraId="4BB20A0A" w14:textId="77777777" w:rsidR="00D43AEB" w:rsidRPr="00534ECE" w:rsidRDefault="00D43AEB" w:rsidP="00BA1741">
            <w:pPr>
              <w:pStyle w:val="Text"/>
              <w:spacing w:before="100" w:after="100"/>
              <w:rPr>
                <w:rFonts w:cs="Arial"/>
                <w:sz w:val="16"/>
                <w:szCs w:val="16"/>
              </w:rPr>
            </w:pPr>
            <w:r w:rsidRPr="00534ECE">
              <w:rPr>
                <w:rFonts w:cs="Arial"/>
                <w:sz w:val="16"/>
                <w:szCs w:val="16"/>
              </w:rPr>
              <w:t xml:space="preserve">FPMS – section </w:t>
            </w:r>
            <w:r>
              <w:rPr>
                <w:rFonts w:cs="Arial"/>
                <w:sz w:val="16"/>
                <w:szCs w:val="16"/>
              </w:rPr>
              <w:t>46</w:t>
            </w:r>
          </w:p>
          <w:p w14:paraId="0837EFDD" w14:textId="77777777" w:rsidR="00D43AEB" w:rsidRPr="00534ECE" w:rsidRDefault="00D43AEB" w:rsidP="00BA1741">
            <w:pPr>
              <w:pStyle w:val="Text"/>
              <w:spacing w:before="100" w:after="100"/>
              <w:rPr>
                <w:rFonts w:cs="Arial"/>
                <w:sz w:val="16"/>
                <w:szCs w:val="16"/>
              </w:rPr>
            </w:pPr>
            <w:r w:rsidRPr="00534ECE">
              <w:rPr>
                <w:rFonts w:cs="Arial"/>
                <w:sz w:val="16"/>
                <w:szCs w:val="16"/>
              </w:rPr>
              <w:t>ARRs – section 17.2</w:t>
            </w:r>
          </w:p>
        </w:tc>
        <w:tc>
          <w:tcPr>
            <w:tcW w:w="1591" w:type="dxa"/>
            <w:tcBorders>
              <w:top w:val="single" w:sz="4" w:space="0" w:color="auto"/>
              <w:left w:val="single" w:sz="4" w:space="0" w:color="auto"/>
              <w:bottom w:val="single" w:sz="4" w:space="0" w:color="auto"/>
            </w:tcBorders>
            <w:shd w:val="clear" w:color="auto" w:fill="auto"/>
          </w:tcPr>
          <w:p w14:paraId="64F996AC" w14:textId="12C863B5" w:rsidR="00D43AEB" w:rsidRPr="00534ECE" w:rsidRDefault="005E5C7B" w:rsidP="00BA1741">
            <w:pPr>
              <w:pStyle w:val="Text"/>
              <w:spacing w:before="100" w:after="100"/>
              <w:jc w:val="center"/>
              <w:rPr>
                <w:rFonts w:cs="Arial"/>
                <w:sz w:val="16"/>
                <w:szCs w:val="16"/>
              </w:rPr>
            </w:pPr>
            <w:r>
              <w:rPr>
                <w:rFonts w:cs="Arial"/>
                <w:sz w:val="16"/>
                <w:szCs w:val="16"/>
              </w:rPr>
              <w:t>103</w:t>
            </w:r>
          </w:p>
        </w:tc>
      </w:tr>
    </w:tbl>
    <w:p w14:paraId="2D421D89" w14:textId="77777777" w:rsidR="00D43AEB" w:rsidRDefault="00D43AEB" w:rsidP="00D43AEB">
      <w:pPr>
        <w:spacing w:after="0" w:line="240" w:lineRule="auto"/>
        <w:rPr>
          <w:rFonts w:ascii="Arial" w:hAnsi="Arial" w:cs="Arial"/>
        </w:rPr>
      </w:pPr>
    </w:p>
    <w:p w14:paraId="5C73E54A" w14:textId="77777777" w:rsidR="00D43AEB" w:rsidRPr="00534ECE" w:rsidRDefault="00D43AEB" w:rsidP="00D43AEB">
      <w:pPr>
        <w:pStyle w:val="Text"/>
        <w:rPr>
          <w:rFonts w:cs="Arial"/>
          <w:i/>
          <w:sz w:val="16"/>
          <w:szCs w:val="16"/>
        </w:rPr>
      </w:pPr>
      <w:r w:rsidRPr="00534ECE">
        <w:rPr>
          <w:rFonts w:cs="Arial"/>
          <w:sz w:val="16"/>
          <w:szCs w:val="16"/>
        </w:rPr>
        <w:t xml:space="preserve">FAA </w:t>
      </w:r>
      <w:r w:rsidRPr="00534ECE">
        <w:rPr>
          <w:rFonts w:cs="Arial"/>
          <w:sz w:val="16"/>
          <w:szCs w:val="16"/>
        </w:rPr>
        <w:tab/>
      </w:r>
      <w:r w:rsidRPr="00534ECE">
        <w:rPr>
          <w:rFonts w:cs="Arial"/>
          <w:i/>
          <w:sz w:val="16"/>
          <w:szCs w:val="16"/>
        </w:rPr>
        <w:t xml:space="preserve">Financial Accountability Act 2009 </w:t>
      </w:r>
    </w:p>
    <w:p w14:paraId="65301D86" w14:textId="77777777" w:rsidR="00D43AEB" w:rsidRPr="00534ECE" w:rsidRDefault="00D43AEB" w:rsidP="00D43AEB">
      <w:pPr>
        <w:pStyle w:val="Text"/>
        <w:rPr>
          <w:rFonts w:cs="Arial"/>
          <w:i/>
          <w:sz w:val="16"/>
          <w:szCs w:val="16"/>
        </w:rPr>
      </w:pPr>
      <w:r w:rsidRPr="00534ECE">
        <w:rPr>
          <w:rFonts w:cs="Arial"/>
          <w:sz w:val="16"/>
          <w:szCs w:val="16"/>
        </w:rPr>
        <w:t xml:space="preserve">FPMS </w:t>
      </w:r>
      <w:r w:rsidRPr="00534ECE">
        <w:rPr>
          <w:rFonts w:cs="Arial"/>
          <w:sz w:val="16"/>
          <w:szCs w:val="16"/>
        </w:rPr>
        <w:tab/>
      </w:r>
      <w:r w:rsidRPr="00534ECE">
        <w:rPr>
          <w:rFonts w:cs="Arial"/>
          <w:i/>
          <w:sz w:val="16"/>
          <w:szCs w:val="16"/>
        </w:rPr>
        <w:t xml:space="preserve">Financial and Performance Management Standard </w:t>
      </w:r>
      <w:r>
        <w:rPr>
          <w:rFonts w:cs="Arial"/>
          <w:i/>
          <w:sz w:val="16"/>
          <w:szCs w:val="16"/>
        </w:rPr>
        <w:t>2019</w:t>
      </w:r>
    </w:p>
    <w:p w14:paraId="01E98F20" w14:textId="77777777" w:rsidR="00D43AEB" w:rsidRPr="00534ECE" w:rsidRDefault="00D43AEB" w:rsidP="00D43AEB">
      <w:pPr>
        <w:pStyle w:val="Text"/>
        <w:rPr>
          <w:rFonts w:cs="Arial"/>
          <w:sz w:val="16"/>
          <w:szCs w:val="16"/>
        </w:rPr>
      </w:pPr>
      <w:r w:rsidRPr="00534ECE">
        <w:rPr>
          <w:rFonts w:cs="Arial"/>
          <w:sz w:val="16"/>
          <w:szCs w:val="16"/>
        </w:rPr>
        <w:t>ARRs</w:t>
      </w:r>
      <w:r w:rsidRPr="00534ECE">
        <w:rPr>
          <w:rFonts w:cs="Arial"/>
          <w:sz w:val="16"/>
          <w:szCs w:val="16"/>
        </w:rPr>
        <w:tab/>
      </w:r>
      <w:r w:rsidRPr="00534ECE">
        <w:rPr>
          <w:rFonts w:cs="Arial"/>
          <w:i/>
          <w:sz w:val="16"/>
          <w:szCs w:val="16"/>
        </w:rPr>
        <w:t>Annual report requirements for Queensland Government agencies</w:t>
      </w:r>
    </w:p>
    <w:p w14:paraId="7824723F" w14:textId="77777777" w:rsidR="00D43AEB" w:rsidRDefault="00D43AEB" w:rsidP="00D43AEB">
      <w:pPr>
        <w:spacing w:after="0"/>
        <w:rPr>
          <w:rFonts w:ascii="Arial" w:hAnsi="Arial" w:cs="Arial"/>
        </w:rPr>
      </w:pPr>
    </w:p>
    <w:p w14:paraId="744AC76B" w14:textId="73D158CB" w:rsidR="006D4E07" w:rsidRDefault="006D4E07" w:rsidP="002D7B96">
      <w:pPr>
        <w:spacing w:after="0" w:line="240" w:lineRule="auto"/>
        <w:rPr>
          <w:rFonts w:ascii="Arial" w:hAnsi="Arial" w:cs="Arial"/>
        </w:rPr>
      </w:pPr>
    </w:p>
    <w:p w14:paraId="41484694" w14:textId="77777777" w:rsidR="006D4E07" w:rsidRDefault="006D4E07" w:rsidP="002D7B96">
      <w:pPr>
        <w:spacing w:after="0" w:line="240" w:lineRule="auto"/>
        <w:rPr>
          <w:rFonts w:ascii="Arial" w:hAnsi="Arial" w:cs="Arial"/>
        </w:rPr>
      </w:pPr>
    </w:p>
    <w:p w14:paraId="5FD42B58" w14:textId="698FA8A8" w:rsidR="002D7B96" w:rsidRDefault="002D7B96">
      <w:pPr>
        <w:rPr>
          <w:rFonts w:ascii="Arial" w:hAnsi="Arial" w:cs="Arial"/>
        </w:rPr>
      </w:pPr>
      <w:r>
        <w:rPr>
          <w:rFonts w:ascii="Arial" w:hAnsi="Arial" w:cs="Arial"/>
        </w:rPr>
        <w:br w:type="page"/>
      </w:r>
    </w:p>
    <w:p w14:paraId="37C44000" w14:textId="654E62A8" w:rsidR="002D7B96" w:rsidRPr="002D7B96" w:rsidRDefault="00EB55DA" w:rsidP="002D7B96">
      <w:pPr>
        <w:spacing w:after="0" w:line="240" w:lineRule="auto"/>
        <w:rPr>
          <w:rFonts w:ascii="Arial" w:hAnsi="Arial" w:cs="Arial"/>
        </w:rPr>
      </w:pPr>
      <w:r w:rsidRPr="000364C1">
        <w:rPr>
          <w:noProof/>
          <w:sz w:val="20"/>
          <w:szCs w:val="20"/>
        </w:rPr>
        <w:lastRenderedPageBreak/>
        <mc:AlternateContent>
          <mc:Choice Requires="wps">
            <w:drawing>
              <wp:anchor distT="0" distB="0" distL="114300" distR="114300" simplePos="0" relativeHeight="251668480" behindDoc="0" locked="0" layoutInCell="1" allowOverlap="1" wp14:anchorId="0B2BC6CA" wp14:editId="684B7D20">
                <wp:simplePos x="0" y="0"/>
                <wp:positionH relativeFrom="margin">
                  <wp:posOffset>-419364</wp:posOffset>
                </wp:positionH>
                <wp:positionV relativeFrom="paragraph">
                  <wp:posOffset>8923020</wp:posOffset>
                </wp:positionV>
                <wp:extent cx="4454305" cy="570368"/>
                <wp:effectExtent l="0" t="0" r="3810" b="127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454305" cy="570368"/>
                        </a:xfrm>
                        <a:prstGeom prst="rect">
                          <a:avLst/>
                        </a:prstGeom>
                        <a:noFill/>
                        <a:ln w="6350">
                          <a:noFill/>
                        </a:ln>
                      </wps:spPr>
                      <wps:txbx>
                        <w:txbxContent>
                          <w:p w14:paraId="558E23F7" w14:textId="77777777" w:rsidR="00EB55DA" w:rsidRPr="002A29A8" w:rsidRDefault="00EB55DA" w:rsidP="00EB55DA">
                            <w:pPr>
                              <w:pStyle w:val="BasicParagraph"/>
                              <w:tabs>
                                <w:tab w:val="right" w:pos="0"/>
                              </w:tabs>
                              <w:suppressAutoHyphens/>
                              <w:rPr>
                                <w:rFonts w:ascii="Arial" w:hAnsi="Arial" w:cs="Arial"/>
                                <w:sz w:val="22"/>
                                <w:szCs w:val="22"/>
                                <w:lang w:val="en-GB"/>
                              </w:rPr>
                            </w:pPr>
                            <w:r w:rsidRPr="002A29A8">
                              <w:rPr>
                                <w:rFonts w:ascii="Arial" w:hAnsi="Arial" w:cs="Arial"/>
                                <w:caps/>
                                <w:sz w:val="22"/>
                                <w:szCs w:val="22"/>
                                <w:lang w:val="en-GB"/>
                              </w:rPr>
                              <w:t xml:space="preserve">Annual Report </w:t>
                            </w:r>
                            <w:r w:rsidRPr="002A29A8">
                              <w:rPr>
                                <w:rFonts w:ascii="Arial" w:hAnsi="Arial" w:cs="Arial"/>
                                <w:caps/>
                                <w:spacing w:val="-2"/>
                                <w:sz w:val="22"/>
                                <w:szCs w:val="22"/>
                                <w:lang w:val="en-GB"/>
                              </w:rPr>
                              <w:t>202</w:t>
                            </w:r>
                            <w:r>
                              <w:rPr>
                                <w:rFonts w:ascii="Arial" w:hAnsi="Arial" w:cs="Arial"/>
                                <w:caps/>
                                <w:spacing w:val="-2"/>
                                <w:sz w:val="22"/>
                                <w:szCs w:val="22"/>
                                <w:lang w:val="en-GB"/>
                              </w:rPr>
                              <w:t>2</w:t>
                            </w:r>
                            <w:r w:rsidRPr="002A29A8">
                              <w:rPr>
                                <w:rFonts w:ascii="Arial" w:hAnsi="Arial" w:cs="Arial"/>
                                <w:caps/>
                                <w:spacing w:val="-2"/>
                                <w:sz w:val="22"/>
                                <w:szCs w:val="22"/>
                                <w:lang w:val="en-GB"/>
                              </w:rPr>
                              <w:t>–2</w:t>
                            </w:r>
                            <w:r>
                              <w:rPr>
                                <w:rFonts w:ascii="Arial" w:hAnsi="Arial" w:cs="Arial"/>
                                <w:caps/>
                                <w:spacing w:val="-2"/>
                                <w:sz w:val="22"/>
                                <w:szCs w:val="22"/>
                                <w:lang w:val="en-GB"/>
                              </w:rPr>
                              <w:t>3</w:t>
                            </w:r>
                          </w:p>
                          <w:p w14:paraId="4906ADD2" w14:textId="77777777" w:rsidR="00EB55DA" w:rsidRPr="002A29A8" w:rsidRDefault="00EB55DA" w:rsidP="00EB55DA">
                            <w:pPr>
                              <w:pStyle w:val="BasicParagraph"/>
                              <w:tabs>
                                <w:tab w:val="right" w:pos="0"/>
                              </w:tabs>
                              <w:suppressAutoHyphens/>
                              <w:rPr>
                                <w:rFonts w:ascii="Arial" w:hAnsi="Arial" w:cs="Arial"/>
                                <w:b/>
                                <w:bCs/>
                                <w:sz w:val="22"/>
                                <w:szCs w:val="22"/>
                                <w:lang w:val="en-GB"/>
                              </w:rPr>
                            </w:pPr>
                            <w:r>
                              <w:rPr>
                                <w:rFonts w:ascii="Arial" w:hAnsi="Arial" w:cs="Arial"/>
                                <w:b/>
                                <w:bCs/>
                                <w:sz w:val="22"/>
                                <w:szCs w:val="22"/>
                                <w:lang w:val="en-GB"/>
                              </w:rPr>
                              <w:t>Queensland Police Service</w:t>
                            </w:r>
                          </w:p>
                          <w:p w14:paraId="20472B21" w14:textId="77777777" w:rsidR="00EB55DA" w:rsidRPr="002A29A8" w:rsidRDefault="00EB55DA" w:rsidP="00EB55DA">
                            <w:pPr>
                              <w:pStyle w:val="BasicParagraph"/>
                              <w:rPr>
                                <w:rFonts w:ascii="Arial" w:hAnsi="Arial" w:cs="Arial"/>
                                <w:b/>
                                <w:bCs/>
                                <w:color w:val="000000" w:themeColor="text1"/>
                                <w:sz w:val="30"/>
                                <w:szCs w:val="30"/>
                                <w14:textOutline w14:w="9525" w14:cap="flat" w14:cmpd="sng" w14:algn="ctr">
                                  <w14:noFill/>
                                  <w14:prstDash w14:val="solid"/>
                                  <w14:round/>
                                </w14:textOutline>
                              </w:rPr>
                            </w:pPr>
                            <w:r w:rsidRPr="002A29A8">
                              <w:rPr>
                                <w:rFonts w:ascii="Arial" w:hAnsi="Arial" w:cs="Arial"/>
                                <w:sz w:val="22"/>
                                <w:szCs w:val="22"/>
                                <w:lang w:val="en-GB"/>
                              </w:rPr>
                              <w:t>www</w:t>
                            </w:r>
                            <w:r w:rsidRPr="008E4B0C">
                              <w:rPr>
                                <w:rFonts w:ascii="Arial" w:hAnsi="Arial" w:cs="Arial"/>
                                <w:color w:val="auto"/>
                                <w:sz w:val="22"/>
                                <w:szCs w:val="22"/>
                                <w:lang w:val="en-GB"/>
                              </w:rPr>
                              <w:t>.police.qld.gov.au</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0B2BC6CA" id="_x0000_t202" coordsize="21600,21600" o:spt="202" path="m,l,21600r21600,l21600,xe">
                <v:stroke joinstyle="miter"/>
                <v:path gradientshapeok="t" o:connecttype="rect"/>
              </v:shapetype>
              <v:shape id="Text Box 13" o:spid="_x0000_s1026" type="#_x0000_t202" alt="&quot;&quot;" style="position:absolute;margin-left:-33pt;margin-top:702.6pt;width:350.75pt;height:44.9pt;z-index:251668480;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" filled="f" stroked="f" strokeweight=".5pt">
                <v:textbox inset="0,0,0,0">
                  <w:txbxContent>
                    <w:p w14:paraId="558E23F7" w14:textId="77777777" w:rsidR="00EB55DA" w:rsidRPr="002A29A8" w:rsidRDefault="00EB55DA" w:rsidP="00EB55DA">
                      <w:pPr>
                        <w:pStyle w:val="BasicParagraph"/>
                        <w:tabs>
                          <w:tab w:val="right" w:pos="0"/>
                        </w:tabs>
                        <w:suppressAutoHyphens/>
                        <w:rPr>
                          <w:rFonts w:ascii="Arial" w:hAnsi="Arial" w:cs="Arial"/>
                          <w:sz w:val="22"/>
                          <w:szCs w:val="22"/>
                          <w:lang w:val="en-GB"/>
                        </w:rPr>
                      </w:pPr>
                      <w:r w:rsidRPr="002A29A8">
                        <w:rPr>
                          <w:rFonts w:ascii="Arial" w:hAnsi="Arial" w:cs="Arial"/>
                          <w:caps/>
                          <w:sz w:val="22"/>
                          <w:szCs w:val="22"/>
                          <w:lang w:val="en-GB"/>
                        </w:rPr>
                        <w:t xml:space="preserve">Annual Report </w:t>
                      </w:r>
                      <w:r w:rsidRPr="002A29A8">
                        <w:rPr>
                          <w:rFonts w:ascii="Arial" w:hAnsi="Arial" w:cs="Arial"/>
                          <w:caps/>
                          <w:spacing w:val="-2"/>
                          <w:sz w:val="22"/>
                          <w:szCs w:val="22"/>
                          <w:lang w:val="en-GB"/>
                        </w:rPr>
                        <w:t>202</w:t>
                      </w:r>
                      <w:r>
                        <w:rPr>
                          <w:rFonts w:ascii="Arial" w:hAnsi="Arial" w:cs="Arial"/>
                          <w:caps/>
                          <w:spacing w:val="-2"/>
                          <w:sz w:val="22"/>
                          <w:szCs w:val="22"/>
                          <w:lang w:val="en-GB"/>
                        </w:rPr>
                        <w:t>2</w:t>
                      </w:r>
                      <w:r w:rsidRPr="002A29A8">
                        <w:rPr>
                          <w:rFonts w:ascii="Arial" w:hAnsi="Arial" w:cs="Arial"/>
                          <w:caps/>
                          <w:spacing w:val="-2"/>
                          <w:sz w:val="22"/>
                          <w:szCs w:val="22"/>
                          <w:lang w:val="en-GB"/>
                        </w:rPr>
                        <w:t>–2</w:t>
                      </w:r>
                      <w:r>
                        <w:rPr>
                          <w:rFonts w:ascii="Arial" w:hAnsi="Arial" w:cs="Arial"/>
                          <w:caps/>
                          <w:spacing w:val="-2"/>
                          <w:sz w:val="22"/>
                          <w:szCs w:val="22"/>
                          <w:lang w:val="en-GB"/>
                        </w:rPr>
                        <w:t>3</w:t>
                      </w:r>
                    </w:p>
                    <w:p w14:paraId="4906ADD2" w14:textId="77777777" w:rsidR="00EB55DA" w:rsidRPr="002A29A8" w:rsidRDefault="00EB55DA" w:rsidP="00EB55DA">
                      <w:pPr>
                        <w:pStyle w:val="BasicParagraph"/>
                        <w:tabs>
                          <w:tab w:val="right" w:pos="0"/>
                        </w:tabs>
                        <w:suppressAutoHyphens/>
                        <w:rPr>
                          <w:rFonts w:ascii="Arial" w:hAnsi="Arial" w:cs="Arial"/>
                          <w:b/>
                          <w:bCs/>
                          <w:sz w:val="22"/>
                          <w:szCs w:val="22"/>
                          <w:lang w:val="en-GB"/>
                        </w:rPr>
                      </w:pPr>
                      <w:r>
                        <w:rPr>
                          <w:rFonts w:ascii="Arial" w:hAnsi="Arial" w:cs="Arial"/>
                          <w:b/>
                          <w:bCs/>
                          <w:sz w:val="22"/>
                          <w:szCs w:val="22"/>
                          <w:lang w:val="en-GB"/>
                        </w:rPr>
                        <w:t>Queensland Police Service</w:t>
                      </w:r>
                    </w:p>
                    <w:p w14:paraId="20472B21" w14:textId="77777777" w:rsidR="00EB55DA" w:rsidRPr="002A29A8" w:rsidRDefault="00EB55DA" w:rsidP="00EB55DA">
                      <w:pPr>
                        <w:pStyle w:val="BasicParagraph"/>
                        <w:rPr>
                          <w:rFonts w:ascii="Arial" w:hAnsi="Arial" w:cs="Arial"/>
                          <w:b/>
                          <w:bCs/>
                          <w:color w:val="000000" w:themeColor="text1"/>
                          <w:sz w:val="30"/>
                          <w:szCs w:val="30"/>
                          <w14:textOutline w14:w="9525" w14:cap="flat" w14:cmpd="sng" w14:algn="ctr">
                            <w14:noFill/>
                            <w14:prstDash w14:val="solid"/>
                            <w14:round/>
                          </w14:textOutline>
                        </w:rPr>
                      </w:pPr>
                      <w:r w:rsidRPr="002A29A8">
                        <w:rPr>
                          <w:rFonts w:ascii="Arial" w:hAnsi="Arial" w:cs="Arial"/>
                          <w:sz w:val="22"/>
                          <w:szCs w:val="22"/>
                          <w:lang w:val="en-GB"/>
                        </w:rPr>
                        <w:t>www</w:t>
                      </w:r>
                      <w:r w:rsidRPr="008E4B0C">
                        <w:rPr>
                          <w:rFonts w:ascii="Arial" w:hAnsi="Arial" w:cs="Arial"/>
                          <w:color w:val="auto"/>
                          <w:sz w:val="22"/>
                          <w:szCs w:val="22"/>
                          <w:lang w:val="en-GB"/>
                        </w:rPr>
                        <w:t>.police.qld.gov.au</w:t>
                      </w:r>
                    </w:p>
                  </w:txbxContent>
                </v:textbox>
                <w10:wrap anchorx="margin"/>
              </v:shape>
            </w:pict>
          </mc:Fallback>
        </mc:AlternateContent>
      </w:r>
    </w:p>
    <w:sectPr w:rsidR="002D7B96" w:rsidRPr="002D7B96" w:rsidSect="006556EB">
      <w:pgSz w:w="11906" w:h="16838"/>
      <w:pgMar w:top="680" w:right="1298" w:bottom="851" w:left="129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1A356" w14:textId="77777777" w:rsidR="00880B63" w:rsidRDefault="00880B63" w:rsidP="002D7B96">
      <w:pPr>
        <w:spacing w:after="0" w:line="240" w:lineRule="auto"/>
      </w:pPr>
      <w:r>
        <w:separator/>
      </w:r>
    </w:p>
  </w:endnote>
  <w:endnote w:type="continuationSeparator" w:id="0">
    <w:p w14:paraId="606A76EB" w14:textId="77777777" w:rsidR="00880B63" w:rsidRDefault="00880B63" w:rsidP="002D7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ro-Norm">
    <w:altName w:val="Calibri"/>
    <w:charset w:val="00"/>
    <w:family w:val="swiss"/>
    <w:pitch w:val="variable"/>
    <w:sig w:usb0="A00002FF" w:usb1="4000207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MS Gothic"/>
    <w:charset w:val="80"/>
    <w:family w:val="auto"/>
    <w:pitch w:val="variable"/>
    <w:sig w:usb0="00000000" w:usb1="00000000" w:usb2="07040407" w:usb3="00000000" w:csb0="00020000"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99E9D" w14:textId="6C811922" w:rsidR="00A41B95" w:rsidRPr="00F1206D" w:rsidRDefault="00A41B95" w:rsidP="00637D98">
    <w:pPr>
      <w:pStyle w:val="Footer"/>
      <w:jc w:val="center"/>
      <w:rPr>
        <w:rFonts w:ascii="Arial" w:hAnsi="Arial" w:cs="Arial"/>
        <w:noProof/>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28F0E" w14:textId="04711CE9" w:rsidR="00C472B7" w:rsidRDefault="00C472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663455"/>
      <w:docPartObj>
        <w:docPartGallery w:val="Page Numbers (Bottom of Page)"/>
        <w:docPartUnique/>
      </w:docPartObj>
    </w:sdtPr>
    <w:sdtEndPr>
      <w:rPr>
        <w:rFonts w:ascii="Arial" w:hAnsi="Arial" w:cs="Arial"/>
        <w:noProof/>
        <w:sz w:val="20"/>
        <w:szCs w:val="20"/>
      </w:rPr>
    </w:sdtEndPr>
    <w:sdtContent>
      <w:p w14:paraId="42C91851" w14:textId="4E723526" w:rsidR="00C472B7" w:rsidRPr="003D0499" w:rsidRDefault="003D0499" w:rsidP="003D0499">
        <w:pPr>
          <w:pStyle w:val="Footer"/>
          <w:jc w:val="center"/>
          <w:rPr>
            <w:rFonts w:ascii="Arial" w:hAnsi="Arial" w:cs="Arial"/>
            <w:sz w:val="20"/>
            <w:szCs w:val="20"/>
          </w:rPr>
        </w:pPr>
        <w:r w:rsidRPr="003D0499">
          <w:rPr>
            <w:rFonts w:ascii="Arial" w:hAnsi="Arial" w:cs="Arial"/>
            <w:sz w:val="20"/>
            <w:szCs w:val="20"/>
          </w:rPr>
          <w:fldChar w:fldCharType="begin"/>
        </w:r>
        <w:r w:rsidRPr="003D0499">
          <w:rPr>
            <w:rFonts w:ascii="Arial" w:hAnsi="Arial" w:cs="Arial"/>
            <w:sz w:val="20"/>
            <w:szCs w:val="20"/>
          </w:rPr>
          <w:instrText xml:space="preserve"> PAGE   \* MERGEFORMAT </w:instrText>
        </w:r>
        <w:r w:rsidRPr="003D0499">
          <w:rPr>
            <w:rFonts w:ascii="Arial" w:hAnsi="Arial" w:cs="Arial"/>
            <w:sz w:val="20"/>
            <w:szCs w:val="20"/>
          </w:rPr>
          <w:fldChar w:fldCharType="separate"/>
        </w:r>
        <w:r w:rsidRPr="003D0499">
          <w:rPr>
            <w:rFonts w:ascii="Arial" w:hAnsi="Arial" w:cs="Arial"/>
            <w:noProof/>
            <w:sz w:val="20"/>
            <w:szCs w:val="20"/>
          </w:rPr>
          <w:t>2</w:t>
        </w:r>
        <w:r w:rsidRPr="003D0499">
          <w:rPr>
            <w:rFonts w:ascii="Arial" w:hAnsi="Arial" w:cs="Arial"/>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51B64" w14:textId="4109825E" w:rsidR="00C472B7" w:rsidRDefault="00C472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1FC6F" w14:textId="77777777" w:rsidR="00880B63" w:rsidRDefault="00880B63" w:rsidP="002D7B96">
      <w:pPr>
        <w:spacing w:after="0" w:line="240" w:lineRule="auto"/>
      </w:pPr>
      <w:r>
        <w:separator/>
      </w:r>
    </w:p>
  </w:footnote>
  <w:footnote w:type="continuationSeparator" w:id="0">
    <w:p w14:paraId="7F814E71" w14:textId="77777777" w:rsidR="00880B63" w:rsidRDefault="00880B63" w:rsidP="002D7B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A0D47" w14:textId="4640D2FF" w:rsidR="00A41B95" w:rsidRPr="00A41B95" w:rsidRDefault="00A41B95" w:rsidP="00765C45">
    <w:pPr>
      <w:pStyle w:val="Header"/>
      <w:jc w:val="right"/>
      <w:rPr>
        <w:rFonts w:ascii="Arial" w:hAnsi="Arial" w:cs="Arial"/>
        <w:sz w:val="18"/>
        <w:szCs w:val="18"/>
      </w:rPr>
    </w:pPr>
  </w:p>
  <w:p w14:paraId="29FC4D90" w14:textId="6EBF30BF" w:rsidR="00A41B95" w:rsidRPr="00A41B95" w:rsidRDefault="00A41B95" w:rsidP="00AD41F8">
    <w:pPr>
      <w:pStyle w:val="Header"/>
      <w:jc w:val="right"/>
      <w:rPr>
        <w:rFonts w:ascii="Arial" w:hAnsi="Arial" w:cs="Arial"/>
        <w:sz w:val="18"/>
        <w:szCs w:val="18"/>
      </w:rPr>
    </w:pPr>
  </w:p>
  <w:p w14:paraId="4C8510B6" w14:textId="77777777" w:rsidR="00A41B95" w:rsidRPr="00A41B95" w:rsidRDefault="00A41B95" w:rsidP="00AD41F8">
    <w:pPr>
      <w:pStyle w:val="Header"/>
      <w:jc w:val="right"/>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ECB1" w14:textId="74F7C656" w:rsidR="00C472B7" w:rsidRDefault="00C472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6340B" w14:textId="7BFE637F" w:rsidR="003D0499" w:rsidRPr="00C51E65" w:rsidRDefault="003D0499" w:rsidP="002D7B96">
    <w:pPr>
      <w:pStyle w:val="Header"/>
      <w:jc w:val="right"/>
      <w:rPr>
        <w:rFonts w:ascii="Arial" w:hAnsi="Arial" w:cs="Arial"/>
        <w:sz w:val="20"/>
        <w:szCs w:val="20"/>
      </w:rPr>
    </w:pPr>
    <w:r w:rsidRPr="00C51E65">
      <w:rPr>
        <w:rFonts w:ascii="Arial" w:hAnsi="Arial" w:cs="Arial"/>
        <w:sz w:val="20"/>
        <w:szCs w:val="20"/>
      </w:rPr>
      <w:t>2022-23 Annual Report</w:t>
    </w:r>
  </w:p>
  <w:p w14:paraId="693BE869" w14:textId="09DDEC58" w:rsidR="003D0499" w:rsidRDefault="003D0499" w:rsidP="002D7B96">
    <w:pPr>
      <w:pStyle w:val="Header"/>
      <w:jc w:val="right"/>
      <w:rPr>
        <w:rFonts w:ascii="Arial" w:hAnsi="Arial" w:cs="Arial"/>
        <w:sz w:val="20"/>
        <w:szCs w:val="20"/>
      </w:rPr>
    </w:pPr>
    <w:r w:rsidRPr="00C51E65">
      <w:rPr>
        <w:rFonts w:ascii="Arial" w:hAnsi="Arial" w:cs="Arial"/>
        <w:sz w:val="20"/>
        <w:szCs w:val="20"/>
      </w:rPr>
      <w:t>Queensland Police Service</w:t>
    </w:r>
  </w:p>
  <w:p w14:paraId="21C0AE0F" w14:textId="77777777" w:rsidR="00C51E65" w:rsidRPr="00C51E65" w:rsidRDefault="00C51E65" w:rsidP="002D7B96">
    <w:pPr>
      <w:pStyle w:val="Header"/>
      <w:jc w:val="right"/>
      <w:rPr>
        <w:rFonts w:ascii="Arial" w:hAnsi="Arial" w:cs="Arial"/>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96CAB" w14:textId="070B7274" w:rsidR="00C472B7" w:rsidRDefault="00C472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EE85C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5D525F"/>
    <w:multiLevelType w:val="hybridMultilevel"/>
    <w:tmpl w:val="BD2264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7C0C9E"/>
    <w:multiLevelType w:val="hybridMultilevel"/>
    <w:tmpl w:val="86F28F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0A03A4"/>
    <w:multiLevelType w:val="hybridMultilevel"/>
    <w:tmpl w:val="D92AD9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5D562E7"/>
    <w:multiLevelType w:val="hybridMultilevel"/>
    <w:tmpl w:val="EE9684FA"/>
    <w:lvl w:ilvl="0" w:tplc="0C090001">
      <w:start w:val="1"/>
      <w:numFmt w:val="bullet"/>
      <w:lvlText w:val=""/>
      <w:lvlJc w:val="left"/>
      <w:pPr>
        <w:ind w:left="972" w:hanging="360"/>
      </w:pPr>
      <w:rPr>
        <w:rFonts w:ascii="Symbol" w:hAnsi="Symbol" w:hint="default"/>
      </w:rPr>
    </w:lvl>
    <w:lvl w:ilvl="1" w:tplc="0C090019" w:tentative="1">
      <w:start w:val="1"/>
      <w:numFmt w:val="lowerLetter"/>
      <w:lvlText w:val="%2."/>
      <w:lvlJc w:val="left"/>
      <w:pPr>
        <w:ind w:left="1692" w:hanging="360"/>
      </w:pPr>
    </w:lvl>
    <w:lvl w:ilvl="2" w:tplc="0C09001B" w:tentative="1">
      <w:start w:val="1"/>
      <w:numFmt w:val="lowerRoman"/>
      <w:lvlText w:val="%3."/>
      <w:lvlJc w:val="right"/>
      <w:pPr>
        <w:ind w:left="2412" w:hanging="180"/>
      </w:pPr>
    </w:lvl>
    <w:lvl w:ilvl="3" w:tplc="0C09000F" w:tentative="1">
      <w:start w:val="1"/>
      <w:numFmt w:val="decimal"/>
      <w:lvlText w:val="%4."/>
      <w:lvlJc w:val="left"/>
      <w:pPr>
        <w:ind w:left="3132" w:hanging="360"/>
      </w:pPr>
    </w:lvl>
    <w:lvl w:ilvl="4" w:tplc="0C090019" w:tentative="1">
      <w:start w:val="1"/>
      <w:numFmt w:val="lowerLetter"/>
      <w:lvlText w:val="%5."/>
      <w:lvlJc w:val="left"/>
      <w:pPr>
        <w:ind w:left="3852" w:hanging="360"/>
      </w:pPr>
    </w:lvl>
    <w:lvl w:ilvl="5" w:tplc="0C09001B" w:tentative="1">
      <w:start w:val="1"/>
      <w:numFmt w:val="lowerRoman"/>
      <w:lvlText w:val="%6."/>
      <w:lvlJc w:val="right"/>
      <w:pPr>
        <w:ind w:left="4572" w:hanging="180"/>
      </w:pPr>
    </w:lvl>
    <w:lvl w:ilvl="6" w:tplc="0C09000F" w:tentative="1">
      <w:start w:val="1"/>
      <w:numFmt w:val="decimal"/>
      <w:lvlText w:val="%7."/>
      <w:lvlJc w:val="left"/>
      <w:pPr>
        <w:ind w:left="5292" w:hanging="360"/>
      </w:pPr>
    </w:lvl>
    <w:lvl w:ilvl="7" w:tplc="0C090019" w:tentative="1">
      <w:start w:val="1"/>
      <w:numFmt w:val="lowerLetter"/>
      <w:lvlText w:val="%8."/>
      <w:lvlJc w:val="left"/>
      <w:pPr>
        <w:ind w:left="6012" w:hanging="360"/>
      </w:pPr>
    </w:lvl>
    <w:lvl w:ilvl="8" w:tplc="0C09001B" w:tentative="1">
      <w:start w:val="1"/>
      <w:numFmt w:val="lowerRoman"/>
      <w:lvlText w:val="%9."/>
      <w:lvlJc w:val="right"/>
      <w:pPr>
        <w:ind w:left="6732" w:hanging="180"/>
      </w:pPr>
    </w:lvl>
  </w:abstractNum>
  <w:abstractNum w:abstractNumId="5" w15:restartNumberingAfterBreak="0">
    <w:nsid w:val="06080729"/>
    <w:multiLevelType w:val="hybridMultilevel"/>
    <w:tmpl w:val="C6FE89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619224A"/>
    <w:multiLevelType w:val="hybridMultilevel"/>
    <w:tmpl w:val="6B609C00"/>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7" w15:restartNumberingAfterBreak="0">
    <w:nsid w:val="065D5D12"/>
    <w:multiLevelType w:val="hybridMultilevel"/>
    <w:tmpl w:val="DF7E715E"/>
    <w:lvl w:ilvl="0" w:tplc="72104FC0">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06D1344D"/>
    <w:multiLevelType w:val="hybridMultilevel"/>
    <w:tmpl w:val="5F804460"/>
    <w:lvl w:ilvl="0" w:tplc="70D2B2F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72A76E1"/>
    <w:multiLevelType w:val="hybridMultilevel"/>
    <w:tmpl w:val="DB725B6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080A12D3"/>
    <w:multiLevelType w:val="hybridMultilevel"/>
    <w:tmpl w:val="FFFFFFFF"/>
    <w:lvl w:ilvl="0" w:tplc="A5DA14AE">
      <w:start w:val="1"/>
      <w:numFmt w:val="bullet"/>
      <w:lvlText w:val=""/>
      <w:lvlJc w:val="left"/>
      <w:pPr>
        <w:ind w:left="720" w:hanging="360"/>
      </w:pPr>
      <w:rPr>
        <w:rFonts w:ascii="Symbol" w:hAnsi="Symbol" w:hint="default"/>
      </w:rPr>
    </w:lvl>
    <w:lvl w:ilvl="1" w:tplc="A39E5A16">
      <w:start w:val="1"/>
      <w:numFmt w:val="bullet"/>
      <w:lvlText w:val="o"/>
      <w:lvlJc w:val="left"/>
      <w:pPr>
        <w:ind w:left="1440" w:hanging="360"/>
      </w:pPr>
      <w:rPr>
        <w:rFonts w:ascii="Courier New" w:hAnsi="Courier New" w:hint="default"/>
      </w:rPr>
    </w:lvl>
    <w:lvl w:ilvl="2" w:tplc="616A9FD2">
      <w:start w:val="1"/>
      <w:numFmt w:val="bullet"/>
      <w:lvlText w:val=""/>
      <w:lvlJc w:val="left"/>
      <w:pPr>
        <w:ind w:left="2160" w:hanging="360"/>
      </w:pPr>
      <w:rPr>
        <w:rFonts w:ascii="Wingdings" w:hAnsi="Wingdings" w:hint="default"/>
      </w:rPr>
    </w:lvl>
    <w:lvl w:ilvl="3" w:tplc="D69EF65A">
      <w:start w:val="1"/>
      <w:numFmt w:val="bullet"/>
      <w:lvlText w:val=""/>
      <w:lvlJc w:val="left"/>
      <w:pPr>
        <w:ind w:left="2880" w:hanging="360"/>
      </w:pPr>
      <w:rPr>
        <w:rFonts w:ascii="Symbol" w:hAnsi="Symbol" w:hint="default"/>
      </w:rPr>
    </w:lvl>
    <w:lvl w:ilvl="4" w:tplc="8C2254EA">
      <w:start w:val="1"/>
      <w:numFmt w:val="bullet"/>
      <w:lvlText w:val="o"/>
      <w:lvlJc w:val="left"/>
      <w:pPr>
        <w:ind w:left="3600" w:hanging="360"/>
      </w:pPr>
      <w:rPr>
        <w:rFonts w:ascii="Courier New" w:hAnsi="Courier New" w:hint="default"/>
      </w:rPr>
    </w:lvl>
    <w:lvl w:ilvl="5" w:tplc="FAA8A8DE">
      <w:start w:val="1"/>
      <w:numFmt w:val="bullet"/>
      <w:lvlText w:val=""/>
      <w:lvlJc w:val="left"/>
      <w:pPr>
        <w:ind w:left="4320" w:hanging="360"/>
      </w:pPr>
      <w:rPr>
        <w:rFonts w:ascii="Wingdings" w:hAnsi="Wingdings" w:hint="default"/>
      </w:rPr>
    </w:lvl>
    <w:lvl w:ilvl="6" w:tplc="CDAE37E8">
      <w:start w:val="1"/>
      <w:numFmt w:val="bullet"/>
      <w:lvlText w:val=""/>
      <w:lvlJc w:val="left"/>
      <w:pPr>
        <w:ind w:left="5040" w:hanging="360"/>
      </w:pPr>
      <w:rPr>
        <w:rFonts w:ascii="Symbol" w:hAnsi="Symbol" w:hint="default"/>
      </w:rPr>
    </w:lvl>
    <w:lvl w:ilvl="7" w:tplc="3DFC6976">
      <w:start w:val="1"/>
      <w:numFmt w:val="bullet"/>
      <w:lvlText w:val="o"/>
      <w:lvlJc w:val="left"/>
      <w:pPr>
        <w:ind w:left="5760" w:hanging="360"/>
      </w:pPr>
      <w:rPr>
        <w:rFonts w:ascii="Courier New" w:hAnsi="Courier New" w:hint="default"/>
      </w:rPr>
    </w:lvl>
    <w:lvl w:ilvl="8" w:tplc="5E008FF4">
      <w:start w:val="1"/>
      <w:numFmt w:val="bullet"/>
      <w:lvlText w:val=""/>
      <w:lvlJc w:val="left"/>
      <w:pPr>
        <w:ind w:left="6480" w:hanging="360"/>
      </w:pPr>
      <w:rPr>
        <w:rFonts w:ascii="Wingdings" w:hAnsi="Wingdings" w:hint="default"/>
      </w:rPr>
    </w:lvl>
  </w:abstractNum>
  <w:abstractNum w:abstractNumId="11" w15:restartNumberingAfterBreak="0">
    <w:nsid w:val="083F794F"/>
    <w:multiLevelType w:val="hybridMultilevel"/>
    <w:tmpl w:val="51A814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88059FF"/>
    <w:multiLevelType w:val="hybridMultilevel"/>
    <w:tmpl w:val="F28C90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A7B335B"/>
    <w:multiLevelType w:val="hybridMultilevel"/>
    <w:tmpl w:val="B4C0C8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C362718"/>
    <w:multiLevelType w:val="hybridMultilevel"/>
    <w:tmpl w:val="EC088212"/>
    <w:lvl w:ilvl="0" w:tplc="BC50D4AE">
      <w:start w:val="1"/>
      <w:numFmt w:val="bullet"/>
      <w:lvlText w:val=""/>
      <w:lvlJc w:val="left"/>
      <w:pPr>
        <w:ind w:left="717" w:hanging="360"/>
      </w:pPr>
      <w:rPr>
        <w:rFonts w:ascii="Symbol" w:hAnsi="Symbol" w:hint="default"/>
      </w:rPr>
    </w:lvl>
    <w:lvl w:ilvl="1" w:tplc="BC50D4AE">
      <w:start w:val="1"/>
      <w:numFmt w:val="bullet"/>
      <w:lvlText w:val=""/>
      <w:lvlJc w:val="left"/>
      <w:pPr>
        <w:ind w:left="-3809" w:hanging="360"/>
      </w:pPr>
      <w:rPr>
        <w:rFonts w:ascii="Symbol" w:hAnsi="Symbol" w:hint="default"/>
      </w:rPr>
    </w:lvl>
    <w:lvl w:ilvl="2" w:tplc="0C090005" w:tentative="1">
      <w:start w:val="1"/>
      <w:numFmt w:val="bullet"/>
      <w:lvlText w:val=""/>
      <w:lvlJc w:val="left"/>
      <w:pPr>
        <w:ind w:left="-3089" w:hanging="360"/>
      </w:pPr>
      <w:rPr>
        <w:rFonts w:ascii="Wingdings" w:hAnsi="Wingdings" w:hint="default"/>
      </w:rPr>
    </w:lvl>
    <w:lvl w:ilvl="3" w:tplc="0C090001" w:tentative="1">
      <w:start w:val="1"/>
      <w:numFmt w:val="bullet"/>
      <w:lvlText w:val=""/>
      <w:lvlJc w:val="left"/>
      <w:pPr>
        <w:ind w:left="-2369" w:hanging="360"/>
      </w:pPr>
      <w:rPr>
        <w:rFonts w:ascii="Symbol" w:hAnsi="Symbol" w:hint="default"/>
      </w:rPr>
    </w:lvl>
    <w:lvl w:ilvl="4" w:tplc="0C090003" w:tentative="1">
      <w:start w:val="1"/>
      <w:numFmt w:val="bullet"/>
      <w:lvlText w:val="o"/>
      <w:lvlJc w:val="left"/>
      <w:pPr>
        <w:ind w:left="-1649" w:hanging="360"/>
      </w:pPr>
      <w:rPr>
        <w:rFonts w:ascii="Courier New" w:hAnsi="Courier New" w:cs="Courier New" w:hint="default"/>
      </w:rPr>
    </w:lvl>
    <w:lvl w:ilvl="5" w:tplc="0C090005" w:tentative="1">
      <w:start w:val="1"/>
      <w:numFmt w:val="bullet"/>
      <w:lvlText w:val=""/>
      <w:lvlJc w:val="left"/>
      <w:pPr>
        <w:ind w:left="-929" w:hanging="360"/>
      </w:pPr>
      <w:rPr>
        <w:rFonts w:ascii="Wingdings" w:hAnsi="Wingdings" w:hint="default"/>
      </w:rPr>
    </w:lvl>
    <w:lvl w:ilvl="6" w:tplc="0C090001" w:tentative="1">
      <w:start w:val="1"/>
      <w:numFmt w:val="bullet"/>
      <w:lvlText w:val=""/>
      <w:lvlJc w:val="left"/>
      <w:pPr>
        <w:ind w:left="-209" w:hanging="360"/>
      </w:pPr>
      <w:rPr>
        <w:rFonts w:ascii="Symbol" w:hAnsi="Symbol" w:hint="default"/>
      </w:rPr>
    </w:lvl>
    <w:lvl w:ilvl="7" w:tplc="0C090003" w:tentative="1">
      <w:start w:val="1"/>
      <w:numFmt w:val="bullet"/>
      <w:lvlText w:val="o"/>
      <w:lvlJc w:val="left"/>
      <w:pPr>
        <w:ind w:left="511" w:hanging="360"/>
      </w:pPr>
      <w:rPr>
        <w:rFonts w:ascii="Courier New" w:hAnsi="Courier New" w:cs="Courier New" w:hint="default"/>
      </w:rPr>
    </w:lvl>
    <w:lvl w:ilvl="8" w:tplc="0C090005" w:tentative="1">
      <w:start w:val="1"/>
      <w:numFmt w:val="bullet"/>
      <w:lvlText w:val=""/>
      <w:lvlJc w:val="left"/>
      <w:pPr>
        <w:ind w:left="1231" w:hanging="360"/>
      </w:pPr>
      <w:rPr>
        <w:rFonts w:ascii="Wingdings" w:hAnsi="Wingdings" w:hint="default"/>
      </w:rPr>
    </w:lvl>
  </w:abstractNum>
  <w:abstractNum w:abstractNumId="15" w15:restartNumberingAfterBreak="0">
    <w:nsid w:val="0E8366A4"/>
    <w:multiLevelType w:val="multilevel"/>
    <w:tmpl w:val="C0D0A0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0F584613"/>
    <w:multiLevelType w:val="hybridMultilevel"/>
    <w:tmpl w:val="1B18E2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0042D3C"/>
    <w:multiLevelType w:val="hybridMultilevel"/>
    <w:tmpl w:val="56FC9110"/>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1050773C"/>
    <w:multiLevelType w:val="hybridMultilevel"/>
    <w:tmpl w:val="288000BC"/>
    <w:lvl w:ilvl="0" w:tplc="BC50D4AE">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05D7E4F"/>
    <w:multiLevelType w:val="hybridMultilevel"/>
    <w:tmpl w:val="0810BC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1312766"/>
    <w:multiLevelType w:val="hybridMultilevel"/>
    <w:tmpl w:val="46E06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17D2A32"/>
    <w:multiLevelType w:val="hybridMultilevel"/>
    <w:tmpl w:val="FCF28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5701988"/>
    <w:multiLevelType w:val="hybridMultilevel"/>
    <w:tmpl w:val="606206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18010A16"/>
    <w:multiLevelType w:val="hybridMultilevel"/>
    <w:tmpl w:val="1C6CAA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8A47D8B"/>
    <w:multiLevelType w:val="hybridMultilevel"/>
    <w:tmpl w:val="086C96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A020479"/>
    <w:multiLevelType w:val="hybridMultilevel"/>
    <w:tmpl w:val="976EDC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D4758C2"/>
    <w:multiLevelType w:val="hybridMultilevel"/>
    <w:tmpl w:val="7E46A508"/>
    <w:lvl w:ilvl="0" w:tplc="0C090001">
      <w:start w:val="1"/>
      <w:numFmt w:val="bullet"/>
      <w:lvlText w:val=""/>
      <w:lvlJc w:val="left"/>
      <w:pPr>
        <w:ind w:left="360" w:hanging="360"/>
      </w:pPr>
      <w:rPr>
        <w:rFonts w:ascii="Symbol" w:hAnsi="Symbol" w:hint="default"/>
      </w:rPr>
    </w:lvl>
    <w:lvl w:ilvl="1" w:tplc="D7880E5A">
      <w:numFmt w:val="bullet"/>
      <w:lvlText w:val="•"/>
      <w:lvlJc w:val="left"/>
      <w:pPr>
        <w:ind w:left="1080" w:hanging="360"/>
      </w:pPr>
      <w:rPr>
        <w:rFonts w:ascii="MetaPro-Norm" w:eastAsiaTheme="minorHAnsi" w:hAnsi="MetaPro-Norm" w:cs="MetaPro-Norm"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F31647A"/>
    <w:multiLevelType w:val="hybridMultilevel"/>
    <w:tmpl w:val="EDAEC4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02142F4"/>
    <w:multiLevelType w:val="hybridMultilevel"/>
    <w:tmpl w:val="B19E6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4754D70"/>
    <w:multiLevelType w:val="hybridMultilevel"/>
    <w:tmpl w:val="30A462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ADF61CB"/>
    <w:multiLevelType w:val="hybridMultilevel"/>
    <w:tmpl w:val="F880EB34"/>
    <w:lvl w:ilvl="0" w:tplc="BC50D4AE">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1" w15:restartNumberingAfterBreak="0">
    <w:nsid w:val="2D2D54B0"/>
    <w:multiLevelType w:val="hybridMultilevel"/>
    <w:tmpl w:val="7918280A"/>
    <w:lvl w:ilvl="0" w:tplc="52B0B264">
      <w:start w:val="1"/>
      <w:numFmt w:val="bullet"/>
      <w:lvlText w:val=""/>
      <w:lvlJc w:val="left"/>
      <w:pPr>
        <w:ind w:left="360" w:hanging="360"/>
      </w:pPr>
      <w:rPr>
        <w:rFonts w:ascii="Symbol" w:eastAsia="Symbol" w:hAnsi="Symbol" w:hint="default"/>
        <w:w w:val="100"/>
        <w:sz w:val="18"/>
        <w:szCs w:val="18"/>
      </w:rPr>
    </w:lvl>
    <w:lvl w:ilvl="1" w:tplc="3D8A30A6">
      <w:start w:val="1"/>
      <w:numFmt w:val="bullet"/>
      <w:lvlText w:val="•"/>
      <w:lvlJc w:val="left"/>
      <w:pPr>
        <w:ind w:left="505" w:hanging="360"/>
      </w:pPr>
      <w:rPr>
        <w:rFonts w:hint="default"/>
      </w:rPr>
    </w:lvl>
    <w:lvl w:ilvl="2" w:tplc="D870DCDE">
      <w:start w:val="1"/>
      <w:numFmt w:val="bullet"/>
      <w:lvlText w:val="•"/>
      <w:lvlJc w:val="left"/>
      <w:pPr>
        <w:ind w:left="641" w:hanging="360"/>
      </w:pPr>
      <w:rPr>
        <w:rFonts w:hint="default"/>
      </w:rPr>
    </w:lvl>
    <w:lvl w:ilvl="3" w:tplc="D91A5EB4">
      <w:start w:val="1"/>
      <w:numFmt w:val="bullet"/>
      <w:lvlText w:val="•"/>
      <w:lvlJc w:val="left"/>
      <w:pPr>
        <w:ind w:left="776" w:hanging="360"/>
      </w:pPr>
      <w:rPr>
        <w:rFonts w:hint="default"/>
      </w:rPr>
    </w:lvl>
    <w:lvl w:ilvl="4" w:tplc="7B342198">
      <w:start w:val="1"/>
      <w:numFmt w:val="bullet"/>
      <w:lvlText w:val="•"/>
      <w:lvlJc w:val="left"/>
      <w:pPr>
        <w:ind w:left="912" w:hanging="360"/>
      </w:pPr>
      <w:rPr>
        <w:rFonts w:hint="default"/>
      </w:rPr>
    </w:lvl>
    <w:lvl w:ilvl="5" w:tplc="1B26E134">
      <w:start w:val="1"/>
      <w:numFmt w:val="bullet"/>
      <w:lvlText w:val="•"/>
      <w:lvlJc w:val="left"/>
      <w:pPr>
        <w:ind w:left="1047" w:hanging="360"/>
      </w:pPr>
      <w:rPr>
        <w:rFonts w:hint="default"/>
      </w:rPr>
    </w:lvl>
    <w:lvl w:ilvl="6" w:tplc="334AFEFA">
      <w:start w:val="1"/>
      <w:numFmt w:val="bullet"/>
      <w:lvlText w:val="•"/>
      <w:lvlJc w:val="left"/>
      <w:pPr>
        <w:ind w:left="1183" w:hanging="360"/>
      </w:pPr>
      <w:rPr>
        <w:rFonts w:hint="default"/>
      </w:rPr>
    </w:lvl>
    <w:lvl w:ilvl="7" w:tplc="7D2ED83A">
      <w:start w:val="1"/>
      <w:numFmt w:val="bullet"/>
      <w:lvlText w:val="•"/>
      <w:lvlJc w:val="left"/>
      <w:pPr>
        <w:ind w:left="1318" w:hanging="360"/>
      </w:pPr>
      <w:rPr>
        <w:rFonts w:hint="default"/>
      </w:rPr>
    </w:lvl>
    <w:lvl w:ilvl="8" w:tplc="B7604D74">
      <w:start w:val="1"/>
      <w:numFmt w:val="bullet"/>
      <w:lvlText w:val="•"/>
      <w:lvlJc w:val="left"/>
      <w:pPr>
        <w:ind w:left="1454" w:hanging="360"/>
      </w:pPr>
      <w:rPr>
        <w:rFonts w:hint="default"/>
      </w:rPr>
    </w:lvl>
  </w:abstractNum>
  <w:abstractNum w:abstractNumId="32" w15:restartNumberingAfterBreak="0">
    <w:nsid w:val="2DD87AEE"/>
    <w:multiLevelType w:val="hybridMultilevel"/>
    <w:tmpl w:val="C044940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2E287E04"/>
    <w:multiLevelType w:val="hybridMultilevel"/>
    <w:tmpl w:val="63DC4888"/>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4" w15:restartNumberingAfterBreak="0">
    <w:nsid w:val="2EC879DF"/>
    <w:multiLevelType w:val="hybridMultilevel"/>
    <w:tmpl w:val="5D7CF5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4625828"/>
    <w:multiLevelType w:val="hybridMultilevel"/>
    <w:tmpl w:val="A90A50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4990DFF"/>
    <w:multiLevelType w:val="hybridMultilevel"/>
    <w:tmpl w:val="27E60FE6"/>
    <w:lvl w:ilvl="0" w:tplc="0C090001">
      <w:start w:val="1"/>
      <w:numFmt w:val="bullet"/>
      <w:lvlText w:val=""/>
      <w:lvlJc w:val="left"/>
      <w:pPr>
        <w:ind w:left="5606"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71976AE"/>
    <w:multiLevelType w:val="hybridMultilevel"/>
    <w:tmpl w:val="403A5D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81A0876"/>
    <w:multiLevelType w:val="hybridMultilevel"/>
    <w:tmpl w:val="AD32D760"/>
    <w:lvl w:ilvl="0" w:tplc="BC50D4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85963B8"/>
    <w:multiLevelType w:val="hybridMultilevel"/>
    <w:tmpl w:val="88362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9D55A6A"/>
    <w:multiLevelType w:val="hybridMultilevel"/>
    <w:tmpl w:val="AE9E78AA"/>
    <w:lvl w:ilvl="0" w:tplc="0C090001">
      <w:start w:val="1"/>
      <w:numFmt w:val="bullet"/>
      <w:lvlText w:val=""/>
      <w:lvlJc w:val="left"/>
      <w:pPr>
        <w:ind w:left="360" w:hanging="360"/>
      </w:pPr>
      <w:rPr>
        <w:rFonts w:ascii="Symbol" w:hAnsi="Symbol" w:hint="default"/>
      </w:rPr>
    </w:lvl>
    <w:lvl w:ilvl="1" w:tplc="8EAE12C4">
      <w:numFmt w:val="bullet"/>
      <w:lvlText w:val="•"/>
      <w:lvlJc w:val="left"/>
      <w:pPr>
        <w:ind w:left="1440" w:hanging="72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BBA191D"/>
    <w:multiLevelType w:val="hybridMultilevel"/>
    <w:tmpl w:val="42DA38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CC2147F"/>
    <w:multiLevelType w:val="hybridMultilevel"/>
    <w:tmpl w:val="0DD4FA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D08240B"/>
    <w:multiLevelType w:val="hybridMultilevel"/>
    <w:tmpl w:val="A37AED9C"/>
    <w:lvl w:ilvl="0" w:tplc="1C706B4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F5B5840"/>
    <w:multiLevelType w:val="hybridMultilevel"/>
    <w:tmpl w:val="91E8E7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00C481B"/>
    <w:multiLevelType w:val="hybridMultilevel"/>
    <w:tmpl w:val="CE58AA64"/>
    <w:lvl w:ilvl="0" w:tplc="9C32981A">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41690C60"/>
    <w:multiLevelType w:val="hybridMultilevel"/>
    <w:tmpl w:val="0100AD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2C95AAA"/>
    <w:multiLevelType w:val="hybridMultilevel"/>
    <w:tmpl w:val="C3FC0E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458B166B"/>
    <w:multiLevelType w:val="hybridMultilevel"/>
    <w:tmpl w:val="5CFE1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ヒラギノ角ゴ Pro W3" w:hint="default"/>
      </w:rPr>
    </w:lvl>
    <w:lvl w:ilvl="2" w:tplc="0C090005" w:tentative="1">
      <w:start w:val="1"/>
      <w:numFmt w:val="bullet"/>
      <w:lvlText w:val=""/>
      <w:lvlJc w:val="left"/>
      <w:pPr>
        <w:tabs>
          <w:tab w:val="num" w:pos="540"/>
        </w:tabs>
        <w:ind w:left="540" w:hanging="360"/>
      </w:pPr>
      <w:rPr>
        <w:rFonts w:ascii="Wingdings" w:hAnsi="Wingdings" w:hint="default"/>
      </w:rPr>
    </w:lvl>
    <w:lvl w:ilvl="3" w:tplc="0C090001" w:tentative="1">
      <w:start w:val="1"/>
      <w:numFmt w:val="bullet"/>
      <w:lvlText w:val=""/>
      <w:lvlJc w:val="left"/>
      <w:pPr>
        <w:tabs>
          <w:tab w:val="num" w:pos="1260"/>
        </w:tabs>
        <w:ind w:left="1260" w:hanging="360"/>
      </w:pPr>
      <w:rPr>
        <w:rFonts w:ascii="Symbol" w:hAnsi="Symbol" w:hint="default"/>
      </w:rPr>
    </w:lvl>
    <w:lvl w:ilvl="4" w:tplc="0C090003" w:tentative="1">
      <w:start w:val="1"/>
      <w:numFmt w:val="bullet"/>
      <w:lvlText w:val="o"/>
      <w:lvlJc w:val="left"/>
      <w:pPr>
        <w:tabs>
          <w:tab w:val="num" w:pos="1980"/>
        </w:tabs>
        <w:ind w:left="1980" w:hanging="360"/>
      </w:pPr>
      <w:rPr>
        <w:rFonts w:ascii="Courier New" w:hAnsi="Courier New" w:cs="ヒラギノ角ゴ Pro W3" w:hint="default"/>
      </w:rPr>
    </w:lvl>
    <w:lvl w:ilvl="5" w:tplc="0C090005" w:tentative="1">
      <w:start w:val="1"/>
      <w:numFmt w:val="bullet"/>
      <w:lvlText w:val=""/>
      <w:lvlJc w:val="left"/>
      <w:pPr>
        <w:tabs>
          <w:tab w:val="num" w:pos="2700"/>
        </w:tabs>
        <w:ind w:left="2700" w:hanging="360"/>
      </w:pPr>
      <w:rPr>
        <w:rFonts w:ascii="Wingdings" w:hAnsi="Wingdings" w:hint="default"/>
      </w:rPr>
    </w:lvl>
    <w:lvl w:ilvl="6" w:tplc="0C090001" w:tentative="1">
      <w:start w:val="1"/>
      <w:numFmt w:val="bullet"/>
      <w:lvlText w:val=""/>
      <w:lvlJc w:val="left"/>
      <w:pPr>
        <w:tabs>
          <w:tab w:val="num" w:pos="3420"/>
        </w:tabs>
        <w:ind w:left="3420" w:hanging="360"/>
      </w:pPr>
      <w:rPr>
        <w:rFonts w:ascii="Symbol" w:hAnsi="Symbol" w:hint="default"/>
      </w:rPr>
    </w:lvl>
    <w:lvl w:ilvl="7" w:tplc="0C090003" w:tentative="1">
      <w:start w:val="1"/>
      <w:numFmt w:val="bullet"/>
      <w:lvlText w:val="o"/>
      <w:lvlJc w:val="left"/>
      <w:pPr>
        <w:tabs>
          <w:tab w:val="num" w:pos="4140"/>
        </w:tabs>
        <w:ind w:left="4140" w:hanging="360"/>
      </w:pPr>
      <w:rPr>
        <w:rFonts w:ascii="Courier New" w:hAnsi="Courier New" w:cs="ヒラギノ角ゴ Pro W3" w:hint="default"/>
      </w:rPr>
    </w:lvl>
    <w:lvl w:ilvl="8" w:tplc="0C090005" w:tentative="1">
      <w:start w:val="1"/>
      <w:numFmt w:val="bullet"/>
      <w:lvlText w:val=""/>
      <w:lvlJc w:val="left"/>
      <w:pPr>
        <w:tabs>
          <w:tab w:val="num" w:pos="4860"/>
        </w:tabs>
        <w:ind w:left="4860" w:hanging="360"/>
      </w:pPr>
      <w:rPr>
        <w:rFonts w:ascii="Wingdings" w:hAnsi="Wingdings" w:hint="default"/>
      </w:rPr>
    </w:lvl>
  </w:abstractNum>
  <w:abstractNum w:abstractNumId="49" w15:restartNumberingAfterBreak="0">
    <w:nsid w:val="45D83467"/>
    <w:multiLevelType w:val="hybridMultilevel"/>
    <w:tmpl w:val="31026A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6B14044"/>
    <w:multiLevelType w:val="hybridMultilevel"/>
    <w:tmpl w:val="54FEFF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9AD3C56"/>
    <w:multiLevelType w:val="hybridMultilevel"/>
    <w:tmpl w:val="C7826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AB00E6D"/>
    <w:multiLevelType w:val="multilevel"/>
    <w:tmpl w:val="2EE2E0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3" w15:restartNumberingAfterBreak="0">
    <w:nsid w:val="4BE8408A"/>
    <w:multiLevelType w:val="hybridMultilevel"/>
    <w:tmpl w:val="57E09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C9B2B24"/>
    <w:multiLevelType w:val="hybridMultilevel"/>
    <w:tmpl w:val="A25E94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4D57563D"/>
    <w:multiLevelType w:val="hybridMultilevel"/>
    <w:tmpl w:val="3F9E1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E217BB4"/>
    <w:multiLevelType w:val="hybridMultilevel"/>
    <w:tmpl w:val="E41222D4"/>
    <w:lvl w:ilvl="0" w:tplc="BC50D4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17C4D2E"/>
    <w:multiLevelType w:val="hybridMultilevel"/>
    <w:tmpl w:val="2F9238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53A64F47"/>
    <w:multiLevelType w:val="hybridMultilevel"/>
    <w:tmpl w:val="17B00D92"/>
    <w:lvl w:ilvl="0" w:tplc="BC50D4A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43E1B59"/>
    <w:multiLevelType w:val="hybridMultilevel"/>
    <w:tmpl w:val="92A8BF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54656D04"/>
    <w:multiLevelType w:val="hybridMultilevel"/>
    <w:tmpl w:val="E72C1E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1" w15:restartNumberingAfterBreak="0">
    <w:nsid w:val="54A04656"/>
    <w:multiLevelType w:val="hybridMultilevel"/>
    <w:tmpl w:val="77184402"/>
    <w:lvl w:ilvl="0" w:tplc="C298C7B6">
      <w:start w:val="1"/>
      <w:numFmt w:val="lowerRoman"/>
      <w:lvlText w:val="(%1)"/>
      <w:lvlJc w:val="left"/>
      <w:pPr>
        <w:ind w:left="1712"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6664CAD"/>
    <w:multiLevelType w:val="hybridMultilevel"/>
    <w:tmpl w:val="B8564ACC"/>
    <w:lvl w:ilvl="0" w:tplc="BC50D4A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6762FAB"/>
    <w:multiLevelType w:val="hybridMultilevel"/>
    <w:tmpl w:val="015ECEBE"/>
    <w:lvl w:ilvl="0" w:tplc="8C9829F8">
      <w:start w:val="1"/>
      <w:numFmt w:val="decimal"/>
      <w:lvlText w:val="%1."/>
      <w:lvlJc w:val="left"/>
      <w:pPr>
        <w:ind w:left="360" w:hanging="360"/>
      </w:pPr>
      <w:rPr>
        <w:rFonts w:ascii="Arial" w:hAnsi="Arial" w:cs="Aria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58CB2E49"/>
    <w:multiLevelType w:val="hybridMultilevel"/>
    <w:tmpl w:val="E0163F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9DB7C5D"/>
    <w:multiLevelType w:val="hybridMultilevel"/>
    <w:tmpl w:val="7A0A3D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5B521127"/>
    <w:multiLevelType w:val="hybridMultilevel"/>
    <w:tmpl w:val="60003F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7" w15:restartNumberingAfterBreak="0">
    <w:nsid w:val="5B6B55D0"/>
    <w:multiLevelType w:val="hybridMultilevel"/>
    <w:tmpl w:val="CE3A1C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5C7947F0"/>
    <w:multiLevelType w:val="hybridMultilevel"/>
    <w:tmpl w:val="01E4CD4C"/>
    <w:lvl w:ilvl="0" w:tplc="0C09001B">
      <w:start w:val="1"/>
      <w:numFmt w:val="lowerRoman"/>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15:restartNumberingAfterBreak="0">
    <w:nsid w:val="5D1E10E2"/>
    <w:multiLevelType w:val="hybridMultilevel"/>
    <w:tmpl w:val="A54CF0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5E09B3FC"/>
    <w:multiLevelType w:val="hybridMultilevel"/>
    <w:tmpl w:val="76AAF5D0"/>
    <w:lvl w:ilvl="0" w:tplc="DBDE5024">
      <w:start w:val="1"/>
      <w:numFmt w:val="bullet"/>
      <w:lvlText w:val="·"/>
      <w:lvlJc w:val="left"/>
      <w:pPr>
        <w:ind w:left="360" w:hanging="360"/>
      </w:pPr>
      <w:rPr>
        <w:rFonts w:ascii="Symbol" w:hAnsi="Symbol" w:hint="default"/>
      </w:rPr>
    </w:lvl>
    <w:lvl w:ilvl="1" w:tplc="06589B52">
      <w:start w:val="1"/>
      <w:numFmt w:val="bullet"/>
      <w:lvlText w:val="o"/>
      <w:lvlJc w:val="left"/>
      <w:pPr>
        <w:ind w:left="1080" w:hanging="360"/>
      </w:pPr>
      <w:rPr>
        <w:rFonts w:ascii="Courier New" w:hAnsi="Courier New" w:hint="default"/>
      </w:rPr>
    </w:lvl>
    <w:lvl w:ilvl="2" w:tplc="203C1B92">
      <w:start w:val="1"/>
      <w:numFmt w:val="bullet"/>
      <w:lvlText w:val=""/>
      <w:lvlJc w:val="left"/>
      <w:pPr>
        <w:ind w:left="1800" w:hanging="360"/>
      </w:pPr>
      <w:rPr>
        <w:rFonts w:ascii="Wingdings" w:hAnsi="Wingdings" w:hint="default"/>
      </w:rPr>
    </w:lvl>
    <w:lvl w:ilvl="3" w:tplc="34F04F5E">
      <w:start w:val="1"/>
      <w:numFmt w:val="bullet"/>
      <w:lvlText w:val=""/>
      <w:lvlJc w:val="left"/>
      <w:pPr>
        <w:ind w:left="2520" w:hanging="360"/>
      </w:pPr>
      <w:rPr>
        <w:rFonts w:ascii="Symbol" w:hAnsi="Symbol" w:hint="default"/>
      </w:rPr>
    </w:lvl>
    <w:lvl w:ilvl="4" w:tplc="35265A20">
      <w:start w:val="1"/>
      <w:numFmt w:val="bullet"/>
      <w:lvlText w:val="o"/>
      <w:lvlJc w:val="left"/>
      <w:pPr>
        <w:ind w:left="3240" w:hanging="360"/>
      </w:pPr>
      <w:rPr>
        <w:rFonts w:ascii="Courier New" w:hAnsi="Courier New" w:hint="default"/>
      </w:rPr>
    </w:lvl>
    <w:lvl w:ilvl="5" w:tplc="D93A4252">
      <w:start w:val="1"/>
      <w:numFmt w:val="bullet"/>
      <w:lvlText w:val=""/>
      <w:lvlJc w:val="left"/>
      <w:pPr>
        <w:ind w:left="3960" w:hanging="360"/>
      </w:pPr>
      <w:rPr>
        <w:rFonts w:ascii="Wingdings" w:hAnsi="Wingdings" w:hint="default"/>
      </w:rPr>
    </w:lvl>
    <w:lvl w:ilvl="6" w:tplc="D56045E4">
      <w:start w:val="1"/>
      <w:numFmt w:val="bullet"/>
      <w:lvlText w:val=""/>
      <w:lvlJc w:val="left"/>
      <w:pPr>
        <w:ind w:left="4680" w:hanging="360"/>
      </w:pPr>
      <w:rPr>
        <w:rFonts w:ascii="Symbol" w:hAnsi="Symbol" w:hint="default"/>
      </w:rPr>
    </w:lvl>
    <w:lvl w:ilvl="7" w:tplc="98487BA8">
      <w:start w:val="1"/>
      <w:numFmt w:val="bullet"/>
      <w:lvlText w:val="o"/>
      <w:lvlJc w:val="left"/>
      <w:pPr>
        <w:ind w:left="5400" w:hanging="360"/>
      </w:pPr>
      <w:rPr>
        <w:rFonts w:ascii="Courier New" w:hAnsi="Courier New" w:hint="default"/>
      </w:rPr>
    </w:lvl>
    <w:lvl w:ilvl="8" w:tplc="59E8AC54">
      <w:start w:val="1"/>
      <w:numFmt w:val="bullet"/>
      <w:lvlText w:val=""/>
      <w:lvlJc w:val="left"/>
      <w:pPr>
        <w:ind w:left="6120" w:hanging="360"/>
      </w:pPr>
      <w:rPr>
        <w:rFonts w:ascii="Wingdings" w:hAnsi="Wingdings" w:hint="default"/>
      </w:rPr>
    </w:lvl>
  </w:abstractNum>
  <w:abstractNum w:abstractNumId="71" w15:restartNumberingAfterBreak="0">
    <w:nsid w:val="5EB21AE8"/>
    <w:multiLevelType w:val="hybridMultilevel"/>
    <w:tmpl w:val="C6404354"/>
    <w:lvl w:ilvl="0" w:tplc="FFFFFFFF">
      <w:start w:val="1"/>
      <w:numFmt w:val="bullet"/>
      <w:lvlText w:val=""/>
      <w:lvlJc w:val="left"/>
      <w:pPr>
        <w:ind w:left="360" w:hanging="360"/>
      </w:pPr>
      <w:rPr>
        <w:rFonts w:ascii="Symbol" w:hAnsi="Symbol" w:hint="default"/>
      </w:rPr>
    </w:lvl>
    <w:lvl w:ilvl="1" w:tplc="BC50D4AE">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5F837934"/>
    <w:multiLevelType w:val="hybridMultilevel"/>
    <w:tmpl w:val="DFDA5E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61F552AA"/>
    <w:multiLevelType w:val="hybridMultilevel"/>
    <w:tmpl w:val="1F369B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8D87D34"/>
    <w:multiLevelType w:val="hybridMultilevel"/>
    <w:tmpl w:val="0A64D92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6B03332F"/>
    <w:multiLevelType w:val="hybridMultilevel"/>
    <w:tmpl w:val="8F3C8E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6BBC5201"/>
    <w:multiLevelType w:val="hybridMultilevel"/>
    <w:tmpl w:val="75FA6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C943C0E"/>
    <w:multiLevelType w:val="hybridMultilevel"/>
    <w:tmpl w:val="45BA86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6FC35A6A"/>
    <w:multiLevelType w:val="hybridMultilevel"/>
    <w:tmpl w:val="A8647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FF307C6"/>
    <w:multiLevelType w:val="hybridMultilevel"/>
    <w:tmpl w:val="E990E1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74A66637"/>
    <w:multiLevelType w:val="hybridMultilevel"/>
    <w:tmpl w:val="1E8068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764C0BB8"/>
    <w:multiLevelType w:val="hybridMultilevel"/>
    <w:tmpl w:val="EA24ED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76A451A0"/>
    <w:multiLevelType w:val="hybridMultilevel"/>
    <w:tmpl w:val="4C4A3E76"/>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83" w15:restartNumberingAfterBreak="0">
    <w:nsid w:val="780236B6"/>
    <w:multiLevelType w:val="hybridMultilevel"/>
    <w:tmpl w:val="3828C7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78AE0A4F"/>
    <w:multiLevelType w:val="hybridMultilevel"/>
    <w:tmpl w:val="A6EE7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8FA4F57"/>
    <w:multiLevelType w:val="hybridMultilevel"/>
    <w:tmpl w:val="1A4C26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78FC29F5"/>
    <w:multiLevelType w:val="hybridMultilevel"/>
    <w:tmpl w:val="B76E7F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79FB664B"/>
    <w:multiLevelType w:val="hybridMultilevel"/>
    <w:tmpl w:val="574C6F22"/>
    <w:lvl w:ilvl="0" w:tplc="C298C7B6">
      <w:start w:val="1"/>
      <w:numFmt w:val="lowerRoman"/>
      <w:lvlText w:val="(%1)"/>
      <w:lvlJc w:val="left"/>
      <w:pPr>
        <w:ind w:left="720" w:hanging="360"/>
      </w:pPr>
      <w:rPr>
        <w:rFonts w:hint="default"/>
      </w:rPr>
    </w:lvl>
    <w:lvl w:ilvl="1" w:tplc="C298C7B6">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AA96EFE"/>
    <w:multiLevelType w:val="hybridMultilevel"/>
    <w:tmpl w:val="A12826C4"/>
    <w:lvl w:ilvl="0" w:tplc="9C32981A">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7ACF1C88"/>
    <w:multiLevelType w:val="hybridMultilevel"/>
    <w:tmpl w:val="A4AE417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BB519B2"/>
    <w:multiLevelType w:val="hybridMultilevel"/>
    <w:tmpl w:val="96547E2C"/>
    <w:lvl w:ilvl="0" w:tplc="9C32981A">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1" w15:restartNumberingAfterBreak="0">
    <w:nsid w:val="7DD7727F"/>
    <w:multiLevelType w:val="hybridMultilevel"/>
    <w:tmpl w:val="A7F626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2" w15:restartNumberingAfterBreak="0">
    <w:nsid w:val="7EA731E3"/>
    <w:multiLevelType w:val="hybridMultilevel"/>
    <w:tmpl w:val="20FA74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7F872F2F"/>
    <w:multiLevelType w:val="hybridMultilevel"/>
    <w:tmpl w:val="AE2676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008826536">
    <w:abstractNumId w:val="35"/>
  </w:num>
  <w:num w:numId="2" w16cid:durableId="494802041">
    <w:abstractNumId w:val="38"/>
  </w:num>
  <w:num w:numId="3" w16cid:durableId="871767862">
    <w:abstractNumId w:val="40"/>
  </w:num>
  <w:num w:numId="4" w16cid:durableId="710694275">
    <w:abstractNumId w:val="55"/>
  </w:num>
  <w:num w:numId="5" w16cid:durableId="1865704890">
    <w:abstractNumId w:val="67"/>
  </w:num>
  <w:num w:numId="6" w16cid:durableId="797526323">
    <w:abstractNumId w:val="27"/>
  </w:num>
  <w:num w:numId="7" w16cid:durableId="1517846276">
    <w:abstractNumId w:val="17"/>
  </w:num>
  <w:num w:numId="8" w16cid:durableId="249319453">
    <w:abstractNumId w:val="85"/>
  </w:num>
  <w:num w:numId="9" w16cid:durableId="69468874">
    <w:abstractNumId w:val="64"/>
  </w:num>
  <w:num w:numId="10" w16cid:durableId="1680962843">
    <w:abstractNumId w:val="25"/>
  </w:num>
  <w:num w:numId="11" w16cid:durableId="1717002920">
    <w:abstractNumId w:val="74"/>
  </w:num>
  <w:num w:numId="12" w16cid:durableId="1180580581">
    <w:abstractNumId w:val="49"/>
  </w:num>
  <w:num w:numId="13" w16cid:durableId="1759476828">
    <w:abstractNumId w:val="79"/>
  </w:num>
  <w:num w:numId="14" w16cid:durableId="785392933">
    <w:abstractNumId w:val="31"/>
  </w:num>
  <w:num w:numId="15" w16cid:durableId="854073389">
    <w:abstractNumId w:val="50"/>
  </w:num>
  <w:num w:numId="16" w16cid:durableId="631137237">
    <w:abstractNumId w:val="12"/>
  </w:num>
  <w:num w:numId="17" w16cid:durableId="1626693006">
    <w:abstractNumId w:val="57"/>
  </w:num>
  <w:num w:numId="18" w16cid:durableId="352730154">
    <w:abstractNumId w:val="41"/>
  </w:num>
  <w:num w:numId="19" w16cid:durableId="767849568">
    <w:abstractNumId w:val="3"/>
  </w:num>
  <w:num w:numId="20" w16cid:durableId="1684089267">
    <w:abstractNumId w:val="36"/>
  </w:num>
  <w:num w:numId="21" w16cid:durableId="1066415788">
    <w:abstractNumId w:val="68"/>
  </w:num>
  <w:num w:numId="22" w16cid:durableId="2709741">
    <w:abstractNumId w:val="14"/>
  </w:num>
  <w:num w:numId="23" w16cid:durableId="1658218066">
    <w:abstractNumId w:val="33"/>
  </w:num>
  <w:num w:numId="24" w16cid:durableId="1765153387">
    <w:abstractNumId w:val="81"/>
  </w:num>
  <w:num w:numId="25" w16cid:durableId="1268001282">
    <w:abstractNumId w:val="58"/>
  </w:num>
  <w:num w:numId="26" w16cid:durableId="2090223990">
    <w:abstractNumId w:val="30"/>
  </w:num>
  <w:num w:numId="27" w16cid:durableId="593979398">
    <w:abstractNumId w:val="46"/>
  </w:num>
  <w:num w:numId="28" w16cid:durableId="1564489210">
    <w:abstractNumId w:val="83"/>
  </w:num>
  <w:num w:numId="29" w16cid:durableId="639652613">
    <w:abstractNumId w:val="92"/>
  </w:num>
  <w:num w:numId="30" w16cid:durableId="579487496">
    <w:abstractNumId w:val="2"/>
  </w:num>
  <w:num w:numId="31" w16cid:durableId="870846946">
    <w:abstractNumId w:val="82"/>
  </w:num>
  <w:num w:numId="32" w16cid:durableId="2143307572">
    <w:abstractNumId w:val="5"/>
  </w:num>
  <w:num w:numId="33" w16cid:durableId="1242446939">
    <w:abstractNumId w:val="78"/>
  </w:num>
  <w:num w:numId="34" w16cid:durableId="60912925">
    <w:abstractNumId w:val="91"/>
  </w:num>
  <w:num w:numId="35" w16cid:durableId="1723018968">
    <w:abstractNumId w:val="20"/>
  </w:num>
  <w:num w:numId="36" w16cid:durableId="202258889">
    <w:abstractNumId w:val="84"/>
  </w:num>
  <w:num w:numId="37" w16cid:durableId="1590459132">
    <w:abstractNumId w:val="54"/>
  </w:num>
  <w:num w:numId="38" w16cid:durableId="1119029475">
    <w:abstractNumId w:val="24"/>
  </w:num>
  <w:num w:numId="39" w16cid:durableId="556167908">
    <w:abstractNumId w:val="86"/>
  </w:num>
  <w:num w:numId="40" w16cid:durableId="514999698">
    <w:abstractNumId w:val="70"/>
  </w:num>
  <w:num w:numId="41" w16cid:durableId="1449423832">
    <w:abstractNumId w:val="77"/>
  </w:num>
  <w:num w:numId="42" w16cid:durableId="778837087">
    <w:abstractNumId w:val="80"/>
  </w:num>
  <w:num w:numId="43" w16cid:durableId="1604025230">
    <w:abstractNumId w:val="18"/>
  </w:num>
  <w:num w:numId="44" w16cid:durableId="526990287">
    <w:abstractNumId w:val="71"/>
  </w:num>
  <w:num w:numId="45" w16cid:durableId="430009006">
    <w:abstractNumId w:val="10"/>
  </w:num>
  <w:num w:numId="46" w16cid:durableId="752432851">
    <w:abstractNumId w:val="11"/>
  </w:num>
  <w:num w:numId="47" w16cid:durableId="1169059771">
    <w:abstractNumId w:val="69"/>
  </w:num>
  <w:num w:numId="48" w16cid:durableId="1734767655">
    <w:abstractNumId w:val="93"/>
  </w:num>
  <w:num w:numId="49" w16cid:durableId="708382185">
    <w:abstractNumId w:val="22"/>
  </w:num>
  <w:num w:numId="50" w16cid:durableId="1281229889">
    <w:abstractNumId w:val="44"/>
  </w:num>
  <w:num w:numId="51" w16cid:durableId="534586849">
    <w:abstractNumId w:val="29"/>
  </w:num>
  <w:num w:numId="52" w16cid:durableId="1073970495">
    <w:abstractNumId w:val="59"/>
  </w:num>
  <w:num w:numId="53" w16cid:durableId="24914834">
    <w:abstractNumId w:val="13"/>
  </w:num>
  <w:num w:numId="54" w16cid:durableId="407265510">
    <w:abstractNumId w:val="26"/>
  </w:num>
  <w:num w:numId="55" w16cid:durableId="262300019">
    <w:abstractNumId w:val="60"/>
  </w:num>
  <w:num w:numId="56" w16cid:durableId="788209405">
    <w:abstractNumId w:val="75"/>
  </w:num>
  <w:num w:numId="57" w16cid:durableId="983316311">
    <w:abstractNumId w:val="65"/>
  </w:num>
  <w:num w:numId="58" w16cid:durableId="1783843189">
    <w:abstractNumId w:val="19"/>
  </w:num>
  <w:num w:numId="59" w16cid:durableId="1592078576">
    <w:abstractNumId w:val="7"/>
  </w:num>
  <w:num w:numId="60" w16cid:durableId="1087271483">
    <w:abstractNumId w:val="9"/>
  </w:num>
  <w:num w:numId="61" w16cid:durableId="1694453816">
    <w:abstractNumId w:val="73"/>
  </w:num>
  <w:num w:numId="62" w16cid:durableId="1741520226">
    <w:abstractNumId w:val="62"/>
  </w:num>
  <w:num w:numId="63" w16cid:durableId="1104301160">
    <w:abstractNumId w:val="37"/>
  </w:num>
  <w:num w:numId="64" w16cid:durableId="855657720">
    <w:abstractNumId w:val="23"/>
  </w:num>
  <w:num w:numId="65" w16cid:durableId="2052999729">
    <w:abstractNumId w:val="28"/>
  </w:num>
  <w:num w:numId="66" w16cid:durableId="1260021275">
    <w:abstractNumId w:val="56"/>
  </w:num>
  <w:num w:numId="67" w16cid:durableId="1702976695">
    <w:abstractNumId w:val="72"/>
  </w:num>
  <w:num w:numId="68" w16cid:durableId="991298612">
    <w:abstractNumId w:val="34"/>
  </w:num>
  <w:num w:numId="69" w16cid:durableId="1210648775">
    <w:abstractNumId w:val="63"/>
  </w:num>
  <w:num w:numId="70" w16cid:durableId="1412848286">
    <w:abstractNumId w:val="4"/>
  </w:num>
  <w:num w:numId="71" w16cid:durableId="1159810555">
    <w:abstractNumId w:val="0"/>
  </w:num>
  <w:num w:numId="72" w16cid:durableId="966936868">
    <w:abstractNumId w:val="76"/>
  </w:num>
  <w:num w:numId="73" w16cid:durableId="999577454">
    <w:abstractNumId w:val="48"/>
  </w:num>
  <w:num w:numId="74" w16cid:durableId="1805274129">
    <w:abstractNumId w:val="16"/>
  </w:num>
  <w:num w:numId="75" w16cid:durableId="134881762">
    <w:abstractNumId w:val="42"/>
  </w:num>
  <w:num w:numId="76" w16cid:durableId="404031005">
    <w:abstractNumId w:val="53"/>
  </w:num>
  <w:num w:numId="77" w16cid:durableId="372654462">
    <w:abstractNumId w:val="52"/>
  </w:num>
  <w:num w:numId="78" w16cid:durableId="1984238955">
    <w:abstractNumId w:val="15"/>
  </w:num>
  <w:num w:numId="79" w16cid:durableId="1325161613">
    <w:abstractNumId w:val="61"/>
  </w:num>
  <w:num w:numId="80" w16cid:durableId="66735784">
    <w:abstractNumId w:val="90"/>
  </w:num>
  <w:num w:numId="81" w16cid:durableId="805120922">
    <w:abstractNumId w:val="8"/>
  </w:num>
  <w:num w:numId="82" w16cid:durableId="1886137268">
    <w:abstractNumId w:val="89"/>
  </w:num>
  <w:num w:numId="83" w16cid:durableId="575171228">
    <w:abstractNumId w:val="87"/>
  </w:num>
  <w:num w:numId="84" w16cid:durableId="832988985">
    <w:abstractNumId w:val="88"/>
  </w:num>
  <w:num w:numId="85" w16cid:durableId="700084868">
    <w:abstractNumId w:val="45"/>
  </w:num>
  <w:num w:numId="86" w16cid:durableId="346180702">
    <w:abstractNumId w:val="43"/>
  </w:num>
  <w:num w:numId="87" w16cid:durableId="695812765">
    <w:abstractNumId w:val="39"/>
  </w:num>
  <w:num w:numId="88" w16cid:durableId="569579147">
    <w:abstractNumId w:val="51"/>
  </w:num>
  <w:num w:numId="89" w16cid:durableId="1489665436">
    <w:abstractNumId w:val="32"/>
  </w:num>
  <w:num w:numId="90" w16cid:durableId="691228933">
    <w:abstractNumId w:val="21"/>
  </w:num>
  <w:num w:numId="91" w16cid:durableId="922255233">
    <w:abstractNumId w:val="6"/>
  </w:num>
  <w:num w:numId="92" w16cid:durableId="1592272426">
    <w:abstractNumId w:val="47"/>
  </w:num>
  <w:num w:numId="93" w16cid:durableId="1774013465">
    <w:abstractNumId w:val="1"/>
  </w:num>
  <w:num w:numId="94" w16cid:durableId="1114248528">
    <w:abstractNumId w:val="6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B96"/>
    <w:rsid w:val="000010CC"/>
    <w:rsid w:val="00021F8E"/>
    <w:rsid w:val="00026160"/>
    <w:rsid w:val="00036EC6"/>
    <w:rsid w:val="00051CD7"/>
    <w:rsid w:val="00067C75"/>
    <w:rsid w:val="000978ED"/>
    <w:rsid w:val="000A056C"/>
    <w:rsid w:val="000A26B8"/>
    <w:rsid w:val="000A3563"/>
    <w:rsid w:val="000B190F"/>
    <w:rsid w:val="000B23A9"/>
    <w:rsid w:val="000B7E70"/>
    <w:rsid w:val="000C0196"/>
    <w:rsid w:val="000C1B30"/>
    <w:rsid w:val="000C3022"/>
    <w:rsid w:val="000D364C"/>
    <w:rsid w:val="000E472D"/>
    <w:rsid w:val="000F4561"/>
    <w:rsid w:val="000F5B88"/>
    <w:rsid w:val="001067AA"/>
    <w:rsid w:val="00111B0C"/>
    <w:rsid w:val="0011633B"/>
    <w:rsid w:val="001248E2"/>
    <w:rsid w:val="00124CB8"/>
    <w:rsid w:val="00125FDC"/>
    <w:rsid w:val="00126E85"/>
    <w:rsid w:val="0017472C"/>
    <w:rsid w:val="00193117"/>
    <w:rsid w:val="001941B1"/>
    <w:rsid w:val="00194673"/>
    <w:rsid w:val="001A2DA2"/>
    <w:rsid w:val="001B320D"/>
    <w:rsid w:val="001B347A"/>
    <w:rsid w:val="001C5220"/>
    <w:rsid w:val="001C6649"/>
    <w:rsid w:val="001C774F"/>
    <w:rsid w:val="001C7A2F"/>
    <w:rsid w:val="001E421C"/>
    <w:rsid w:val="001F2C70"/>
    <w:rsid w:val="001F4B3C"/>
    <w:rsid w:val="002117C0"/>
    <w:rsid w:val="002164C4"/>
    <w:rsid w:val="00221C6A"/>
    <w:rsid w:val="002250B6"/>
    <w:rsid w:val="002253E0"/>
    <w:rsid w:val="0023589B"/>
    <w:rsid w:val="00236850"/>
    <w:rsid w:val="00244BA6"/>
    <w:rsid w:val="00255512"/>
    <w:rsid w:val="00261A1F"/>
    <w:rsid w:val="002620BF"/>
    <w:rsid w:val="00265866"/>
    <w:rsid w:val="00266C7D"/>
    <w:rsid w:val="002735E3"/>
    <w:rsid w:val="00283700"/>
    <w:rsid w:val="00285204"/>
    <w:rsid w:val="00292B3B"/>
    <w:rsid w:val="002B0878"/>
    <w:rsid w:val="002D1EBF"/>
    <w:rsid w:val="002D7B96"/>
    <w:rsid w:val="002E2671"/>
    <w:rsid w:val="002F11E1"/>
    <w:rsid w:val="002F784E"/>
    <w:rsid w:val="00312E19"/>
    <w:rsid w:val="003138D7"/>
    <w:rsid w:val="003223AA"/>
    <w:rsid w:val="00330408"/>
    <w:rsid w:val="00332BD9"/>
    <w:rsid w:val="003437BF"/>
    <w:rsid w:val="0035639E"/>
    <w:rsid w:val="00361BCE"/>
    <w:rsid w:val="0036484D"/>
    <w:rsid w:val="00365A22"/>
    <w:rsid w:val="003974DC"/>
    <w:rsid w:val="003A00E6"/>
    <w:rsid w:val="003A2D8C"/>
    <w:rsid w:val="003A55BE"/>
    <w:rsid w:val="003B357C"/>
    <w:rsid w:val="003D0499"/>
    <w:rsid w:val="003D3E83"/>
    <w:rsid w:val="003E18B5"/>
    <w:rsid w:val="003E19F8"/>
    <w:rsid w:val="003E3DDF"/>
    <w:rsid w:val="003E6BBC"/>
    <w:rsid w:val="003F1DE7"/>
    <w:rsid w:val="00402771"/>
    <w:rsid w:val="004230CA"/>
    <w:rsid w:val="00435CEE"/>
    <w:rsid w:val="00436FD8"/>
    <w:rsid w:val="00451A9B"/>
    <w:rsid w:val="00452CF5"/>
    <w:rsid w:val="0045396E"/>
    <w:rsid w:val="004547C0"/>
    <w:rsid w:val="00460326"/>
    <w:rsid w:val="004713CB"/>
    <w:rsid w:val="00480266"/>
    <w:rsid w:val="00490C7A"/>
    <w:rsid w:val="00493ECE"/>
    <w:rsid w:val="004A4C04"/>
    <w:rsid w:val="004A72EE"/>
    <w:rsid w:val="004A7535"/>
    <w:rsid w:val="004C2077"/>
    <w:rsid w:val="004D4FDD"/>
    <w:rsid w:val="004D7E69"/>
    <w:rsid w:val="004E722B"/>
    <w:rsid w:val="00501748"/>
    <w:rsid w:val="0051489E"/>
    <w:rsid w:val="00522938"/>
    <w:rsid w:val="00525936"/>
    <w:rsid w:val="00525E74"/>
    <w:rsid w:val="005338A4"/>
    <w:rsid w:val="00541026"/>
    <w:rsid w:val="00541F93"/>
    <w:rsid w:val="005427F2"/>
    <w:rsid w:val="00552F08"/>
    <w:rsid w:val="005618E8"/>
    <w:rsid w:val="00563176"/>
    <w:rsid w:val="00565060"/>
    <w:rsid w:val="00574630"/>
    <w:rsid w:val="005832EB"/>
    <w:rsid w:val="00596371"/>
    <w:rsid w:val="005A072B"/>
    <w:rsid w:val="005A476D"/>
    <w:rsid w:val="005B199B"/>
    <w:rsid w:val="005B63C1"/>
    <w:rsid w:val="005B7559"/>
    <w:rsid w:val="005C259B"/>
    <w:rsid w:val="005D1446"/>
    <w:rsid w:val="005D4CCA"/>
    <w:rsid w:val="005E21FD"/>
    <w:rsid w:val="005E5C7B"/>
    <w:rsid w:val="005E7BAA"/>
    <w:rsid w:val="005E7BD9"/>
    <w:rsid w:val="005F6E89"/>
    <w:rsid w:val="00603A9C"/>
    <w:rsid w:val="00603F5C"/>
    <w:rsid w:val="00606763"/>
    <w:rsid w:val="00606C6A"/>
    <w:rsid w:val="006118E2"/>
    <w:rsid w:val="00612D4C"/>
    <w:rsid w:val="00651596"/>
    <w:rsid w:val="00652155"/>
    <w:rsid w:val="00653D2E"/>
    <w:rsid w:val="00654D3B"/>
    <w:rsid w:val="006556EB"/>
    <w:rsid w:val="00660801"/>
    <w:rsid w:val="00660BC0"/>
    <w:rsid w:val="00663A62"/>
    <w:rsid w:val="00674B9F"/>
    <w:rsid w:val="00680CBC"/>
    <w:rsid w:val="00682A87"/>
    <w:rsid w:val="006A1996"/>
    <w:rsid w:val="006A40E7"/>
    <w:rsid w:val="006A4125"/>
    <w:rsid w:val="006B01F4"/>
    <w:rsid w:val="006B2B9C"/>
    <w:rsid w:val="006B4574"/>
    <w:rsid w:val="006B4C49"/>
    <w:rsid w:val="006D4E07"/>
    <w:rsid w:val="006E3B52"/>
    <w:rsid w:val="006E65B3"/>
    <w:rsid w:val="006E685D"/>
    <w:rsid w:val="006F5DC9"/>
    <w:rsid w:val="00703ABB"/>
    <w:rsid w:val="007043D0"/>
    <w:rsid w:val="00710F53"/>
    <w:rsid w:val="00720AE2"/>
    <w:rsid w:val="00721D7F"/>
    <w:rsid w:val="00725F88"/>
    <w:rsid w:val="00726AE7"/>
    <w:rsid w:val="0072778C"/>
    <w:rsid w:val="007300CE"/>
    <w:rsid w:val="00756C6C"/>
    <w:rsid w:val="007878FA"/>
    <w:rsid w:val="0079440D"/>
    <w:rsid w:val="007A04C9"/>
    <w:rsid w:val="007C013B"/>
    <w:rsid w:val="007D29D1"/>
    <w:rsid w:val="007D48C7"/>
    <w:rsid w:val="007F6DF3"/>
    <w:rsid w:val="007F6E2C"/>
    <w:rsid w:val="00805A3C"/>
    <w:rsid w:val="008101F8"/>
    <w:rsid w:val="00815ACC"/>
    <w:rsid w:val="00824545"/>
    <w:rsid w:val="00831FB1"/>
    <w:rsid w:val="00832458"/>
    <w:rsid w:val="008368B3"/>
    <w:rsid w:val="00837B12"/>
    <w:rsid w:val="00850E34"/>
    <w:rsid w:val="0085539A"/>
    <w:rsid w:val="00875F19"/>
    <w:rsid w:val="00875FBE"/>
    <w:rsid w:val="00880B63"/>
    <w:rsid w:val="00882865"/>
    <w:rsid w:val="008940A2"/>
    <w:rsid w:val="008A06F7"/>
    <w:rsid w:val="008A4F4E"/>
    <w:rsid w:val="008A7956"/>
    <w:rsid w:val="008B0B9B"/>
    <w:rsid w:val="008B0CC7"/>
    <w:rsid w:val="008B4E15"/>
    <w:rsid w:val="008B5A21"/>
    <w:rsid w:val="008B6FD5"/>
    <w:rsid w:val="008C1078"/>
    <w:rsid w:val="008C389D"/>
    <w:rsid w:val="008C6B51"/>
    <w:rsid w:val="008D421E"/>
    <w:rsid w:val="008E0D85"/>
    <w:rsid w:val="008E3B8A"/>
    <w:rsid w:val="008E4649"/>
    <w:rsid w:val="008F38C8"/>
    <w:rsid w:val="008F3D3F"/>
    <w:rsid w:val="00903F2D"/>
    <w:rsid w:val="00917C7C"/>
    <w:rsid w:val="009235DF"/>
    <w:rsid w:val="009261E6"/>
    <w:rsid w:val="00933608"/>
    <w:rsid w:val="00934A9F"/>
    <w:rsid w:val="009414CA"/>
    <w:rsid w:val="00943D99"/>
    <w:rsid w:val="0095562E"/>
    <w:rsid w:val="00972CF5"/>
    <w:rsid w:val="00981850"/>
    <w:rsid w:val="00991B6F"/>
    <w:rsid w:val="00993746"/>
    <w:rsid w:val="0099592E"/>
    <w:rsid w:val="009A0B92"/>
    <w:rsid w:val="009A0DED"/>
    <w:rsid w:val="009C18CC"/>
    <w:rsid w:val="009D0DB8"/>
    <w:rsid w:val="009F19A1"/>
    <w:rsid w:val="009F5669"/>
    <w:rsid w:val="009F5C11"/>
    <w:rsid w:val="009F7E6D"/>
    <w:rsid w:val="00A046C0"/>
    <w:rsid w:val="00A26F2D"/>
    <w:rsid w:val="00A41B95"/>
    <w:rsid w:val="00A435AE"/>
    <w:rsid w:val="00A527F5"/>
    <w:rsid w:val="00A56947"/>
    <w:rsid w:val="00A67571"/>
    <w:rsid w:val="00A72551"/>
    <w:rsid w:val="00A76612"/>
    <w:rsid w:val="00A80131"/>
    <w:rsid w:val="00A868DB"/>
    <w:rsid w:val="00A86DCF"/>
    <w:rsid w:val="00A947D4"/>
    <w:rsid w:val="00AA126F"/>
    <w:rsid w:val="00AB48EF"/>
    <w:rsid w:val="00AD121F"/>
    <w:rsid w:val="00AE0970"/>
    <w:rsid w:val="00AF2596"/>
    <w:rsid w:val="00AF2E61"/>
    <w:rsid w:val="00AF7867"/>
    <w:rsid w:val="00AF7E42"/>
    <w:rsid w:val="00B110F0"/>
    <w:rsid w:val="00B14C27"/>
    <w:rsid w:val="00B20185"/>
    <w:rsid w:val="00B33FDB"/>
    <w:rsid w:val="00B34487"/>
    <w:rsid w:val="00B36DA2"/>
    <w:rsid w:val="00B37B83"/>
    <w:rsid w:val="00B533A5"/>
    <w:rsid w:val="00B60135"/>
    <w:rsid w:val="00B6417F"/>
    <w:rsid w:val="00B75906"/>
    <w:rsid w:val="00B81587"/>
    <w:rsid w:val="00B93092"/>
    <w:rsid w:val="00B93AC0"/>
    <w:rsid w:val="00B967DF"/>
    <w:rsid w:val="00BA140C"/>
    <w:rsid w:val="00BB15FE"/>
    <w:rsid w:val="00BB1B3A"/>
    <w:rsid w:val="00BC25D3"/>
    <w:rsid w:val="00BC5616"/>
    <w:rsid w:val="00BD0A80"/>
    <w:rsid w:val="00BE449A"/>
    <w:rsid w:val="00BF3A6D"/>
    <w:rsid w:val="00BF6764"/>
    <w:rsid w:val="00C04A20"/>
    <w:rsid w:val="00C057CE"/>
    <w:rsid w:val="00C13CB7"/>
    <w:rsid w:val="00C14949"/>
    <w:rsid w:val="00C22A10"/>
    <w:rsid w:val="00C25493"/>
    <w:rsid w:val="00C336A8"/>
    <w:rsid w:val="00C358DE"/>
    <w:rsid w:val="00C36148"/>
    <w:rsid w:val="00C41D18"/>
    <w:rsid w:val="00C43E4F"/>
    <w:rsid w:val="00C472B7"/>
    <w:rsid w:val="00C51E65"/>
    <w:rsid w:val="00C54AAF"/>
    <w:rsid w:val="00C567CE"/>
    <w:rsid w:val="00C62C51"/>
    <w:rsid w:val="00C70B63"/>
    <w:rsid w:val="00C9235C"/>
    <w:rsid w:val="00C9522B"/>
    <w:rsid w:val="00CB09D1"/>
    <w:rsid w:val="00CB7292"/>
    <w:rsid w:val="00CD3713"/>
    <w:rsid w:val="00D03244"/>
    <w:rsid w:val="00D03953"/>
    <w:rsid w:val="00D2738A"/>
    <w:rsid w:val="00D35197"/>
    <w:rsid w:val="00D3612E"/>
    <w:rsid w:val="00D40E73"/>
    <w:rsid w:val="00D43AEB"/>
    <w:rsid w:val="00D440A3"/>
    <w:rsid w:val="00D83230"/>
    <w:rsid w:val="00DB64FF"/>
    <w:rsid w:val="00DB68EC"/>
    <w:rsid w:val="00DC08C2"/>
    <w:rsid w:val="00DC495F"/>
    <w:rsid w:val="00DC51BA"/>
    <w:rsid w:val="00DD62A9"/>
    <w:rsid w:val="00DD6BDF"/>
    <w:rsid w:val="00DF3D3E"/>
    <w:rsid w:val="00E171D4"/>
    <w:rsid w:val="00E17548"/>
    <w:rsid w:val="00E228F7"/>
    <w:rsid w:val="00E2429A"/>
    <w:rsid w:val="00E2694C"/>
    <w:rsid w:val="00E32E40"/>
    <w:rsid w:val="00E34455"/>
    <w:rsid w:val="00E41F3A"/>
    <w:rsid w:val="00E546B9"/>
    <w:rsid w:val="00E615D3"/>
    <w:rsid w:val="00E625A7"/>
    <w:rsid w:val="00E64A64"/>
    <w:rsid w:val="00E6625E"/>
    <w:rsid w:val="00E77B64"/>
    <w:rsid w:val="00E91F93"/>
    <w:rsid w:val="00EB0696"/>
    <w:rsid w:val="00EB1DDB"/>
    <w:rsid w:val="00EB55DA"/>
    <w:rsid w:val="00EC30B4"/>
    <w:rsid w:val="00EC5A89"/>
    <w:rsid w:val="00ED220B"/>
    <w:rsid w:val="00ED5E51"/>
    <w:rsid w:val="00ED606C"/>
    <w:rsid w:val="00ED6BAE"/>
    <w:rsid w:val="00EE4170"/>
    <w:rsid w:val="00EF08EC"/>
    <w:rsid w:val="00EF552F"/>
    <w:rsid w:val="00F1206D"/>
    <w:rsid w:val="00F23FE2"/>
    <w:rsid w:val="00F27565"/>
    <w:rsid w:val="00F27728"/>
    <w:rsid w:val="00F3761E"/>
    <w:rsid w:val="00F50975"/>
    <w:rsid w:val="00F51308"/>
    <w:rsid w:val="00F61C8B"/>
    <w:rsid w:val="00F665F3"/>
    <w:rsid w:val="00F73C7B"/>
    <w:rsid w:val="00F760AB"/>
    <w:rsid w:val="00F85E7E"/>
    <w:rsid w:val="00F9025E"/>
    <w:rsid w:val="00F92D9D"/>
    <w:rsid w:val="00F97457"/>
    <w:rsid w:val="00FA3DF2"/>
    <w:rsid w:val="00FA5645"/>
    <w:rsid w:val="00FA5A5D"/>
    <w:rsid w:val="00FB509B"/>
    <w:rsid w:val="00FB5DB7"/>
    <w:rsid w:val="00FD29B2"/>
    <w:rsid w:val="00FD50DC"/>
    <w:rsid w:val="00FE1306"/>
    <w:rsid w:val="00FF01FF"/>
    <w:rsid w:val="00FF64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6C6C8"/>
  <w15:chartTrackingRefBased/>
  <w15:docId w15:val="{0EA74C13-A4D0-41D6-80BC-4DBEE13B5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B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7B96"/>
  </w:style>
  <w:style w:type="paragraph" w:styleId="Footer">
    <w:name w:val="footer"/>
    <w:basedOn w:val="Normal"/>
    <w:link w:val="FooterChar"/>
    <w:uiPriority w:val="99"/>
    <w:unhideWhenUsed/>
    <w:rsid w:val="002D7B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7B96"/>
  </w:style>
  <w:style w:type="paragraph" w:styleId="ListParagraph">
    <w:name w:val="List Paragraph"/>
    <w:aliases w:val="NFP GP Bulleted List,List Paragraph1,Recommendation,List Paragraph11,FooterText,numbered,Paragraphe de liste1,Bulletr List Paragraph,列出段落,列出段落1,List Paragraph2,List Paragraph21,Listeafsnit1,Parágrafo da Lista1,Párrafo de lista1,リスト段落1,L,列"/>
    <w:basedOn w:val="Normal"/>
    <w:link w:val="ListParagraphChar"/>
    <w:uiPriority w:val="34"/>
    <w:qFormat/>
    <w:rsid w:val="002D7B96"/>
    <w:pPr>
      <w:widowControl w:val="0"/>
      <w:autoSpaceDE w:val="0"/>
      <w:autoSpaceDN w:val="0"/>
      <w:spacing w:after="0" w:line="240" w:lineRule="auto"/>
      <w:ind w:left="684" w:hanging="567"/>
    </w:pPr>
    <w:rPr>
      <w:rFonts w:ascii="Arial" w:eastAsia="Arial" w:hAnsi="Arial" w:cs="Arial"/>
      <w:lang w:val="en-US"/>
    </w:rPr>
  </w:style>
  <w:style w:type="table" w:styleId="TableGrid">
    <w:name w:val="Table Grid"/>
    <w:basedOn w:val="TableNormal"/>
    <w:uiPriority w:val="39"/>
    <w:rsid w:val="002D7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FP GP Bulleted List Char,List Paragraph1 Char,Recommendation Char,List Paragraph11 Char,FooterText Char,numbered Char,Paragraphe de liste1 Char,Bulletr List Paragraph Char,列出段落 Char,列出段落1 Char,List Paragraph2 Char,Listeafsnit1 Char"/>
    <w:link w:val="ListParagraph"/>
    <w:uiPriority w:val="34"/>
    <w:qFormat/>
    <w:locked/>
    <w:rsid w:val="002D7B96"/>
    <w:rPr>
      <w:rFonts w:ascii="Arial" w:eastAsia="Arial" w:hAnsi="Arial" w:cs="Arial"/>
      <w:lang w:val="en-US"/>
    </w:rPr>
  </w:style>
  <w:style w:type="table" w:customStyle="1" w:styleId="TableGrid1">
    <w:name w:val="Table Grid1"/>
    <w:basedOn w:val="TableNormal"/>
    <w:next w:val="TableGrid"/>
    <w:uiPriority w:val="39"/>
    <w:rsid w:val="00C36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36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D6BAE"/>
    <w:rPr>
      <w:sz w:val="16"/>
      <w:szCs w:val="16"/>
    </w:rPr>
  </w:style>
  <w:style w:type="paragraph" w:styleId="CommentText">
    <w:name w:val="annotation text"/>
    <w:basedOn w:val="Normal"/>
    <w:link w:val="CommentTextChar"/>
    <w:uiPriority w:val="99"/>
    <w:unhideWhenUsed/>
    <w:rsid w:val="00ED6BAE"/>
    <w:pPr>
      <w:spacing w:line="240" w:lineRule="auto"/>
    </w:pPr>
    <w:rPr>
      <w:sz w:val="20"/>
      <w:szCs w:val="20"/>
    </w:rPr>
  </w:style>
  <w:style w:type="character" w:customStyle="1" w:styleId="CommentTextChar">
    <w:name w:val="Comment Text Char"/>
    <w:basedOn w:val="DefaultParagraphFont"/>
    <w:link w:val="CommentText"/>
    <w:uiPriority w:val="99"/>
    <w:rsid w:val="00ED6BAE"/>
    <w:rPr>
      <w:sz w:val="20"/>
      <w:szCs w:val="20"/>
    </w:rPr>
  </w:style>
  <w:style w:type="character" w:styleId="Hyperlink">
    <w:name w:val="Hyperlink"/>
    <w:basedOn w:val="DefaultParagraphFont"/>
    <w:uiPriority w:val="99"/>
    <w:unhideWhenUsed/>
    <w:rsid w:val="005E21FD"/>
    <w:rPr>
      <w:color w:val="0563C1" w:themeColor="hyperlink"/>
      <w:u w:val="single"/>
    </w:rPr>
  </w:style>
  <w:style w:type="paragraph" w:customStyle="1" w:styleId="paragraph">
    <w:name w:val="paragraph"/>
    <w:basedOn w:val="Normal"/>
    <w:rsid w:val="005E21FD"/>
    <w:pPr>
      <w:spacing w:after="0"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E21FD"/>
  </w:style>
  <w:style w:type="character" w:customStyle="1" w:styleId="eop">
    <w:name w:val="eop"/>
    <w:basedOn w:val="DefaultParagraphFont"/>
    <w:rsid w:val="005E21FD"/>
  </w:style>
  <w:style w:type="paragraph" w:customStyle="1" w:styleId="TableParagraph">
    <w:name w:val="Table Paragraph"/>
    <w:basedOn w:val="Normal"/>
    <w:uiPriority w:val="1"/>
    <w:qFormat/>
    <w:rsid w:val="00A41B95"/>
    <w:pPr>
      <w:widowControl w:val="0"/>
      <w:autoSpaceDE w:val="0"/>
      <w:autoSpaceDN w:val="0"/>
      <w:spacing w:after="0" w:line="240" w:lineRule="auto"/>
    </w:pPr>
    <w:rPr>
      <w:rFonts w:ascii="Arial" w:eastAsia="Arial" w:hAnsi="Arial" w:cs="Arial"/>
      <w:lang w:val="en-US"/>
    </w:rPr>
  </w:style>
  <w:style w:type="paragraph" w:styleId="BodyText3">
    <w:name w:val="Body Text 3"/>
    <w:basedOn w:val="Normal"/>
    <w:link w:val="BodyText3Char"/>
    <w:uiPriority w:val="99"/>
    <w:unhideWhenUsed/>
    <w:rsid w:val="00244BA6"/>
    <w:pPr>
      <w:spacing w:after="120"/>
    </w:pPr>
    <w:rPr>
      <w:sz w:val="16"/>
      <w:szCs w:val="16"/>
    </w:rPr>
  </w:style>
  <w:style w:type="character" w:customStyle="1" w:styleId="BodyText3Char">
    <w:name w:val="Body Text 3 Char"/>
    <w:basedOn w:val="DefaultParagraphFont"/>
    <w:link w:val="BodyText3"/>
    <w:uiPriority w:val="99"/>
    <w:rsid w:val="00244BA6"/>
    <w:rPr>
      <w:sz w:val="16"/>
      <w:szCs w:val="16"/>
    </w:rPr>
  </w:style>
  <w:style w:type="character" w:styleId="Emphasis">
    <w:name w:val="Emphasis"/>
    <w:uiPriority w:val="20"/>
    <w:qFormat/>
    <w:rsid w:val="00680CBC"/>
    <w:rPr>
      <w:i/>
      <w:iCs/>
    </w:rPr>
  </w:style>
  <w:style w:type="paragraph" w:customStyle="1" w:styleId="Default">
    <w:name w:val="Default"/>
    <w:rsid w:val="00285204"/>
    <w:pPr>
      <w:autoSpaceDE w:val="0"/>
      <w:autoSpaceDN w:val="0"/>
      <w:adjustRightInd w:val="0"/>
      <w:spacing w:after="0" w:line="240" w:lineRule="auto"/>
    </w:pPr>
    <w:rPr>
      <w:rFonts w:ascii="MetaPro-Norm" w:hAnsi="MetaPro-Norm" w:cs="MetaPro-Norm"/>
      <w:color w:val="000000"/>
      <w:sz w:val="24"/>
      <w:szCs w:val="24"/>
    </w:rPr>
  </w:style>
  <w:style w:type="paragraph" w:customStyle="1" w:styleId="Pa7">
    <w:name w:val="Pa7"/>
    <w:basedOn w:val="Default"/>
    <w:next w:val="Default"/>
    <w:uiPriority w:val="99"/>
    <w:rsid w:val="00285204"/>
    <w:pPr>
      <w:spacing w:line="221" w:lineRule="atLeast"/>
    </w:pPr>
    <w:rPr>
      <w:rFonts w:cstheme="minorBidi"/>
      <w:color w:val="auto"/>
    </w:rPr>
  </w:style>
  <w:style w:type="character" w:customStyle="1" w:styleId="A5">
    <w:name w:val="A5"/>
    <w:uiPriority w:val="99"/>
    <w:rsid w:val="00285204"/>
    <w:rPr>
      <w:rFonts w:cs="MetaPro-Norm"/>
      <w:color w:val="000000"/>
    </w:rPr>
  </w:style>
  <w:style w:type="paragraph" w:customStyle="1" w:styleId="Pa3">
    <w:name w:val="Pa3"/>
    <w:basedOn w:val="Default"/>
    <w:next w:val="Default"/>
    <w:uiPriority w:val="99"/>
    <w:rsid w:val="00EC5A89"/>
    <w:pPr>
      <w:spacing w:line="221" w:lineRule="atLeast"/>
    </w:pPr>
    <w:rPr>
      <w:rFonts w:cstheme="minorBidi"/>
      <w:color w:val="auto"/>
    </w:rPr>
  </w:style>
  <w:style w:type="paragraph" w:customStyle="1" w:styleId="xmsonormal">
    <w:name w:val="x_msonormal"/>
    <w:basedOn w:val="Normal"/>
    <w:rsid w:val="00B533A5"/>
    <w:pPr>
      <w:spacing w:after="0" w:line="240" w:lineRule="auto"/>
    </w:pPr>
    <w:rPr>
      <w:rFonts w:ascii="Calibri" w:hAnsi="Calibri" w:cs="Calibri"/>
      <w:lang w:eastAsia="en-AU"/>
    </w:rPr>
  </w:style>
  <w:style w:type="paragraph" w:customStyle="1" w:styleId="xmsolistparagraph">
    <w:name w:val="x_msolistparagraph"/>
    <w:basedOn w:val="Normal"/>
    <w:rsid w:val="00B533A5"/>
    <w:pPr>
      <w:spacing w:after="0" w:line="240" w:lineRule="auto"/>
      <w:ind w:left="720"/>
    </w:pPr>
    <w:rPr>
      <w:rFonts w:ascii="Calibri" w:hAnsi="Calibri" w:cs="Calibri"/>
      <w:lang w:eastAsia="en-AU"/>
    </w:rPr>
  </w:style>
  <w:style w:type="paragraph" w:customStyle="1" w:styleId="xxmsonormal">
    <w:name w:val="x_xmsonormal"/>
    <w:basedOn w:val="Normal"/>
    <w:rsid w:val="00B533A5"/>
    <w:pPr>
      <w:spacing w:after="0" w:line="240" w:lineRule="auto"/>
    </w:pPr>
    <w:rPr>
      <w:rFonts w:ascii="Calibri" w:hAnsi="Calibri" w:cs="Calibri"/>
      <w:lang w:eastAsia="en-AU"/>
    </w:rPr>
  </w:style>
  <w:style w:type="paragraph" w:customStyle="1" w:styleId="xxmsolistparagraph">
    <w:name w:val="x_xmsolistparagraph"/>
    <w:basedOn w:val="Normal"/>
    <w:rsid w:val="00B533A5"/>
    <w:pPr>
      <w:spacing w:after="0" w:line="240" w:lineRule="auto"/>
      <w:ind w:left="720"/>
    </w:pPr>
    <w:rPr>
      <w:rFonts w:ascii="Calibri" w:hAnsi="Calibri" w:cs="Calibri"/>
      <w:lang w:eastAsia="en-AU"/>
    </w:rPr>
  </w:style>
  <w:style w:type="paragraph" w:customStyle="1" w:styleId="BasicParagraph">
    <w:name w:val="[Basic Paragraph]"/>
    <w:basedOn w:val="Normal"/>
    <w:uiPriority w:val="99"/>
    <w:rsid w:val="00EB55DA"/>
    <w:pPr>
      <w:autoSpaceDE w:val="0"/>
      <w:autoSpaceDN w:val="0"/>
      <w:adjustRightInd w:val="0"/>
      <w:spacing w:after="0" w:line="220" w:lineRule="atLeast"/>
      <w:textAlignment w:val="center"/>
    </w:pPr>
    <w:rPr>
      <w:rFonts w:ascii="MetaPro-Norm" w:hAnsi="MetaPro-Norm" w:cs="MetaPro-Norm"/>
      <w:color w:val="000000"/>
      <w:sz w:val="18"/>
      <w:szCs w:val="18"/>
      <w:lang w:val="en-US"/>
    </w:rPr>
  </w:style>
  <w:style w:type="character" w:customStyle="1" w:styleId="normaltextrun1">
    <w:name w:val="normaltextrun1"/>
    <w:basedOn w:val="DefaultParagraphFont"/>
    <w:rsid w:val="00124CB8"/>
  </w:style>
  <w:style w:type="character" w:customStyle="1" w:styleId="spellingerror">
    <w:name w:val="spellingerror"/>
    <w:basedOn w:val="DefaultParagraphFont"/>
    <w:rsid w:val="00124CB8"/>
  </w:style>
  <w:style w:type="character" w:customStyle="1" w:styleId="contextualspellingandgrammarerror">
    <w:name w:val="contextualspellingandgrammarerror"/>
    <w:basedOn w:val="DefaultParagraphFont"/>
    <w:rsid w:val="00124CB8"/>
  </w:style>
  <w:style w:type="paragraph" w:styleId="ListBullet">
    <w:name w:val="List Bullet"/>
    <w:basedOn w:val="Normal"/>
    <w:uiPriority w:val="9"/>
    <w:rsid w:val="00124CB8"/>
    <w:pPr>
      <w:numPr>
        <w:numId w:val="71"/>
      </w:numPr>
      <w:tabs>
        <w:tab w:val="clear" w:pos="360"/>
        <w:tab w:val="left" w:pos="357"/>
      </w:tabs>
      <w:spacing w:before="60" w:after="60" w:line="264" w:lineRule="auto"/>
      <w:ind w:left="357" w:hanging="357"/>
    </w:pPr>
    <w:rPr>
      <w:rFonts w:ascii="Arial" w:hAnsi="Arial"/>
      <w:sz w:val="19"/>
      <w:szCs w:val="18"/>
    </w:rPr>
  </w:style>
  <w:style w:type="paragraph" w:styleId="CommentSubject">
    <w:name w:val="annotation subject"/>
    <w:basedOn w:val="CommentText"/>
    <w:next w:val="CommentText"/>
    <w:link w:val="CommentSubjectChar"/>
    <w:uiPriority w:val="99"/>
    <w:semiHidden/>
    <w:unhideWhenUsed/>
    <w:rsid w:val="005618E8"/>
    <w:rPr>
      <w:b/>
      <w:bCs/>
    </w:rPr>
  </w:style>
  <w:style w:type="character" w:customStyle="1" w:styleId="CommentSubjectChar">
    <w:name w:val="Comment Subject Char"/>
    <w:basedOn w:val="CommentTextChar"/>
    <w:link w:val="CommentSubject"/>
    <w:uiPriority w:val="99"/>
    <w:semiHidden/>
    <w:rsid w:val="005618E8"/>
    <w:rPr>
      <w:b/>
      <w:bCs/>
      <w:sz w:val="20"/>
      <w:szCs w:val="20"/>
    </w:rPr>
  </w:style>
  <w:style w:type="paragraph" w:styleId="Revision">
    <w:name w:val="Revision"/>
    <w:hidden/>
    <w:uiPriority w:val="99"/>
    <w:semiHidden/>
    <w:rsid w:val="00565060"/>
    <w:pPr>
      <w:spacing w:after="0" w:line="240" w:lineRule="auto"/>
    </w:pPr>
  </w:style>
  <w:style w:type="paragraph" w:customStyle="1" w:styleId="Titleheading2">
    <w:name w:val="Title heading 2"/>
    <w:basedOn w:val="Normal"/>
    <w:link w:val="Titleheading2Char"/>
    <w:qFormat/>
    <w:rsid w:val="00F3761E"/>
    <w:pPr>
      <w:spacing w:after="120" w:line="240" w:lineRule="auto"/>
    </w:pPr>
    <w:rPr>
      <w:rFonts w:ascii="Arial Bold" w:hAnsi="Arial Bold" w:cs="Arial"/>
      <w:b/>
      <w:sz w:val="32"/>
    </w:rPr>
  </w:style>
  <w:style w:type="character" w:customStyle="1" w:styleId="Titleheading2Char">
    <w:name w:val="Title heading 2 Char"/>
    <w:basedOn w:val="DefaultParagraphFont"/>
    <w:link w:val="Titleheading2"/>
    <w:rsid w:val="00F3761E"/>
    <w:rPr>
      <w:rFonts w:ascii="Arial Bold" w:hAnsi="Arial Bold" w:cs="Arial"/>
      <w:b/>
      <w:sz w:val="32"/>
    </w:rPr>
  </w:style>
  <w:style w:type="paragraph" w:customStyle="1" w:styleId="ARbodycopy">
    <w:name w:val="AR body copy"/>
    <w:basedOn w:val="Normal"/>
    <w:link w:val="ARbodycopyChar"/>
    <w:qFormat/>
    <w:rsid w:val="00F3761E"/>
    <w:pPr>
      <w:spacing w:before="120" w:after="120" w:line="240" w:lineRule="auto"/>
    </w:pPr>
    <w:rPr>
      <w:rFonts w:ascii="Arial Narrow" w:eastAsiaTheme="minorEastAsia" w:hAnsi="Arial Narrow"/>
      <w:sz w:val="20"/>
    </w:rPr>
  </w:style>
  <w:style w:type="character" w:customStyle="1" w:styleId="ARbodycopyChar">
    <w:name w:val="AR body copy Char"/>
    <w:basedOn w:val="DefaultParagraphFont"/>
    <w:link w:val="ARbodycopy"/>
    <w:rsid w:val="00F3761E"/>
    <w:rPr>
      <w:rFonts w:ascii="Arial Narrow" w:eastAsiaTheme="minorEastAsia" w:hAnsi="Arial Narrow"/>
      <w:sz w:val="20"/>
    </w:rPr>
  </w:style>
  <w:style w:type="paragraph" w:customStyle="1" w:styleId="Text">
    <w:name w:val="Text"/>
    <w:basedOn w:val="Normal"/>
    <w:rsid w:val="00D43AEB"/>
    <w:pPr>
      <w:tabs>
        <w:tab w:val="num" w:pos="1713"/>
      </w:tabs>
      <w:spacing w:before="120" w:after="120" w:line="240" w:lineRule="auto"/>
    </w:pPr>
    <w:rPr>
      <w:rFonts w:ascii="Arial" w:eastAsia="Times New Roman" w:hAnsi="Arial" w:cs="Times New Roman"/>
      <w:sz w:val="20"/>
      <w:szCs w:val="20"/>
      <w:lang w:eastAsia="en-AU"/>
    </w:rPr>
  </w:style>
  <w:style w:type="paragraph" w:styleId="NormalWeb">
    <w:name w:val="Normal (Web)"/>
    <w:basedOn w:val="Normal"/>
    <w:uiPriority w:val="99"/>
    <w:semiHidden/>
    <w:unhideWhenUsed/>
    <w:rsid w:val="00541F9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semiHidden/>
    <w:unhideWhenUsed/>
    <w:rsid w:val="00C43E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3E4F"/>
    <w:rPr>
      <w:sz w:val="20"/>
      <w:szCs w:val="20"/>
    </w:rPr>
  </w:style>
  <w:style w:type="character" w:styleId="FootnoteReference">
    <w:name w:val="footnote reference"/>
    <w:basedOn w:val="DefaultParagraphFont"/>
    <w:uiPriority w:val="99"/>
    <w:semiHidden/>
    <w:unhideWhenUsed/>
    <w:rsid w:val="00C43E4F"/>
    <w:rPr>
      <w:vertAlign w:val="superscript"/>
    </w:rPr>
  </w:style>
  <w:style w:type="character" w:styleId="UnresolvedMention">
    <w:name w:val="Unresolved Mention"/>
    <w:basedOn w:val="DefaultParagraphFont"/>
    <w:uiPriority w:val="99"/>
    <w:semiHidden/>
    <w:unhideWhenUsed/>
    <w:rsid w:val="000C1B30"/>
    <w:rPr>
      <w:color w:val="605E5C"/>
      <w:shd w:val="clear" w:color="auto" w:fill="E1DFDD"/>
    </w:rPr>
  </w:style>
  <w:style w:type="character" w:styleId="FollowedHyperlink">
    <w:name w:val="FollowedHyperlink"/>
    <w:basedOn w:val="DefaultParagraphFont"/>
    <w:uiPriority w:val="99"/>
    <w:semiHidden/>
    <w:unhideWhenUsed/>
    <w:rsid w:val="001C77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93346">
      <w:bodyDiv w:val="1"/>
      <w:marLeft w:val="0"/>
      <w:marRight w:val="0"/>
      <w:marTop w:val="0"/>
      <w:marBottom w:val="0"/>
      <w:divBdr>
        <w:top w:val="none" w:sz="0" w:space="0" w:color="auto"/>
        <w:left w:val="none" w:sz="0" w:space="0" w:color="auto"/>
        <w:bottom w:val="none" w:sz="0" w:space="0" w:color="auto"/>
        <w:right w:val="none" w:sz="0" w:space="0" w:color="auto"/>
      </w:divBdr>
    </w:div>
    <w:div w:id="198014503">
      <w:bodyDiv w:val="1"/>
      <w:marLeft w:val="0"/>
      <w:marRight w:val="0"/>
      <w:marTop w:val="0"/>
      <w:marBottom w:val="0"/>
      <w:divBdr>
        <w:top w:val="none" w:sz="0" w:space="0" w:color="auto"/>
        <w:left w:val="none" w:sz="0" w:space="0" w:color="auto"/>
        <w:bottom w:val="none" w:sz="0" w:space="0" w:color="auto"/>
        <w:right w:val="none" w:sz="0" w:space="0" w:color="auto"/>
      </w:divBdr>
    </w:div>
    <w:div w:id="442186012">
      <w:bodyDiv w:val="1"/>
      <w:marLeft w:val="0"/>
      <w:marRight w:val="0"/>
      <w:marTop w:val="0"/>
      <w:marBottom w:val="0"/>
      <w:divBdr>
        <w:top w:val="none" w:sz="0" w:space="0" w:color="auto"/>
        <w:left w:val="none" w:sz="0" w:space="0" w:color="auto"/>
        <w:bottom w:val="none" w:sz="0" w:space="0" w:color="auto"/>
        <w:right w:val="none" w:sz="0" w:space="0" w:color="auto"/>
      </w:divBdr>
    </w:div>
    <w:div w:id="556017441">
      <w:bodyDiv w:val="1"/>
      <w:marLeft w:val="0"/>
      <w:marRight w:val="0"/>
      <w:marTop w:val="0"/>
      <w:marBottom w:val="0"/>
      <w:divBdr>
        <w:top w:val="none" w:sz="0" w:space="0" w:color="auto"/>
        <w:left w:val="none" w:sz="0" w:space="0" w:color="auto"/>
        <w:bottom w:val="none" w:sz="0" w:space="0" w:color="auto"/>
        <w:right w:val="none" w:sz="0" w:space="0" w:color="auto"/>
      </w:divBdr>
    </w:div>
    <w:div w:id="707996087">
      <w:bodyDiv w:val="1"/>
      <w:marLeft w:val="0"/>
      <w:marRight w:val="0"/>
      <w:marTop w:val="0"/>
      <w:marBottom w:val="0"/>
      <w:divBdr>
        <w:top w:val="none" w:sz="0" w:space="0" w:color="auto"/>
        <w:left w:val="none" w:sz="0" w:space="0" w:color="auto"/>
        <w:bottom w:val="none" w:sz="0" w:space="0" w:color="auto"/>
        <w:right w:val="none" w:sz="0" w:space="0" w:color="auto"/>
      </w:divBdr>
    </w:div>
    <w:div w:id="789202530">
      <w:bodyDiv w:val="1"/>
      <w:marLeft w:val="0"/>
      <w:marRight w:val="0"/>
      <w:marTop w:val="0"/>
      <w:marBottom w:val="0"/>
      <w:divBdr>
        <w:top w:val="none" w:sz="0" w:space="0" w:color="auto"/>
        <w:left w:val="none" w:sz="0" w:space="0" w:color="auto"/>
        <w:bottom w:val="none" w:sz="0" w:space="0" w:color="auto"/>
        <w:right w:val="none" w:sz="0" w:space="0" w:color="auto"/>
      </w:divBdr>
    </w:div>
    <w:div w:id="1088499353">
      <w:bodyDiv w:val="1"/>
      <w:marLeft w:val="0"/>
      <w:marRight w:val="0"/>
      <w:marTop w:val="0"/>
      <w:marBottom w:val="0"/>
      <w:divBdr>
        <w:top w:val="none" w:sz="0" w:space="0" w:color="auto"/>
        <w:left w:val="none" w:sz="0" w:space="0" w:color="auto"/>
        <w:bottom w:val="none" w:sz="0" w:space="0" w:color="auto"/>
        <w:right w:val="none" w:sz="0" w:space="0" w:color="auto"/>
      </w:divBdr>
    </w:div>
    <w:div w:id="1151214971">
      <w:bodyDiv w:val="1"/>
      <w:marLeft w:val="0"/>
      <w:marRight w:val="0"/>
      <w:marTop w:val="0"/>
      <w:marBottom w:val="0"/>
      <w:divBdr>
        <w:top w:val="none" w:sz="0" w:space="0" w:color="auto"/>
        <w:left w:val="none" w:sz="0" w:space="0" w:color="auto"/>
        <w:bottom w:val="none" w:sz="0" w:space="0" w:color="auto"/>
        <w:right w:val="none" w:sz="0" w:space="0" w:color="auto"/>
      </w:divBdr>
    </w:div>
    <w:div w:id="1182356889">
      <w:bodyDiv w:val="1"/>
      <w:marLeft w:val="0"/>
      <w:marRight w:val="0"/>
      <w:marTop w:val="0"/>
      <w:marBottom w:val="0"/>
      <w:divBdr>
        <w:top w:val="none" w:sz="0" w:space="0" w:color="auto"/>
        <w:left w:val="none" w:sz="0" w:space="0" w:color="auto"/>
        <w:bottom w:val="none" w:sz="0" w:space="0" w:color="auto"/>
        <w:right w:val="none" w:sz="0" w:space="0" w:color="auto"/>
      </w:divBdr>
    </w:div>
    <w:div w:id="1242637650">
      <w:bodyDiv w:val="1"/>
      <w:marLeft w:val="0"/>
      <w:marRight w:val="0"/>
      <w:marTop w:val="0"/>
      <w:marBottom w:val="0"/>
      <w:divBdr>
        <w:top w:val="none" w:sz="0" w:space="0" w:color="auto"/>
        <w:left w:val="none" w:sz="0" w:space="0" w:color="auto"/>
        <w:bottom w:val="none" w:sz="0" w:space="0" w:color="auto"/>
        <w:right w:val="none" w:sz="0" w:space="0" w:color="auto"/>
      </w:divBdr>
    </w:div>
    <w:div w:id="1947080987">
      <w:bodyDiv w:val="1"/>
      <w:marLeft w:val="0"/>
      <w:marRight w:val="0"/>
      <w:marTop w:val="0"/>
      <w:marBottom w:val="0"/>
      <w:divBdr>
        <w:top w:val="none" w:sz="0" w:space="0" w:color="auto"/>
        <w:left w:val="none" w:sz="0" w:space="0" w:color="auto"/>
        <w:bottom w:val="none" w:sz="0" w:space="0" w:color="auto"/>
        <w:right w:val="none" w:sz="0" w:space="0" w:color="auto"/>
      </w:divBdr>
    </w:div>
    <w:div w:id="1958178538">
      <w:bodyDiv w:val="1"/>
      <w:marLeft w:val="0"/>
      <w:marRight w:val="0"/>
      <w:marTop w:val="0"/>
      <w:marBottom w:val="0"/>
      <w:divBdr>
        <w:top w:val="none" w:sz="0" w:space="0" w:color="auto"/>
        <w:left w:val="none" w:sz="0" w:space="0" w:color="auto"/>
        <w:bottom w:val="none" w:sz="0" w:space="0" w:color="auto"/>
        <w:right w:val="none" w:sz="0" w:space="0" w:color="auto"/>
      </w:divBdr>
    </w:div>
    <w:div w:id="207607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www.police.qld.gov.au" TargetMode="External"/><Relationship Id="rId42" Type="http://schemas.microsoft.com/office/2007/relationships/hdphoto" Target="media/hdphoto5.wdp"/><Relationship Id="rId47" Type="http://schemas.openxmlformats.org/officeDocument/2006/relationships/hyperlink" Target="http://www.crimestoppersqld.com.au" TargetMode="External"/><Relationship Id="rId63" Type="http://schemas.openxmlformats.org/officeDocument/2006/relationships/image" Target="media/image21.png"/><Relationship Id="rId68" Type="http://schemas.openxmlformats.org/officeDocument/2006/relationships/image" Target="media/image26.png"/><Relationship Id="rId84" Type="http://schemas.openxmlformats.org/officeDocument/2006/relationships/image" Target="media/image36.png"/><Relationship Id="rId89"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hyperlink" Target="http://www.instagram.com/qldpolice" TargetMode="External"/><Relationship Id="rId107" Type="http://schemas.openxmlformats.org/officeDocument/2006/relationships/hyperlink" Target="http://www.data.qld.gov.au" TargetMode="Externa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1.png"/><Relationship Id="rId40" Type="http://schemas.microsoft.com/office/2007/relationships/hdphoto" Target="media/hdphoto4.wdp"/><Relationship Id="rId45" Type="http://schemas.openxmlformats.org/officeDocument/2006/relationships/hyperlink" Target="http://www.pcyc.org.au" TargetMode="External"/><Relationship Id="rId53" Type="http://schemas.openxmlformats.org/officeDocument/2006/relationships/chart" Target="charts/chart1.xml"/><Relationship Id="rId58" Type="http://schemas.openxmlformats.org/officeDocument/2006/relationships/hyperlink" Target="http://www.qao.qld.gov.au/reports-resources/parliament" TargetMode="External"/><Relationship Id="rId66" Type="http://schemas.openxmlformats.org/officeDocument/2006/relationships/image" Target="media/image24.png"/><Relationship Id="rId74" Type="http://schemas.openxmlformats.org/officeDocument/2006/relationships/image" Target="media/image32.png"/><Relationship Id="rId79" Type="http://schemas.openxmlformats.org/officeDocument/2006/relationships/header" Target="header4.xml"/><Relationship Id="rId87" Type="http://schemas.openxmlformats.org/officeDocument/2006/relationships/image" Target="media/image39.png"/><Relationship Id="rId102" Type="http://schemas.openxmlformats.org/officeDocument/2006/relationships/image" Target="media/image54.png"/><Relationship Id="rId110"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9.png"/><Relationship Id="rId82" Type="http://schemas.openxmlformats.org/officeDocument/2006/relationships/image" Target="media/image34.png"/><Relationship Id="rId90" Type="http://schemas.openxmlformats.org/officeDocument/2006/relationships/image" Target="media/image42.png"/><Relationship Id="rId95" Type="http://schemas.openxmlformats.org/officeDocument/2006/relationships/image" Target="media/image47.png"/><Relationship Id="rId19" Type="http://schemas.openxmlformats.org/officeDocument/2006/relationships/header" Target="header1.xml"/><Relationship Id="rId14" Type="http://schemas.openxmlformats.org/officeDocument/2006/relationships/hyperlink" Target="http://www.police.qld.gov.au/corporatedocs/reportsPublications/annualReport/default.htm" TargetMode="External"/><Relationship Id="rId22" Type="http://schemas.openxmlformats.org/officeDocument/2006/relationships/image" Target="media/image4.jpeg"/><Relationship Id="rId27" Type="http://schemas.openxmlformats.org/officeDocument/2006/relationships/hyperlink" Target="http://www.facebook.com.au/QueenslandPolice" TargetMode="External"/><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hyperlink" Target="http://www.police.qld.gov.au/join/vip/default.htm" TargetMode="External"/><Relationship Id="rId56" Type="http://schemas.openxmlformats.org/officeDocument/2006/relationships/chart" Target="charts/chart4.xml"/><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footer" Target="footer2.xml"/><Relationship Id="rId100" Type="http://schemas.openxmlformats.org/officeDocument/2006/relationships/image" Target="media/image52.png"/><Relationship Id="rId105" Type="http://schemas.openxmlformats.org/officeDocument/2006/relationships/hyperlink" Target="http://www.parliament.qld.gov.au/work-of-assembly/tabled-papers" TargetMode="External"/><Relationship Id="rId8" Type="http://schemas.openxmlformats.org/officeDocument/2006/relationships/webSettings" Target="webSettings.xml"/><Relationship Id="rId51" Type="http://schemas.openxmlformats.org/officeDocument/2006/relationships/image" Target="cid:image001.png@01D9C475.6583BB50" TargetMode="External"/><Relationship Id="rId72" Type="http://schemas.openxmlformats.org/officeDocument/2006/relationships/image" Target="media/image30.png"/><Relationship Id="rId80" Type="http://schemas.openxmlformats.org/officeDocument/2006/relationships/footer" Target="footer4.xml"/><Relationship Id="rId85" Type="http://schemas.openxmlformats.org/officeDocument/2006/relationships/image" Target="media/image37.png"/><Relationship Id="rId93" Type="http://schemas.openxmlformats.org/officeDocument/2006/relationships/image" Target="media/image45.png"/><Relationship Id="rId98" Type="http://schemas.openxmlformats.org/officeDocument/2006/relationships/image" Target="media/image50.png"/><Relationship Id="rId3" Type="http://schemas.openxmlformats.org/officeDocument/2006/relationships/customXml" Target="../customXml/item3.xml"/><Relationship Id="rId12" Type="http://schemas.openxmlformats.org/officeDocument/2006/relationships/hyperlink" Target="http://www.police.qld.gov.au" TargetMode="External"/><Relationship Id="rId17" Type="http://schemas.openxmlformats.org/officeDocument/2006/relationships/image" Target="media/image3.emf"/><Relationship Id="rId25" Type="http://schemas.openxmlformats.org/officeDocument/2006/relationships/hyperlink" Target="https://www.youtube.com/user/QueenslandPolice" TargetMode="External"/><Relationship Id="rId33" Type="http://schemas.microsoft.com/office/2007/relationships/hdphoto" Target="media/hdphoto1.wdp"/><Relationship Id="rId38" Type="http://schemas.microsoft.com/office/2007/relationships/hdphoto" Target="media/hdphoto3.wdp"/><Relationship Id="rId46" Type="http://schemas.openxmlformats.org/officeDocument/2006/relationships/hyperlink" Target="http://www.nhwq.org" TargetMode="External"/><Relationship Id="rId59" Type="http://schemas.openxmlformats.org/officeDocument/2006/relationships/hyperlink" Target="https://www.justice.qld.gov.au/initiatives/queensland-government-response-womens-safety-justice-taskforce-recommendations/response-to-report-two-from-the-taskforce" TargetMode="External"/><Relationship Id="rId67" Type="http://schemas.openxmlformats.org/officeDocument/2006/relationships/image" Target="media/image25.png"/><Relationship Id="rId103" Type="http://schemas.openxmlformats.org/officeDocument/2006/relationships/image" Target="media/image55.png"/><Relationship Id="rId108" Type="http://schemas.openxmlformats.org/officeDocument/2006/relationships/hyperlink" Target="http://www.data.qld.gov.au" TargetMode="External"/><Relationship Id="rId20" Type="http://schemas.openxmlformats.org/officeDocument/2006/relationships/footer" Target="footer1.xml"/><Relationship Id="rId41" Type="http://schemas.openxmlformats.org/officeDocument/2006/relationships/image" Target="media/image13.png"/><Relationship Id="rId54" Type="http://schemas.openxmlformats.org/officeDocument/2006/relationships/chart" Target="charts/chart2.xml"/><Relationship Id="rId62"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header" Target="header2.xml"/><Relationship Id="rId83" Type="http://schemas.openxmlformats.org/officeDocument/2006/relationships/image" Target="media/image35.png"/><Relationship Id="rId88" Type="http://schemas.openxmlformats.org/officeDocument/2006/relationships/image" Target="media/image40.png"/><Relationship Id="rId91" Type="http://schemas.openxmlformats.org/officeDocument/2006/relationships/image" Target="media/image43.png"/><Relationship Id="rId96" Type="http://schemas.openxmlformats.org/officeDocument/2006/relationships/image" Target="media/image48.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etinvolved.qld.gov.au/gi/" TargetMode="External"/><Relationship Id="rId23" Type="http://schemas.openxmlformats.org/officeDocument/2006/relationships/hyperlink" Target="http://www.mypolice.qld.gov.au" TargetMode="External"/><Relationship Id="rId28" Type="http://schemas.openxmlformats.org/officeDocument/2006/relationships/image" Target="media/image7.png"/><Relationship Id="rId36" Type="http://schemas.microsoft.com/office/2007/relationships/hdphoto" Target="media/hdphoto2.wdp"/><Relationship Id="rId49" Type="http://schemas.openxmlformats.org/officeDocument/2006/relationships/hyperlink" Target="http://www.police.qld.gov.au" TargetMode="External"/><Relationship Id="rId57" Type="http://schemas.openxmlformats.org/officeDocument/2006/relationships/image" Target="media/image18.png"/><Relationship Id="rId106" Type="http://schemas.openxmlformats.org/officeDocument/2006/relationships/hyperlink" Target="http://www.parliament.qld.gov.au/work-of-assembly/tabled-papers" TargetMode="External"/><Relationship Id="rId10" Type="http://schemas.openxmlformats.org/officeDocument/2006/relationships/endnotes" Target="endnotes.xml"/><Relationship Id="rId31" Type="http://schemas.openxmlformats.org/officeDocument/2006/relationships/hyperlink" Target="http://www.twitter.com/QldPolice" TargetMode="External"/><Relationship Id="rId44" Type="http://schemas.microsoft.com/office/2007/relationships/hdphoto" Target="media/hdphoto6.wdp"/><Relationship Id="rId52" Type="http://schemas.openxmlformats.org/officeDocument/2006/relationships/image" Target="media/image16.jpg"/><Relationship Id="rId60" Type="http://schemas.openxmlformats.org/officeDocument/2006/relationships/hyperlink" Target="http://www.courts.qld.gov.au/courts/coroners-court/findings" TargetMode="External"/><Relationship Id="rId65" Type="http://schemas.openxmlformats.org/officeDocument/2006/relationships/image" Target="media/image23.png"/><Relationship Id="rId73" Type="http://schemas.openxmlformats.org/officeDocument/2006/relationships/image" Target="media/image31.png"/><Relationship Id="rId78" Type="http://schemas.openxmlformats.org/officeDocument/2006/relationships/footer" Target="footer3.xml"/><Relationship Id="rId81" Type="http://schemas.openxmlformats.org/officeDocument/2006/relationships/image" Target="media/image33.png"/><Relationship Id="rId86" Type="http://schemas.openxmlformats.org/officeDocument/2006/relationships/image" Target="media/image38.png"/><Relationship Id="rId94" Type="http://schemas.openxmlformats.org/officeDocument/2006/relationships/image" Target="media/image46.png"/><Relationship Id="rId99" Type="http://schemas.openxmlformats.org/officeDocument/2006/relationships/image" Target="media/image51.png"/><Relationship Id="rId101"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QPS.Reporting@police.qld.gov.au" TargetMode="External"/><Relationship Id="rId18" Type="http://schemas.openxmlformats.org/officeDocument/2006/relationships/hyperlink" Target="http://www.creativecommons.org/licenses/by/4.0" TargetMode="External"/><Relationship Id="rId39" Type="http://schemas.openxmlformats.org/officeDocument/2006/relationships/image" Target="media/image12.png"/><Relationship Id="rId109" Type="http://schemas.openxmlformats.org/officeDocument/2006/relationships/hyperlink" Target="http://www.data.qld.gov.au" TargetMode="External"/><Relationship Id="rId34" Type="http://schemas.openxmlformats.org/officeDocument/2006/relationships/hyperlink" Target="http://www.data.qld.gov.au" TargetMode="External"/><Relationship Id="rId50" Type="http://schemas.openxmlformats.org/officeDocument/2006/relationships/image" Target="media/image15.gif"/><Relationship Id="rId55" Type="http://schemas.openxmlformats.org/officeDocument/2006/relationships/chart" Target="charts/chart3.xml"/><Relationship Id="rId76" Type="http://schemas.openxmlformats.org/officeDocument/2006/relationships/header" Target="header3.xml"/><Relationship Id="rId97" Type="http://schemas.openxmlformats.org/officeDocument/2006/relationships/image" Target="media/image49.png"/><Relationship Id="rId104" Type="http://schemas.openxmlformats.org/officeDocument/2006/relationships/hyperlink" Target="http://www.ccc.qld.gov.au/" TargetMode="External"/><Relationship Id="rId7" Type="http://schemas.openxmlformats.org/officeDocument/2006/relationships/settings" Target="settings.xml"/><Relationship Id="rId71" Type="http://schemas.openxmlformats.org/officeDocument/2006/relationships/image" Target="media/image29.png"/><Relationship Id="rId92" Type="http://schemas.openxmlformats.org/officeDocument/2006/relationships/image" Target="media/image4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4043684\Desktop\QPS%20Financial%20Summary\QPS%20Chart%20for%20Financial%20Summary%202022-23%20Gre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4043684\Desktop\QPS%20Financial%20Summary\QPS%20Chart%20for%20Financial%20Summary%202022-23%20Grey.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4043684\Desktop\QPS%20Chart%20for%20Financial%20Summary%202022-23%20Gre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4043684\Desktop\QPS%20Chart%20for%20Financial%20Summary%202022-23%20Grey.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8204583337973843"/>
          <c:y val="0.13661417322834646"/>
          <c:w val="0.41704915598421483"/>
          <c:h val="0.66408502991180152"/>
        </c:manualLayout>
      </c:layout>
      <c:doughnutChart>
        <c:varyColors val="1"/>
        <c:ser>
          <c:idx val="0"/>
          <c:order val="0"/>
          <c:dPt>
            <c:idx val="0"/>
            <c:bubble3D val="0"/>
            <c:spPr>
              <a:solidFill>
                <a:schemeClr val="dk1">
                  <a:tint val="885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FCB-4401-9C24-C6BD878E2F10}"/>
              </c:ext>
            </c:extLst>
          </c:dPt>
          <c:dPt>
            <c:idx val="1"/>
            <c:bubble3D val="0"/>
            <c:spPr>
              <a:solidFill>
                <a:schemeClr val="dk1">
                  <a:tint val="5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FCB-4401-9C24-C6BD878E2F10}"/>
              </c:ext>
            </c:extLst>
          </c:dPt>
          <c:dPt>
            <c:idx val="2"/>
            <c:bubble3D val="0"/>
            <c:spPr>
              <a:pattFill prst="openDmnd">
                <a:fgClr>
                  <a:schemeClr val="tx1"/>
                </a:fgClr>
                <a:bgClr>
                  <a:schemeClr val="bg1"/>
                </a:bgClr>
              </a:patt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FCB-4401-9C24-C6BD878E2F10}"/>
              </c:ext>
            </c:extLst>
          </c:dPt>
          <c:dPt>
            <c:idx val="3"/>
            <c:bubble3D val="0"/>
            <c:spPr>
              <a:solidFill>
                <a:schemeClr val="dk1">
                  <a:tint val="985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FCB-4401-9C24-C6BD878E2F10}"/>
              </c:ext>
            </c:extLst>
          </c:dPt>
          <c:dPt>
            <c:idx val="4"/>
            <c:bubble3D val="0"/>
            <c:spPr>
              <a:solidFill>
                <a:schemeClr val="dk1">
                  <a:tint val="3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2FCB-4401-9C24-C6BD878E2F10}"/>
              </c:ext>
            </c:extLst>
          </c:dPt>
          <c:dPt>
            <c:idx val="5"/>
            <c:bubble3D val="0"/>
            <c:spPr>
              <a:solidFill>
                <a:schemeClr val="dk1">
                  <a:tint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2FCB-4401-9C24-C6BD878E2F10}"/>
              </c:ext>
            </c:extLst>
          </c:dPt>
          <c:dLbls>
            <c:dLbl>
              <c:idx val="0"/>
              <c:layout>
                <c:manualLayout>
                  <c:x val="0.25271098538425268"/>
                  <c:y val="7.20720720720719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CB-4401-9C24-C6BD878E2F10}"/>
                </c:ext>
              </c:extLst>
            </c:dLbl>
            <c:dLbl>
              <c:idx val="1"/>
              <c:layout>
                <c:manualLayout>
                  <c:x val="-0.26025459688826025"/>
                  <c:y val="8.40840840840840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CB-4401-9C24-C6BD878E2F10}"/>
                </c:ext>
              </c:extLst>
            </c:dLbl>
            <c:dLbl>
              <c:idx val="2"/>
              <c:layout>
                <c:manualLayout>
                  <c:x val="-0.29325774872200383"/>
                  <c:y val="-4.5045045045045043E-2"/>
                </c:manualLayout>
              </c:layout>
              <c:numFmt formatCode="[&gt;0]\ &quot;$&quot;#,##0.0&quot;M&quot;;\(&quot;$&quot;#,##0.0&quot;M&quot;\)"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rgbClr val="343434"/>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4455438119739983"/>
                      <c:h val="0.11102102102102102"/>
                    </c:manualLayout>
                  </c15:layout>
                </c:ext>
                <c:ext xmlns:c16="http://schemas.microsoft.com/office/drawing/2014/chart" uri="{C3380CC4-5D6E-409C-BE32-E72D297353CC}">
                  <c16:uniqueId val="{00000005-2FCB-4401-9C24-C6BD878E2F10}"/>
                </c:ext>
              </c:extLst>
            </c:dLbl>
            <c:dLbl>
              <c:idx val="3"/>
              <c:layout>
                <c:manualLayout>
                  <c:x val="-0.13578500707213581"/>
                  <c:y val="-0.14414414414414417"/>
                </c:manualLayout>
              </c:layout>
              <c:tx>
                <c:rich>
                  <a:bodyPr/>
                  <a:lstStyle/>
                  <a:p>
                    <a:fld id="{30BD03F0-968D-4532-8151-CE875113BAB6}" type="CATEGORYNAME">
                      <a:rPr lang="en-US"/>
                      <a:pPr/>
                      <a:t>[CATEGORY NAME]</a:t>
                    </a:fld>
                    <a:r>
                      <a:rPr lang="en-US" baseline="0"/>
                      <a:t>, $24.1M</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FCB-4401-9C24-C6BD878E2F10}"/>
                </c:ext>
              </c:extLst>
            </c:dLbl>
            <c:dLbl>
              <c:idx val="4"/>
              <c:layout>
                <c:manualLayout>
                  <c:x val="0.2281942479962282"/>
                  <c:y val="-0.1261261261261261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FCB-4401-9C24-C6BD878E2F10}"/>
                </c:ext>
              </c:extLst>
            </c:dLbl>
            <c:dLbl>
              <c:idx val="5"/>
              <c:layout>
                <c:manualLayout>
                  <c:x val="0.33191890617633191"/>
                  <c:y val="9.0090090090089812E-3"/>
                </c:manualLayout>
              </c:layout>
              <c:tx>
                <c:rich>
                  <a:bodyPr/>
                  <a:lstStyle/>
                  <a:p>
                    <a:fld id="{D8552157-2762-4598-A534-6BEA1C1DF295}" type="CATEGORYNAME">
                      <a:rPr lang="en-US"/>
                      <a:pPr/>
                      <a:t>[CATEGORY NAME]</a:t>
                    </a:fld>
                    <a:r>
                      <a:rPr lang="en-US" baseline="0"/>
                      <a:t>, $1.3M</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FCB-4401-9C24-C6BD878E2F10}"/>
                </c:ext>
              </c:extLst>
            </c:dLbl>
            <c:numFmt formatCode="[&gt;0]\ &quot;$&quot;#,##0.0&quot;M&quot;;\(&quot;$&quot;#,##0.0&quot;M&quot;\)"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343434"/>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'Comparison Revenue'!$A$31:$A$36</c:f>
              <c:strCache>
                <c:ptCount val="6"/>
                <c:pt idx="0">
                  <c:v>Appropriation revenue</c:v>
                </c:pt>
                <c:pt idx="1">
                  <c:v>User charges and fees</c:v>
                </c:pt>
                <c:pt idx="2">
                  <c:v>Grants and other contributions</c:v>
                </c:pt>
                <c:pt idx="3">
                  <c:v>Other revenue</c:v>
                </c:pt>
                <c:pt idx="4">
                  <c:v>Gains on disposal of assets</c:v>
                </c:pt>
                <c:pt idx="5">
                  <c:v>Gains on revaluation of assets</c:v>
                </c:pt>
              </c:strCache>
            </c:strRef>
          </c:cat>
          <c:val>
            <c:numRef>
              <c:f>'Comparison Revenue'!$B$31:$B$36</c:f>
              <c:numCache>
                <c:formatCode>_(* #,##0.0_);_(* \(#,##0.0\);_(* "-"??_);_(@_)</c:formatCode>
                <c:ptCount val="6"/>
                <c:pt idx="0">
                  <c:v>2845.78</c:v>
                </c:pt>
                <c:pt idx="1">
                  <c:v>202.68799999999999</c:v>
                </c:pt>
                <c:pt idx="2">
                  <c:v>44.279000000000003</c:v>
                </c:pt>
                <c:pt idx="3">
                  <c:v>24.117999999999999</c:v>
                </c:pt>
                <c:pt idx="4">
                  <c:v>7.36</c:v>
                </c:pt>
                <c:pt idx="5">
                  <c:v>1.2589999999999999</c:v>
                </c:pt>
              </c:numCache>
            </c:numRef>
          </c:val>
          <c:extLst>
            <c:ext xmlns:c16="http://schemas.microsoft.com/office/drawing/2014/chart" uri="{C3380CC4-5D6E-409C-BE32-E72D297353CC}">
              <c16:uniqueId val="{0000000C-2FCB-4401-9C24-C6BD878E2F10}"/>
            </c:ext>
          </c:extLst>
        </c:ser>
        <c:dLbls>
          <c:showLegendKey val="0"/>
          <c:showVal val="0"/>
          <c:showCatName val="1"/>
          <c:showSerName val="0"/>
          <c:showPercent val="0"/>
          <c:showBubbleSize val="0"/>
          <c:showLeaderLines val="1"/>
        </c:dLbls>
        <c:firstSliceAng val="0"/>
        <c:holeSize val="50"/>
      </c:doughnutChart>
      <c:spPr>
        <a:noFill/>
        <a:ln>
          <a:noFill/>
        </a:ln>
        <a:effectLst/>
      </c:spPr>
    </c:plotArea>
    <c:legend>
      <c:legendPos val="t"/>
      <c:layout>
        <c:manualLayout>
          <c:xMode val="edge"/>
          <c:yMode val="edge"/>
          <c:x val="5.0000037124072361E-2"/>
          <c:y val="0.85159561135939088"/>
          <c:w val="0.92110169397142194"/>
          <c:h val="0.1484043886406091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2650487463512953"/>
          <c:y val="9.5264980175350428E-2"/>
          <c:w val="0.54699011384984964"/>
          <c:h val="0.74386776121069975"/>
        </c:manualLayout>
      </c:layout>
      <c:doughnutChart>
        <c:varyColors val="1"/>
        <c:ser>
          <c:idx val="0"/>
          <c:order val="0"/>
          <c:dPt>
            <c:idx val="0"/>
            <c:bubble3D val="0"/>
            <c:spPr>
              <a:solidFill>
                <a:schemeClr val="dk1">
                  <a:tint val="885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3D9-43BB-9680-FF77594C800D}"/>
              </c:ext>
            </c:extLst>
          </c:dPt>
          <c:dPt>
            <c:idx val="1"/>
            <c:bubble3D val="0"/>
            <c:spPr>
              <a:solidFill>
                <a:schemeClr val="dk1">
                  <a:tint val="5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3D9-43BB-9680-FF77594C800D}"/>
              </c:ext>
            </c:extLst>
          </c:dPt>
          <c:dPt>
            <c:idx val="2"/>
            <c:bubble3D val="0"/>
            <c:spPr>
              <a:solidFill>
                <a:schemeClr val="dk1">
                  <a:tint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3D9-43BB-9680-FF77594C800D}"/>
              </c:ext>
            </c:extLst>
          </c:dPt>
          <c:dPt>
            <c:idx val="3"/>
            <c:bubble3D val="0"/>
            <c:spPr>
              <a:solidFill>
                <a:schemeClr val="dk1">
                  <a:tint val="985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3D9-43BB-9680-FF77594C800D}"/>
              </c:ext>
            </c:extLst>
          </c:dPt>
          <c:dPt>
            <c:idx val="4"/>
            <c:bubble3D val="0"/>
            <c:spPr>
              <a:solidFill>
                <a:schemeClr val="dk1">
                  <a:tint val="3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73D9-43BB-9680-FF77594C800D}"/>
              </c:ext>
            </c:extLst>
          </c:dPt>
          <c:dPt>
            <c:idx val="5"/>
            <c:bubble3D val="0"/>
            <c:spPr>
              <a:solidFill>
                <a:schemeClr val="dk1">
                  <a:tint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73D9-43BB-9680-FF77594C800D}"/>
              </c:ext>
            </c:extLst>
          </c:dPt>
          <c:dPt>
            <c:idx val="6"/>
            <c:bubble3D val="0"/>
            <c:spPr>
              <a:solidFill>
                <a:schemeClr val="dk1">
                  <a:tint val="8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73D9-43BB-9680-FF77594C800D}"/>
              </c:ext>
            </c:extLst>
          </c:dPt>
          <c:dLbls>
            <c:dLbl>
              <c:idx val="0"/>
              <c:layout>
                <c:manualLayout>
                  <c:x val="0.26032540675844806"/>
                  <c:y val="1.47058823529411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D9-43BB-9680-FF77594C800D}"/>
                </c:ext>
              </c:extLst>
            </c:dLbl>
            <c:dLbl>
              <c:idx val="1"/>
              <c:layout>
                <c:manualLayout>
                  <c:x val="-0.25865665415102213"/>
                  <c:y val="0.1078431372549019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D9-43BB-9680-FF77594C800D}"/>
                </c:ext>
              </c:extLst>
            </c:dLbl>
            <c:dLbl>
              <c:idx val="2"/>
              <c:layout>
                <c:manualLayout>
                  <c:x val="-0.29870671672924487"/>
                  <c:y val="4.6568627450980393E-2"/>
                </c:manualLayout>
              </c:layout>
              <c:tx>
                <c:rich>
                  <a:bodyPr/>
                  <a:lstStyle/>
                  <a:p>
                    <a:fld id="{087B8DDD-90AB-440F-AA4A-29C73F049D3F}" type="CATEGORYNAME">
                      <a:rPr lang="en-US"/>
                      <a:pPr/>
                      <a:t>[CATEGORY NAME]</a:t>
                    </a:fld>
                    <a:r>
                      <a:rPr lang="en-US" baseline="0"/>
                      <a:t>, $9.6M</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3D9-43BB-9680-FF77594C800D}"/>
                </c:ext>
              </c:extLst>
            </c:dLbl>
            <c:dLbl>
              <c:idx val="3"/>
              <c:layout>
                <c:manualLayout>
                  <c:x val="-0.22194409678765123"/>
                  <c:y val="-9.803921568627450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3D9-43BB-9680-FF77594C800D}"/>
                </c:ext>
              </c:extLst>
            </c:dLbl>
            <c:dLbl>
              <c:idx val="4"/>
              <c:delete val="1"/>
              <c:extLst>
                <c:ext xmlns:c15="http://schemas.microsoft.com/office/drawing/2012/chart" uri="{CE6537A1-D6FC-4f65-9D91-7224C49458BB}"/>
                <c:ext xmlns:c16="http://schemas.microsoft.com/office/drawing/2014/chart" uri="{C3380CC4-5D6E-409C-BE32-E72D297353CC}">
                  <c16:uniqueId val="{00000009-73D9-43BB-9680-FF77594C800D}"/>
                </c:ext>
              </c:extLst>
            </c:dLbl>
            <c:dLbl>
              <c:idx val="5"/>
              <c:layout>
                <c:manualLayout>
                  <c:x val="0.27033792240300364"/>
                  <c:y val="-9.8039215686274508E-2"/>
                </c:manualLayout>
              </c:layout>
              <c:tx>
                <c:rich>
                  <a:bodyPr/>
                  <a:lstStyle/>
                  <a:p>
                    <a:fld id="{383D8608-6E38-4921-8915-D383F77C9B9A}" type="CATEGORYNAME">
                      <a:rPr lang="en-US"/>
                      <a:pPr/>
                      <a:t>[CATEGORY NAME]</a:t>
                    </a:fld>
                    <a:r>
                      <a:rPr lang="en-US" baseline="0"/>
                      <a:t>, $0.3M</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3D9-43BB-9680-FF77594C800D}"/>
                </c:ext>
              </c:extLst>
            </c:dLbl>
            <c:dLbl>
              <c:idx val="6"/>
              <c:layout>
                <c:manualLayout>
                  <c:x val="0.34876929495202336"/>
                  <c:y val="7.843137254901960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3D9-43BB-9680-FF77594C800D}"/>
                </c:ext>
              </c:extLst>
            </c:dLbl>
            <c:numFmt formatCode="[&gt;0]\ &quot;$&quot;#,###.#&quot;M&quot;;#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171717"/>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ysClr val="windowText" lastClr="000000"/>
                  </a:solidFill>
                  <a:round/>
                </a:ln>
                <a:effectLst/>
              </c:spPr>
            </c:leaderLines>
            <c:extLst>
              <c:ext xmlns:c15="http://schemas.microsoft.com/office/drawing/2012/chart" uri="{CE6537A1-D6FC-4f65-9D91-7224C49458BB}"/>
            </c:extLst>
          </c:dLbls>
          <c:cat>
            <c:strRef>
              <c:f>'Comparison Expense'!$A$33:$A$39</c:f>
              <c:strCache>
                <c:ptCount val="7"/>
                <c:pt idx="0">
                  <c:v>Employee expenses</c:v>
                </c:pt>
                <c:pt idx="1">
                  <c:v>Supplies and services</c:v>
                </c:pt>
                <c:pt idx="2">
                  <c:v>Grants and subsidies</c:v>
                </c:pt>
                <c:pt idx="3">
                  <c:v>Depreciation and amortisation</c:v>
                </c:pt>
                <c:pt idx="4">
                  <c:v>Impairment losses</c:v>
                </c:pt>
                <c:pt idx="5">
                  <c:v>Interest on lease liability</c:v>
                </c:pt>
                <c:pt idx="6">
                  <c:v>Other expenses</c:v>
                </c:pt>
              </c:strCache>
            </c:strRef>
          </c:cat>
          <c:val>
            <c:numRef>
              <c:f>'Comparison Expense'!$B$33:$B$39</c:f>
              <c:numCache>
                <c:formatCode>_(* #,##0.0_);_(* \(#,##0.0\);_(* "-"??_);_(@_)</c:formatCode>
                <c:ptCount val="7"/>
                <c:pt idx="0">
                  <c:v>2439.5749999999998</c:v>
                </c:pt>
                <c:pt idx="1">
                  <c:v>511.73599999999999</c:v>
                </c:pt>
                <c:pt idx="2">
                  <c:v>9.6289999999999996</c:v>
                </c:pt>
                <c:pt idx="3">
                  <c:v>134.792</c:v>
                </c:pt>
                <c:pt idx="4" formatCode="_(* #,##0_);_(* \(#,##0\);_(* &quot;-&quot;??_);_(@_)">
                  <c:v>4.0000000000000001E-3</c:v>
                </c:pt>
                <c:pt idx="5">
                  <c:v>0.29599999999999999</c:v>
                </c:pt>
                <c:pt idx="6">
                  <c:v>29.452000000000002</c:v>
                </c:pt>
              </c:numCache>
            </c:numRef>
          </c:val>
          <c:extLst>
            <c:ext xmlns:c16="http://schemas.microsoft.com/office/drawing/2014/chart" uri="{C3380CC4-5D6E-409C-BE32-E72D297353CC}">
              <c16:uniqueId val="{0000000E-73D9-43BB-9680-FF77594C800D}"/>
            </c:ext>
          </c:extLst>
        </c:ser>
        <c:dLbls>
          <c:showLegendKey val="0"/>
          <c:showVal val="0"/>
          <c:showCatName val="1"/>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2650487463512953"/>
          <c:y val="9.5264980175350428E-2"/>
          <c:w val="0.54699011384984964"/>
          <c:h val="0.74386776121069975"/>
        </c:manualLayout>
      </c:layout>
      <c:doughnutChart>
        <c:varyColors val="1"/>
        <c:ser>
          <c:idx val="0"/>
          <c:order val="0"/>
          <c:dPt>
            <c:idx val="0"/>
            <c:bubble3D val="0"/>
            <c:spPr>
              <a:solidFill>
                <a:schemeClr val="dk1">
                  <a:tint val="885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FD3-4A7D-8993-533743BE5DD6}"/>
              </c:ext>
            </c:extLst>
          </c:dPt>
          <c:dPt>
            <c:idx val="1"/>
            <c:bubble3D val="0"/>
            <c:spPr>
              <a:solidFill>
                <a:schemeClr val="dk1">
                  <a:tint val="5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FD3-4A7D-8993-533743BE5DD6}"/>
              </c:ext>
            </c:extLst>
          </c:dPt>
          <c:dPt>
            <c:idx val="2"/>
            <c:bubble3D val="0"/>
            <c:spPr>
              <a:solidFill>
                <a:schemeClr val="dk1">
                  <a:tint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FD3-4A7D-8993-533743BE5DD6}"/>
              </c:ext>
            </c:extLst>
          </c:dPt>
          <c:dPt>
            <c:idx val="3"/>
            <c:bubble3D val="0"/>
            <c:spPr>
              <a:solidFill>
                <a:schemeClr val="dk1">
                  <a:tint val="985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FD3-4A7D-8993-533743BE5DD6}"/>
              </c:ext>
            </c:extLst>
          </c:dPt>
          <c:dPt>
            <c:idx val="4"/>
            <c:bubble3D val="0"/>
            <c:spPr>
              <a:solidFill>
                <a:schemeClr val="dk1">
                  <a:tint val="3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4FD3-4A7D-8993-533743BE5DD6}"/>
              </c:ext>
            </c:extLst>
          </c:dPt>
          <c:dPt>
            <c:idx val="5"/>
            <c:bubble3D val="0"/>
            <c:spPr>
              <a:pattFill prst="trellis">
                <a:fgClr>
                  <a:schemeClr val="bg2"/>
                </a:fgClr>
                <a:bgClr>
                  <a:schemeClr val="bg1"/>
                </a:bgClr>
              </a:patt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4FD3-4A7D-8993-533743BE5DD6}"/>
              </c:ext>
            </c:extLst>
          </c:dPt>
          <c:dPt>
            <c:idx val="6"/>
            <c:bubble3D val="0"/>
            <c:spPr>
              <a:solidFill>
                <a:schemeClr val="dk1">
                  <a:tint val="8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4FD3-4A7D-8993-533743BE5DD6}"/>
              </c:ext>
            </c:extLst>
          </c:dPt>
          <c:dLbls>
            <c:dLbl>
              <c:idx val="0"/>
              <c:layout>
                <c:manualLayout>
                  <c:x val="-0.18426770969143855"/>
                  <c:y val="-0.1324200913242009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D3-4A7D-8993-533743BE5DD6}"/>
                </c:ext>
              </c:extLst>
            </c:dLbl>
            <c:dLbl>
              <c:idx val="1"/>
              <c:layout>
                <c:manualLayout>
                  <c:x val="0.15123859191655803"/>
                  <c:y val="-0.14155251141552511"/>
                </c:manualLayout>
              </c:layout>
              <c:tx>
                <c:rich>
                  <a:bodyPr/>
                  <a:lstStyle/>
                  <a:p>
                    <a:fld id="{A3348CC0-B5F1-437C-8996-74B67990CB43}" type="CATEGORYNAME">
                      <a:rPr lang="en-US"/>
                      <a:pPr/>
                      <a:t>[CATEGORY NAME]</a:t>
                    </a:fld>
                    <a:r>
                      <a:rPr lang="en-US" baseline="0"/>
                      <a:t>, $268.7M</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FD3-4A7D-8993-533743BE5DD6}"/>
                </c:ext>
              </c:extLst>
            </c:dLbl>
            <c:dLbl>
              <c:idx val="2"/>
              <c:layout>
                <c:manualLayout>
                  <c:x val="0.2086049543676661"/>
                  <c:y val="-7.762557077625570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D3-4A7D-8993-533743BE5DD6}"/>
                </c:ext>
              </c:extLst>
            </c:dLbl>
            <c:dLbl>
              <c:idx val="3"/>
              <c:layout>
                <c:manualLayout>
                  <c:x val="0.26249456757931322"/>
                  <c:y val="-4.5662100456621427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D3-4A7D-8993-533743BE5DD6}"/>
                </c:ext>
              </c:extLst>
            </c:dLbl>
            <c:dLbl>
              <c:idx val="4"/>
              <c:layout>
                <c:manualLayout>
                  <c:x val="0.25380269448066056"/>
                  <c:y val="9.589041095890406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FD3-4A7D-8993-533743BE5DD6}"/>
                </c:ext>
              </c:extLst>
            </c:dLbl>
            <c:dLbl>
              <c:idx val="5"/>
              <c:layout>
                <c:manualLayout>
                  <c:x val="-0.27813993915688828"/>
                  <c:y val="-2.2831050228310501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FD3-4A7D-8993-533743BE5DD6}"/>
                </c:ext>
              </c:extLst>
            </c:dLbl>
            <c:dLbl>
              <c:idx val="6"/>
              <c:layout>
                <c:manualLayout>
                  <c:x val="-0.31116905693176877"/>
                  <c:y val="-5.479452054794522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FD3-4A7D-8993-533743BE5DD6}"/>
                </c:ext>
              </c:extLst>
            </c:dLbl>
            <c:numFmt formatCode="[&gt;0]\ &quot;$&quot;#,###.0&quot;M&quot;;#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171717"/>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ysClr val="windowText" lastClr="000000"/>
                  </a:solidFill>
                  <a:round/>
                </a:ln>
                <a:effectLst/>
              </c:spPr>
            </c:leaderLines>
            <c:extLst>
              <c:ext xmlns:c15="http://schemas.microsoft.com/office/drawing/2012/chart" uri="{CE6537A1-D6FC-4f65-9D91-7224C49458BB}"/>
            </c:extLst>
          </c:dLbls>
          <c:cat>
            <c:strRef>
              <c:f>'Comparison Assets'!$A$28:$A$34</c:f>
              <c:strCache>
                <c:ptCount val="7"/>
                <c:pt idx="0">
                  <c:v>Cash</c:v>
                </c:pt>
                <c:pt idx="1">
                  <c:v>Receivables</c:v>
                </c:pt>
                <c:pt idx="2">
                  <c:v>Inventories</c:v>
                </c:pt>
                <c:pt idx="3">
                  <c:v>Prepayments</c:v>
                </c:pt>
                <c:pt idx="4">
                  <c:v>Intangibles</c:v>
                </c:pt>
                <c:pt idx="5">
                  <c:v>Property, plant and equipment</c:v>
                </c:pt>
                <c:pt idx="6">
                  <c:v>Right-of-use assets</c:v>
                </c:pt>
              </c:strCache>
            </c:strRef>
          </c:cat>
          <c:val>
            <c:numRef>
              <c:f>'Comparison Assets'!$B$28:$B$34</c:f>
              <c:numCache>
                <c:formatCode>_(* #,##0.0_);_(* \(#,##0.0\);_(* "-"??_);_(@_)</c:formatCode>
                <c:ptCount val="7"/>
                <c:pt idx="0">
                  <c:v>51.128</c:v>
                </c:pt>
                <c:pt idx="1">
                  <c:v>268.64999999999998</c:v>
                </c:pt>
                <c:pt idx="2">
                  <c:v>8.6890000000000001</c:v>
                </c:pt>
                <c:pt idx="3">
                  <c:v>24.199000000000002</c:v>
                </c:pt>
                <c:pt idx="4">
                  <c:v>33.807000000000002</c:v>
                </c:pt>
                <c:pt idx="5">
                  <c:v>2053.84</c:v>
                </c:pt>
                <c:pt idx="6">
                  <c:v>15.497</c:v>
                </c:pt>
              </c:numCache>
            </c:numRef>
          </c:val>
          <c:extLst>
            <c:ext xmlns:c16="http://schemas.microsoft.com/office/drawing/2014/chart" uri="{C3380CC4-5D6E-409C-BE32-E72D297353CC}">
              <c16:uniqueId val="{0000000E-4FD3-4A7D-8993-533743BE5DD6}"/>
            </c:ext>
          </c:extLst>
        </c:ser>
        <c:dLbls>
          <c:showLegendKey val="0"/>
          <c:showVal val="0"/>
          <c:showCatName val="1"/>
          <c:showSerName val="0"/>
          <c:showPercent val="0"/>
          <c:showBubbleSize val="0"/>
          <c:showLeaderLines val="1"/>
        </c:dLbls>
        <c:firstSliceAng val="0"/>
        <c:holeSize val="50"/>
      </c:doughnutChart>
      <c:spPr>
        <a:no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rgbClr val="646060"/>
                </a:solidFill>
                <a:latin typeface="+mn-lt"/>
                <a:ea typeface="+mn-ea"/>
                <a:cs typeface="+mn-cs"/>
              </a:defRPr>
            </a:pPr>
            <a:endParaRPr lang="en-US"/>
          </a:p>
        </c:txPr>
      </c:legendEntry>
      <c:layout>
        <c:manualLayout>
          <c:xMode val="edge"/>
          <c:yMode val="edge"/>
          <c:x val="5.0000037124072361E-2"/>
          <c:y val="0.86857118066853212"/>
          <c:w val="0.87145187601957597"/>
          <c:h val="0.1036404850220168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64606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2650487463512953"/>
          <c:y val="9.5264980175350428E-2"/>
          <c:w val="0.54699011384984964"/>
          <c:h val="0.74386776121069975"/>
        </c:manualLayout>
      </c:layout>
      <c:doughnutChart>
        <c:varyColors val="1"/>
        <c:ser>
          <c:idx val="0"/>
          <c:order val="0"/>
          <c:spPr>
            <a:ln>
              <a:solidFill>
                <a:schemeClr val="bg1"/>
              </a:solidFill>
            </a:ln>
          </c:spPr>
          <c:dPt>
            <c:idx val="0"/>
            <c:bubble3D val="0"/>
            <c:spPr>
              <a:solidFill>
                <a:srgbClr val="434343"/>
              </a:solidFill>
              <a:ln>
                <a:solidFill>
                  <a:srgbClr val="F5F5F5"/>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7D0-47E9-BAF9-415DF094D97E}"/>
              </c:ext>
            </c:extLst>
          </c:dPt>
          <c:dPt>
            <c:idx val="1"/>
            <c:bubble3D val="0"/>
            <c:spPr>
              <a:pattFill prst="lgCheck">
                <a:fgClr>
                  <a:srgbClr val="979797"/>
                </a:fgClr>
                <a:bgClr>
                  <a:schemeClr val="bg1"/>
                </a:bgClr>
              </a:pattFill>
              <a:ln>
                <a:solidFill>
                  <a:srgbClr val="F5F5F5"/>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7D0-47E9-BAF9-415DF094D97E}"/>
              </c:ext>
            </c:extLst>
          </c:dPt>
          <c:dPt>
            <c:idx val="2"/>
            <c:bubble3D val="0"/>
            <c:spPr>
              <a:solidFill>
                <a:schemeClr val="dk1">
                  <a:tint val="75000"/>
                </a:schemeClr>
              </a:solidFill>
              <a:ln>
                <a:solidFill>
                  <a:schemeClr val="bg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7D0-47E9-BAF9-415DF094D97E}"/>
              </c:ext>
            </c:extLst>
          </c:dPt>
          <c:dPt>
            <c:idx val="3"/>
            <c:bubble3D val="0"/>
            <c:spPr>
              <a:solidFill>
                <a:schemeClr val="dk1">
                  <a:tint val="98500"/>
                </a:schemeClr>
              </a:solidFill>
              <a:ln>
                <a:solidFill>
                  <a:schemeClr val="bg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D7D0-47E9-BAF9-415DF094D97E}"/>
              </c:ext>
            </c:extLst>
          </c:dPt>
          <c:dLbls>
            <c:dLbl>
              <c:idx val="0"/>
              <c:layout>
                <c:manualLayout>
                  <c:x val="0.15713593793825295"/>
                  <c:y val="-0.1104592648810465"/>
                </c:manualLayout>
              </c:layout>
              <c:tx>
                <c:rich>
                  <a:bodyPr/>
                  <a:lstStyle/>
                  <a:p>
                    <a:fld id="{E32329D7-A930-480D-BF31-F812E00A8D9D}" type="CATEGORYNAME">
                      <a:rPr lang="en-US"/>
                      <a:pPr/>
                      <a:t>[CATEGORY NAME]</a:t>
                    </a:fld>
                    <a:r>
                      <a:rPr lang="en-US" baseline="0"/>
                      <a:t>, </a:t>
                    </a:r>
                  </a:p>
                  <a:p>
                    <a:fld id="{63F97794-26A1-452D-A62D-EEDF5FEDD33C}" type="VALUE">
                      <a:rPr lang="en-US" baseline="0"/>
                      <a:pPr/>
                      <a:t>[VALUE]</a:t>
                    </a:fld>
                    <a:endParaRPr lang="en-A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7D0-47E9-BAF9-415DF094D97E}"/>
                </c:ext>
              </c:extLst>
            </c:dLbl>
            <c:dLbl>
              <c:idx val="1"/>
              <c:layout>
                <c:manualLayout>
                  <c:x val="-0.21905258583224685"/>
                  <c:y val="0.10053595399811664"/>
                </c:manualLayout>
              </c:layout>
              <c:tx>
                <c:rich>
                  <a:bodyPr rot="0" spcFirstLastPara="1" vertOverflow="ellipsis" vert="horz" wrap="square" lIns="38100" tIns="19050" rIns="38100" bIns="19050" anchor="ctr" anchorCtr="1">
                    <a:spAutoFit/>
                  </a:bodyPr>
                  <a:lstStyle/>
                  <a:p>
                    <a:pPr>
                      <a:defRPr sz="900" b="1" i="0" u="none" strike="noStrike" kern="1200" baseline="0">
                        <a:solidFill>
                          <a:srgbClr val="171717"/>
                        </a:solidFill>
                        <a:latin typeface="+mn-lt"/>
                        <a:ea typeface="+mn-ea"/>
                        <a:cs typeface="+mn-cs"/>
                      </a:defRPr>
                    </a:pPr>
                    <a:fld id="{601B46A6-EBB5-4BB5-B79E-A931CB9F83A8}" type="CATEGORYNAME">
                      <a:rPr lang="en-US"/>
                      <a:pPr>
                        <a:defRPr>
                          <a:solidFill>
                            <a:srgbClr val="171717"/>
                          </a:solidFill>
                        </a:defRPr>
                      </a:pPr>
                      <a:t>[CATEGORY NAME]</a:t>
                    </a:fld>
                    <a:r>
                      <a:rPr lang="en-US" baseline="0"/>
                      <a:t>, $179.9M</a:t>
                    </a:r>
                  </a:p>
                </c:rich>
              </c:tx>
              <c:numFmt formatCode="[&gt;0]\ &quot;$&quot;#,###.#&quot;0M&quot;;#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171717"/>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7D0-47E9-BAF9-415DF094D97E}"/>
                </c:ext>
              </c:extLst>
            </c:dLbl>
            <c:dLbl>
              <c:idx val="2"/>
              <c:layout>
                <c:manualLayout>
                  <c:x val="-0.23987535658824577"/>
                  <c:y val="2.183790279227144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D0-47E9-BAF9-415DF094D97E}"/>
                </c:ext>
              </c:extLst>
            </c:dLbl>
            <c:dLbl>
              <c:idx val="3"/>
              <c:layout>
                <c:manualLayout>
                  <c:x val="-7.127335940895263E-2"/>
                  <c:y val="-0.15012722646310434"/>
                </c:manualLayout>
              </c:layout>
              <c:tx>
                <c:rich>
                  <a:bodyPr rot="0" spcFirstLastPara="1" vertOverflow="ellipsis" vert="horz" wrap="square" lIns="38100" tIns="19050" rIns="38100" bIns="19050" anchor="ctr" anchorCtr="1">
                    <a:spAutoFit/>
                  </a:bodyPr>
                  <a:lstStyle/>
                  <a:p>
                    <a:pPr>
                      <a:defRPr sz="900" b="1" i="0" u="none" strike="noStrike" kern="1200" baseline="0">
                        <a:solidFill>
                          <a:srgbClr val="171717"/>
                        </a:solidFill>
                        <a:latin typeface="+mn-lt"/>
                        <a:ea typeface="+mn-ea"/>
                        <a:cs typeface="+mn-cs"/>
                      </a:defRPr>
                    </a:pPr>
                    <a:fld id="{8E9BC188-5CAA-4E3C-80D1-C59D8B19E761}" type="CATEGORYNAME">
                      <a:rPr lang="en-US"/>
                      <a:pPr>
                        <a:defRPr>
                          <a:solidFill>
                            <a:srgbClr val="171717"/>
                          </a:solidFill>
                        </a:defRPr>
                      </a:pPr>
                      <a:t>[CATEGORY NAME]</a:t>
                    </a:fld>
                    <a:r>
                      <a:rPr lang="en-US" baseline="0"/>
                      <a:t>, $4.0M</a:t>
                    </a:r>
                  </a:p>
                </c:rich>
              </c:tx>
              <c:numFmt formatCode="[&gt;0]\ &quot;$&quot;##,##0.#&quot;M&quot;;#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171717"/>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7D0-47E9-BAF9-415DF094D97E}"/>
                </c:ext>
              </c:extLst>
            </c:dLbl>
            <c:numFmt formatCode="[&gt;0]\ &quot;$&quot;#,###.#&quot;M&quot;;#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171717"/>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ysClr val="windowText" lastClr="000000"/>
                  </a:solidFill>
                  <a:round/>
                </a:ln>
                <a:effectLst/>
              </c:spPr>
            </c:leaderLines>
            <c:extLst>
              <c:ext xmlns:c15="http://schemas.microsoft.com/office/drawing/2012/chart" uri="{CE6537A1-D6FC-4f65-9D91-7224C49458BB}"/>
            </c:extLst>
          </c:dLbls>
          <c:cat>
            <c:strRef>
              <c:f>Liabilities!$A$1:$A$4</c:f>
              <c:strCache>
                <c:ptCount val="4"/>
                <c:pt idx="0">
                  <c:v>Payables</c:v>
                </c:pt>
                <c:pt idx="1">
                  <c:v>Accrued employee benefits</c:v>
                </c:pt>
                <c:pt idx="2">
                  <c:v>Lease liabilities</c:v>
                </c:pt>
                <c:pt idx="3">
                  <c:v>Other current liabilities</c:v>
                </c:pt>
              </c:strCache>
            </c:strRef>
          </c:cat>
          <c:val>
            <c:numRef>
              <c:f>Liabilities!$B$1:$B$4</c:f>
              <c:numCache>
                <c:formatCode>_(* #,##0.0_);_(* \(#,##0.0\);_(* "-"??_);_(@_)</c:formatCode>
                <c:ptCount val="4"/>
                <c:pt idx="0">
                  <c:v>43.576999999999998</c:v>
                </c:pt>
                <c:pt idx="1">
                  <c:v>179.86199999999999</c:v>
                </c:pt>
                <c:pt idx="2">
                  <c:v>16.201000000000001</c:v>
                </c:pt>
                <c:pt idx="3">
                  <c:v>3.9620000000000002</c:v>
                </c:pt>
              </c:numCache>
            </c:numRef>
          </c:val>
          <c:extLst>
            <c:ext xmlns:c16="http://schemas.microsoft.com/office/drawing/2014/chart" uri="{C3380CC4-5D6E-409C-BE32-E72D297353CC}">
              <c16:uniqueId val="{00000008-D7D0-47E9-BAF9-415DF094D97E}"/>
            </c:ext>
          </c:extLst>
        </c:ser>
        <c:dLbls>
          <c:showLegendKey val="0"/>
          <c:showVal val="0"/>
          <c:showCatName val="1"/>
          <c:showSerName val="0"/>
          <c:showPercent val="0"/>
          <c:showBubbleSize val="0"/>
          <c:showLeaderLines val="1"/>
        </c:dLbls>
        <c:firstSliceAng val="0"/>
        <c:holeSize val="50"/>
      </c:doughnutChart>
      <c:spPr>
        <a:no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rgbClr val="646060"/>
                </a:solidFill>
                <a:latin typeface="+mn-lt"/>
                <a:ea typeface="+mn-ea"/>
                <a:cs typeface="+mn-cs"/>
              </a:defRPr>
            </a:pPr>
            <a:endParaRPr lang="en-US"/>
          </a:p>
        </c:txPr>
      </c:legendEntry>
      <c:layout>
        <c:manualLayout>
          <c:xMode val="edge"/>
          <c:yMode val="edge"/>
          <c:x val="5.0000037124072361E-2"/>
          <c:y val="0.86857118066853212"/>
          <c:w val="0.89999992575185528"/>
          <c:h val="0.1036404850220168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64606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7.png"/></Relationships>
</file>

<file path=word/drawings/drawing1.xml><?xml version="1.0" encoding="utf-8"?>
<c:userShapes xmlns:c="http://schemas.openxmlformats.org/drawingml/2006/chart">
  <cdr:relSizeAnchor xmlns:cdr="http://schemas.openxmlformats.org/drawingml/2006/chartDrawing">
    <cdr:from>
      <cdr:x>0.10527</cdr:x>
      <cdr:y>0.84474</cdr:y>
    </cdr:from>
    <cdr:to>
      <cdr:x>0.93409</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27904" y="3071466"/>
          <a:ext cx="4943556" cy="564544"/>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A82513DFE81640ABB48C4ADC9E1905" ma:contentTypeVersion="16" ma:contentTypeDescription="Create a new document." ma:contentTypeScope="" ma:versionID="94134a5b214dff641b0097148e3874f5">
  <xsd:schema xmlns:xsd="http://www.w3.org/2001/XMLSchema" xmlns:xs="http://www.w3.org/2001/XMLSchema" xmlns:p="http://schemas.microsoft.com/office/2006/metadata/properties" xmlns:ns3="5f661bca-bdad-4d80-9ab4-e672af81850e" xmlns:ns4="f8a24d59-3317-4987-9e81-c28349cccd62" targetNamespace="http://schemas.microsoft.com/office/2006/metadata/properties" ma:root="true" ma:fieldsID="78758e460bf8251c43c8389192371267" ns3:_="" ns4:_="">
    <xsd:import namespace="5f661bca-bdad-4d80-9ab4-e672af81850e"/>
    <xsd:import namespace="f8a24d59-3317-4987-9e81-c28349cccd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661bca-bdad-4d80-9ab4-e672af81850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a24d59-3317-4987-9e81-c28349cccd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f8a24d59-3317-4987-9e81-c28349cccd62" xsi:nil="true"/>
  </documentManagement>
</p:properties>
</file>

<file path=customXml/itemProps1.xml><?xml version="1.0" encoding="utf-8"?>
<ds:datastoreItem xmlns:ds="http://schemas.openxmlformats.org/officeDocument/2006/customXml" ds:itemID="{F02FD8A2-7296-4B2F-B7CE-46B957DA5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661bca-bdad-4d80-9ab4-e672af81850e"/>
    <ds:schemaRef ds:uri="f8a24d59-3317-4987-9e81-c28349ccc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9DFF17-257A-47E9-846A-88A4C934165F}">
  <ds:schemaRefs>
    <ds:schemaRef ds:uri="http://schemas.microsoft.com/sharepoint/v3/contenttype/forms"/>
  </ds:schemaRefs>
</ds:datastoreItem>
</file>

<file path=customXml/itemProps3.xml><?xml version="1.0" encoding="utf-8"?>
<ds:datastoreItem xmlns:ds="http://schemas.openxmlformats.org/officeDocument/2006/customXml" ds:itemID="{6806C597-9ACC-478E-AD85-5C128612DC68}">
  <ds:schemaRefs>
    <ds:schemaRef ds:uri="http://schemas.openxmlformats.org/officeDocument/2006/bibliography"/>
  </ds:schemaRefs>
</ds:datastoreItem>
</file>

<file path=customXml/itemProps4.xml><?xml version="1.0" encoding="utf-8"?>
<ds:datastoreItem xmlns:ds="http://schemas.openxmlformats.org/officeDocument/2006/customXml" ds:itemID="{8C6D397F-F9C9-41A4-A7BF-FC12FBC2C0D9}">
  <ds:schemaRefs>
    <ds:schemaRef ds:uri="http://schemas.microsoft.com/office/2006/metadata/properties"/>
    <ds:schemaRef ds:uri="http://schemas.microsoft.com/office/infopath/2007/PartnerControls"/>
    <ds:schemaRef ds:uri="f8a24d59-3317-4987-9e81-c28349cccd62"/>
  </ds:schemaRefs>
</ds:datastoreItem>
</file>

<file path=docMetadata/LabelInfo.xml><?xml version="1.0" encoding="utf-8"?>
<clbl:labelList xmlns:clbl="http://schemas.microsoft.com/office/2020/mipLabelMetadata">
  <clbl:label id="{608c2150-951d-4bfc-b6e8-617f9314a87a}" enabled="1" method="Privileged" siteId="{45d5d807-c5ae-44c5-bb86-42f20fdebfeb}" contentBits="0" removed="0"/>
</clbl:labelList>
</file>

<file path=docProps/app.xml><?xml version="1.0" encoding="utf-8"?>
<Properties xmlns="http://schemas.openxmlformats.org/officeDocument/2006/extended-properties" xmlns:vt="http://schemas.openxmlformats.org/officeDocument/2006/docPropsVTypes">
  <Template>Normal.dotm</Template>
  <TotalTime>16</TotalTime>
  <Pages>114</Pages>
  <Words>26225</Words>
  <Characters>149487</Characters>
  <Application>Microsoft Office Word</Application>
  <DocSecurity>0</DocSecurity>
  <Lines>1245</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Florentine.AnitaG[PP]</dc:creator>
  <cp:keywords/>
  <dc:description/>
  <cp:lastModifiedBy>Sergiacomi.MarcoN[CCE]</cp:lastModifiedBy>
  <cp:revision>4</cp:revision>
  <cp:lastPrinted>2023-09-29T02:10:00Z</cp:lastPrinted>
  <dcterms:created xsi:type="dcterms:W3CDTF">2023-11-26T23:46:00Z</dcterms:created>
  <dcterms:modified xsi:type="dcterms:W3CDTF">2023-12-04T01:25:00Z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0x0101007EA82513DFE81640ABB48C4ADC9E1905</vt:lpwstr>
  </property>
</Properties>
</file>